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1BB34">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36"/>
        </w:rPr>
      </w:pPr>
      <w:r>
        <w:rPr>
          <w:rFonts w:hint="eastAsia" w:ascii="方正小标宋简体" w:hAnsi="方正小标宋简体" w:eastAsia="方正小标宋简体" w:cs="方正小标宋简体"/>
          <w:b w:val="0"/>
          <w:bCs w:val="0"/>
          <w:sz w:val="44"/>
          <w:szCs w:val="36"/>
        </w:rPr>
        <w:t>合肥</w:t>
      </w:r>
      <w:r>
        <w:rPr>
          <w:rFonts w:hint="eastAsia" w:ascii="方正小标宋简体" w:hAnsi="方正小标宋简体" w:eastAsia="方正小标宋简体" w:cs="方正小标宋简体"/>
          <w:b w:val="0"/>
          <w:bCs w:val="0"/>
          <w:sz w:val="44"/>
          <w:szCs w:val="36"/>
          <w:lang w:val="en-US" w:eastAsia="zh-CN"/>
        </w:rPr>
        <w:t>体育产业投资有限</w:t>
      </w:r>
      <w:r>
        <w:rPr>
          <w:rFonts w:hint="eastAsia" w:ascii="方正小标宋简体" w:hAnsi="方正小标宋简体" w:eastAsia="方正小标宋简体" w:cs="方正小标宋简体"/>
          <w:b w:val="0"/>
          <w:bCs w:val="0"/>
          <w:sz w:val="44"/>
          <w:szCs w:val="36"/>
        </w:rPr>
        <w:t>公司赛事赞助开发</w:t>
      </w:r>
    </w:p>
    <w:p w14:paraId="62E9E238">
      <w:pPr>
        <w:keepNext w:val="0"/>
        <w:keepLines w:val="0"/>
        <w:pageBreakBefore w:val="0"/>
        <w:widowControl w:val="0"/>
        <w:kinsoku/>
        <w:wordWrap/>
        <w:overflowPunct/>
        <w:topLinePunct w:val="0"/>
        <w:autoSpaceDE/>
        <w:autoSpaceDN/>
        <w:bidi w:val="0"/>
        <w:adjustRightInd w:val="0"/>
        <w:snapToGrid w:val="0"/>
        <w:spacing w:line="660" w:lineRule="exact"/>
        <w:ind w:firstLine="0" w:firstLineChars="0"/>
        <w:jc w:val="center"/>
        <w:textAlignment w:val="auto"/>
        <w:rPr>
          <w:rFonts w:hint="eastAsia" w:ascii="方正小标宋简体" w:hAnsi="方正小标宋简体" w:eastAsia="方正小标宋简体" w:cs="方正小标宋简体"/>
          <w:b w:val="0"/>
          <w:bCs w:val="0"/>
          <w:sz w:val="44"/>
          <w:szCs w:val="36"/>
          <w:lang w:val="en-US" w:eastAsia="zh-CN"/>
        </w:rPr>
      </w:pPr>
      <w:r>
        <w:rPr>
          <w:rFonts w:hint="eastAsia" w:ascii="方正小标宋简体" w:hAnsi="方正小标宋简体" w:eastAsia="方正小标宋简体" w:cs="方正小标宋简体"/>
          <w:b w:val="0"/>
          <w:bCs w:val="0"/>
          <w:sz w:val="44"/>
          <w:szCs w:val="36"/>
        </w:rPr>
        <w:t>代理商</w:t>
      </w:r>
      <w:r>
        <w:rPr>
          <w:rFonts w:hint="eastAsia" w:ascii="方正小标宋简体" w:hAnsi="方正小标宋简体" w:eastAsia="方正小标宋简体" w:cs="方正小标宋简体"/>
          <w:b w:val="0"/>
          <w:bCs w:val="0"/>
          <w:sz w:val="44"/>
          <w:szCs w:val="36"/>
          <w:lang w:val="en-US" w:eastAsia="zh-CN"/>
        </w:rPr>
        <w:t>招募方案</w:t>
      </w:r>
    </w:p>
    <w:p w14:paraId="3CAA9098">
      <w:pPr>
        <w:pStyle w:val="2"/>
        <w:numPr>
          <w:ilvl w:val="0"/>
          <w:numId w:val="1"/>
        </w:numPr>
        <w:bidi w:val="0"/>
        <w:rPr>
          <w:rFonts w:hint="eastAsia"/>
          <w:lang w:val="en-US" w:eastAsia="zh-CN"/>
        </w:rPr>
      </w:pPr>
      <w:r>
        <w:rPr>
          <w:rFonts w:hint="eastAsia"/>
          <w:lang w:val="en-US" w:eastAsia="zh-CN"/>
        </w:rPr>
        <w:t>招募背景</w:t>
      </w:r>
    </w:p>
    <w:p w14:paraId="30D56016">
      <w:pPr>
        <w:bidi w:val="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为提升合肥体育产业投资有限公司赛事活动的商业价值，扩大品牌影响力，</w:t>
      </w:r>
      <w:r>
        <w:rPr>
          <w:rFonts w:hint="eastAsia" w:ascii="方正仿宋_GB2312" w:hAnsi="方正仿宋_GB2312" w:cs="方正仿宋_GB2312"/>
          <w:lang w:val="en-US" w:eastAsia="zh-CN"/>
        </w:rPr>
        <w:t>拟通过公开招募形式，以评审方案打分的形式选择赛事赞助开发代理商</w:t>
      </w:r>
      <w:r>
        <w:rPr>
          <w:rFonts w:hint="eastAsia" w:ascii="方正仿宋_GB2312" w:hAnsi="方正仿宋_GB2312" w:eastAsia="方正仿宋_GB2312" w:cs="方正仿宋_GB2312"/>
          <w:lang w:val="en-US" w:eastAsia="zh-CN"/>
        </w:rPr>
        <w:t>。通过引入专业代理商资源，优化赞助开发流程，实现赛事活动与商业品牌的高效对接。</w:t>
      </w:r>
    </w:p>
    <w:p w14:paraId="0B82B894">
      <w:pPr>
        <w:pStyle w:val="2"/>
        <w:numPr>
          <w:ilvl w:val="0"/>
          <w:numId w:val="1"/>
        </w:numPr>
        <w:bidi w:val="0"/>
        <w:rPr>
          <w:rFonts w:hint="default"/>
          <w:lang w:val="en-US" w:eastAsia="zh-CN"/>
        </w:rPr>
      </w:pPr>
      <w:r>
        <w:rPr>
          <w:rFonts w:hint="default"/>
          <w:lang w:val="en-US" w:eastAsia="zh-CN"/>
        </w:rPr>
        <w:t>合肥体育产业投资有限公司</w:t>
      </w:r>
      <w:r>
        <w:rPr>
          <w:rFonts w:hint="eastAsia"/>
          <w:lang w:val="en-US" w:eastAsia="zh-CN"/>
        </w:rPr>
        <w:t>介绍</w:t>
      </w:r>
    </w:p>
    <w:p w14:paraId="0668667B">
      <w:pPr>
        <w:bidi w:val="0"/>
        <w:rPr>
          <w:rFonts w:hint="eastAsia" w:ascii="Times New Roman" w:hAnsi="Times New Roman" w:eastAsia="方正仿宋_GB2312" w:cs="方正仿宋_GB2312"/>
          <w:sz w:val="32"/>
          <w:lang w:val="en-US" w:eastAsia="zh-CN"/>
        </w:rPr>
      </w:pPr>
      <w:r>
        <w:rPr>
          <w:rFonts w:hint="eastAsia" w:ascii="Times New Roman" w:hAnsi="Times New Roman" w:eastAsia="方正仿宋_GB2312" w:cs="方正仿宋_GB2312"/>
          <w:sz w:val="32"/>
          <w:lang w:val="en-US" w:eastAsia="zh-CN"/>
        </w:rPr>
        <w:t>合肥体育产业投资有限公司成立于2019年11月，隶属于合肥文旅博览集团有限公司，负责合肥体育中心运营管理工作。合肥体育中心是安徽省开展文体活动的重要平台，也是展示安徽形象的重要窗口，其功能定位为承办全国运动会及单项国际赛事服务。</w:t>
      </w:r>
    </w:p>
    <w:p w14:paraId="5844B332">
      <w:pPr>
        <w:bidi w:val="0"/>
        <w:rPr>
          <w:rFonts w:hint="eastAsia"/>
          <w:lang w:val="en-US" w:eastAsia="zh-CN"/>
        </w:rPr>
      </w:pPr>
      <w:r>
        <w:rPr>
          <w:rFonts w:hint="eastAsia"/>
          <w:lang w:val="en-US" w:eastAsia="zh-CN"/>
        </w:rPr>
        <w:t>近年来公司相继举办了2019中国足协中国之队国际足球赛、2018—2019年中国羽毛球俱乐部超级联赛、2018—2019年全国羽毛球团体锦标赛、2021—2024年中国合肥射箭邀请赛、2021中国男子手球超级联赛、2022—2023中国男子排球超级联赛、2023全国女子排球锦标赛、2023年全国青年游泳锦标赛、2024年全国夏季游泳锦标赛、2024亚洲羽毛球精英巡回赛总决赛等重大国内外体育赛事。</w:t>
      </w:r>
    </w:p>
    <w:p w14:paraId="43118B2F">
      <w:pPr>
        <w:bidi w:val="0"/>
        <w:rPr>
          <w:lang w:val="en-US" w:eastAsia="zh-CN"/>
        </w:rPr>
      </w:pPr>
      <w:r>
        <w:rPr>
          <w:lang w:val="en-US" w:eastAsia="zh-CN"/>
        </w:rPr>
        <w:t>目前，</w:t>
      </w:r>
      <w:r>
        <w:rPr>
          <w:rFonts w:hint="eastAsia"/>
          <w:lang w:val="en-US" w:eastAsia="zh-CN"/>
        </w:rPr>
        <w:t>合肥体育产业投资有限公司</w:t>
      </w:r>
      <w:r>
        <w:rPr>
          <w:lang w:val="en-US" w:eastAsia="zh-CN"/>
        </w:rPr>
        <w:t>拥有</w:t>
      </w:r>
      <w:r>
        <w:rPr>
          <w:rFonts w:hint="eastAsia"/>
          <w:lang w:val="en-US" w:eastAsia="zh-CN"/>
        </w:rPr>
        <w:t>2025</w:t>
      </w:r>
      <w:r>
        <w:rPr>
          <w:lang w:val="en-US" w:eastAsia="zh-CN"/>
        </w:rPr>
        <w:t>年</w:t>
      </w:r>
      <w:r>
        <w:rPr>
          <w:rFonts w:hint="eastAsia"/>
          <w:lang w:val="en-US" w:eastAsia="zh-CN"/>
        </w:rPr>
        <w:t>全国夏季游泳锦标赛、2025年中国女篮热身赛、WCBA联赛安徽合肥赛区、NBL联赛安徽合肥赛区</w:t>
      </w:r>
      <w:r>
        <w:rPr>
          <w:lang w:val="en-US" w:eastAsia="zh-CN"/>
        </w:rPr>
        <w:t>等知名赛事的承办运营权。未来，还将积极</w:t>
      </w:r>
      <w:r>
        <w:rPr>
          <w:rFonts w:hint="eastAsia"/>
          <w:lang w:val="en-US" w:eastAsia="zh-CN"/>
        </w:rPr>
        <w:t>引进</w:t>
      </w:r>
      <w:r>
        <w:rPr>
          <w:lang w:val="en-US" w:eastAsia="zh-CN"/>
        </w:rPr>
        <w:t>国际</w:t>
      </w:r>
      <w:r>
        <w:rPr>
          <w:rFonts w:hint="eastAsia"/>
          <w:lang w:val="en-US" w:eastAsia="zh-CN"/>
        </w:rPr>
        <w:t>国内</w:t>
      </w:r>
      <w:r>
        <w:rPr>
          <w:lang w:val="en-US" w:eastAsia="zh-CN"/>
        </w:rPr>
        <w:t>顶级体育赛事落户</w:t>
      </w:r>
      <w:r>
        <w:rPr>
          <w:rFonts w:hint="eastAsia"/>
          <w:lang w:val="en-US" w:eastAsia="zh-CN"/>
        </w:rPr>
        <w:t>合肥</w:t>
      </w:r>
      <w:r>
        <w:rPr>
          <w:lang w:val="en-US" w:eastAsia="zh-CN"/>
        </w:rPr>
        <w:t>，</w:t>
      </w:r>
      <w:r>
        <w:rPr>
          <w:rFonts w:hint="eastAsia"/>
          <w:lang w:val="en-US" w:eastAsia="zh-CN"/>
        </w:rPr>
        <w:t>培育合肥特色自主IP赛事</w:t>
      </w:r>
      <w:r>
        <w:rPr>
          <w:lang w:val="en-US" w:eastAsia="zh-CN"/>
        </w:rPr>
        <w:t>，</w:t>
      </w:r>
      <w:r>
        <w:rPr>
          <w:rFonts w:hint="eastAsia"/>
          <w:lang w:val="en-US" w:eastAsia="zh-CN"/>
        </w:rPr>
        <w:t>将体育中心打造成为全省体育第一地标的同时，助力全市体育产业跨越式发展。</w:t>
      </w:r>
    </w:p>
    <w:p w14:paraId="081E3F3D">
      <w:pPr>
        <w:pStyle w:val="2"/>
        <w:numPr>
          <w:ilvl w:val="0"/>
          <w:numId w:val="1"/>
        </w:numPr>
        <w:bidi w:val="0"/>
        <w:rPr>
          <w:rFonts w:hint="default"/>
          <w:lang w:val="en-US" w:eastAsia="zh-CN"/>
        </w:rPr>
      </w:pPr>
      <w:r>
        <w:rPr>
          <w:rFonts w:hint="default"/>
          <w:lang w:val="en-US" w:eastAsia="zh-CN"/>
        </w:rPr>
        <w:t>关于代理工作</w:t>
      </w:r>
    </w:p>
    <w:p w14:paraId="42D76EC8">
      <w:pPr>
        <w:bidi w:val="0"/>
        <w:rPr>
          <w:rFonts w:hint="default"/>
          <w:lang w:val="en-US" w:eastAsia="zh-CN"/>
        </w:rPr>
      </w:pPr>
      <w:r>
        <w:rPr>
          <w:rFonts w:hint="default"/>
          <w:lang w:val="en-US" w:eastAsia="zh-CN"/>
        </w:rPr>
        <w:t>赛事赞助开发代理商（以下简称代理商）由合肥体育产业投资有限公司按有关程序向社会公开</w:t>
      </w:r>
      <w:r>
        <w:rPr>
          <w:rFonts w:hint="eastAsia"/>
          <w:lang w:val="en-US" w:eastAsia="zh-CN"/>
        </w:rPr>
        <w:t>招募</w:t>
      </w:r>
      <w:r>
        <w:rPr>
          <w:rFonts w:hint="default"/>
          <w:lang w:val="en-US" w:eastAsia="zh-CN"/>
        </w:rPr>
        <w:t>、确定。代理商根据我</w:t>
      </w:r>
      <w:r>
        <w:rPr>
          <w:rFonts w:hint="eastAsia"/>
          <w:lang w:val="en-US" w:eastAsia="zh-CN"/>
        </w:rPr>
        <w:t>公司</w:t>
      </w:r>
      <w:r>
        <w:rPr>
          <w:rFonts w:hint="default"/>
          <w:lang w:val="en-US" w:eastAsia="zh-CN"/>
        </w:rPr>
        <w:t>授权，</w:t>
      </w:r>
      <w:r>
        <w:rPr>
          <w:rFonts w:hint="eastAsia"/>
          <w:lang w:val="en-US" w:eastAsia="zh-CN"/>
        </w:rPr>
        <w:t>负责</w:t>
      </w:r>
      <w:r>
        <w:rPr>
          <w:rFonts w:hint="default"/>
          <w:lang w:val="en-US" w:eastAsia="zh-CN"/>
        </w:rPr>
        <w:t>实施2025年全国夏季游泳锦标赛、2025年中国女篮热身赛（中国女篮对阵日本国家女篮）及2025-2026赛季中国女子篮球联赛（WCBA）合肥文旅篮球俱乐部的赞助招商有关工作，并享有相关权益。</w:t>
      </w:r>
    </w:p>
    <w:p w14:paraId="238B0258">
      <w:pPr>
        <w:pStyle w:val="2"/>
        <w:numPr>
          <w:ilvl w:val="0"/>
          <w:numId w:val="1"/>
        </w:numPr>
        <w:bidi w:val="0"/>
        <w:rPr>
          <w:rFonts w:hint="eastAsia"/>
          <w:lang w:val="en-US" w:eastAsia="zh-CN"/>
        </w:rPr>
      </w:pPr>
      <w:r>
        <w:rPr>
          <w:rFonts w:hint="eastAsia"/>
          <w:lang w:val="en-US" w:eastAsia="zh-CN"/>
        </w:rPr>
        <w:t>关于代理商招募及相关事项</w:t>
      </w:r>
    </w:p>
    <w:p w14:paraId="5CB514B1">
      <w:pPr>
        <w:pStyle w:val="3"/>
        <w:numPr>
          <w:ilvl w:val="0"/>
          <w:numId w:val="2"/>
        </w:numPr>
        <w:bidi w:val="0"/>
        <w:ind w:left="0" w:leftChars="0" w:firstLine="420" w:firstLineChars="0"/>
        <w:rPr>
          <w:rFonts w:hint="eastAsia"/>
          <w:lang w:val="en-US" w:eastAsia="zh-CN"/>
        </w:rPr>
      </w:pPr>
      <w:r>
        <w:rPr>
          <w:rFonts w:hint="eastAsia"/>
          <w:lang w:val="en-US" w:eastAsia="zh-CN"/>
        </w:rPr>
        <w:t>代理商基本要求</w:t>
      </w:r>
    </w:p>
    <w:p w14:paraId="5FBC8F5D">
      <w:pPr>
        <w:numPr>
          <w:ilvl w:val="0"/>
          <w:numId w:val="3"/>
        </w:numPr>
        <w:bidi w:val="0"/>
        <w:rPr>
          <w:rFonts w:hint="eastAsia"/>
          <w:lang w:val="en-US" w:eastAsia="zh-CN"/>
        </w:rPr>
      </w:pPr>
      <w:r>
        <w:rPr>
          <w:rFonts w:hint="eastAsia"/>
          <w:lang w:val="en-US" w:eastAsia="zh-CN"/>
        </w:rPr>
        <w:t>具备合法营业执照及相关资质；</w:t>
      </w:r>
    </w:p>
    <w:p w14:paraId="574E4563">
      <w:pPr>
        <w:numPr>
          <w:ilvl w:val="0"/>
          <w:numId w:val="3"/>
        </w:numPr>
        <w:bidi w:val="0"/>
        <w:rPr>
          <w:rFonts w:hint="eastAsia"/>
          <w:lang w:val="en-US" w:eastAsia="zh-CN"/>
        </w:rPr>
      </w:pPr>
      <w:r>
        <w:rPr>
          <w:rFonts w:hint="eastAsia"/>
          <w:lang w:val="en-US" w:eastAsia="zh-CN"/>
        </w:rPr>
        <w:t>拥有丰富的体育赛事或大型活动市场开发代理合作相关经历经验；</w:t>
      </w:r>
    </w:p>
    <w:p w14:paraId="17C1A441">
      <w:pPr>
        <w:numPr>
          <w:ilvl w:val="0"/>
          <w:numId w:val="3"/>
        </w:numPr>
        <w:bidi w:val="0"/>
        <w:rPr>
          <w:rFonts w:hint="eastAsia"/>
          <w:lang w:val="en-US" w:eastAsia="zh-CN"/>
        </w:rPr>
      </w:pPr>
      <w:r>
        <w:rPr>
          <w:rFonts w:hint="eastAsia"/>
          <w:lang w:val="en-US" w:eastAsia="zh-CN"/>
        </w:rPr>
        <w:t>具备丰富的境内外企业资源与品牌合作案例；</w:t>
      </w:r>
    </w:p>
    <w:p w14:paraId="199C8B11">
      <w:pPr>
        <w:numPr>
          <w:ilvl w:val="0"/>
          <w:numId w:val="3"/>
        </w:numPr>
        <w:bidi w:val="0"/>
        <w:rPr>
          <w:rFonts w:hint="eastAsia"/>
          <w:lang w:val="en-US" w:eastAsia="zh-CN"/>
        </w:rPr>
      </w:pPr>
      <w:r>
        <w:rPr>
          <w:rFonts w:hint="eastAsia"/>
          <w:lang w:val="en-US" w:eastAsia="zh-CN"/>
        </w:rPr>
        <w:t>代理商无任何违法违规和不诚信等记录；</w:t>
      </w:r>
    </w:p>
    <w:p w14:paraId="17A77B1B">
      <w:pPr>
        <w:numPr>
          <w:ilvl w:val="0"/>
          <w:numId w:val="3"/>
        </w:numPr>
        <w:bidi w:val="0"/>
        <w:rPr>
          <w:rFonts w:hint="eastAsia"/>
          <w:lang w:val="en-US" w:eastAsia="zh-CN"/>
        </w:rPr>
      </w:pPr>
      <w:r>
        <w:rPr>
          <w:rFonts w:hint="eastAsia"/>
          <w:lang w:val="en-US" w:eastAsia="zh-CN"/>
        </w:rPr>
        <w:t>代理商所在地域，不作限定。</w:t>
      </w:r>
    </w:p>
    <w:p w14:paraId="5A90C917">
      <w:pPr>
        <w:pStyle w:val="3"/>
        <w:numPr>
          <w:ilvl w:val="0"/>
          <w:numId w:val="2"/>
        </w:numPr>
        <w:bidi w:val="0"/>
        <w:ind w:left="0" w:leftChars="0" w:firstLine="420" w:firstLineChars="0"/>
        <w:rPr>
          <w:rFonts w:hint="eastAsia"/>
          <w:lang w:val="en-US" w:eastAsia="zh-CN"/>
        </w:rPr>
      </w:pPr>
      <w:r>
        <w:rPr>
          <w:rFonts w:hint="eastAsia"/>
          <w:lang w:val="en-US" w:eastAsia="zh-CN"/>
        </w:rPr>
        <w:t>招募程序</w:t>
      </w:r>
    </w:p>
    <w:p w14:paraId="0BB3D96F">
      <w:pPr>
        <w:numPr>
          <w:ilvl w:val="0"/>
          <w:numId w:val="4"/>
        </w:numPr>
        <w:bidi w:val="0"/>
        <w:rPr>
          <w:rFonts w:hint="eastAsia"/>
          <w:lang w:val="en-US" w:eastAsia="zh-CN"/>
        </w:rPr>
      </w:pPr>
      <w:r>
        <w:rPr>
          <w:rFonts w:hint="eastAsia"/>
          <w:lang w:val="en-US" w:eastAsia="zh-CN"/>
        </w:rPr>
        <w:t>合肥体育产业投资有限公司公告招募代理商；</w:t>
      </w:r>
    </w:p>
    <w:p w14:paraId="1504F2CD">
      <w:pPr>
        <w:numPr>
          <w:ilvl w:val="0"/>
          <w:numId w:val="4"/>
        </w:numPr>
        <w:bidi w:val="0"/>
        <w:rPr>
          <w:rFonts w:hint="eastAsia"/>
          <w:lang w:val="en-US" w:eastAsia="zh-CN"/>
        </w:rPr>
      </w:pPr>
      <w:r>
        <w:rPr>
          <w:rFonts w:hint="eastAsia"/>
          <w:lang w:val="en-US" w:eastAsia="zh-CN"/>
        </w:rPr>
        <w:t>代理商提交合作意向，包括但不限于代理商简介、企业资源、过往业绩、团队介绍、工作服务方案等相关材料。</w:t>
      </w:r>
    </w:p>
    <w:p w14:paraId="0A9B21F6">
      <w:pPr>
        <w:numPr>
          <w:ilvl w:val="0"/>
          <w:numId w:val="4"/>
        </w:numPr>
        <w:bidi w:val="0"/>
        <w:rPr>
          <w:rFonts w:hint="eastAsia"/>
          <w:lang w:val="en-US" w:eastAsia="zh-CN"/>
        </w:rPr>
      </w:pPr>
      <w:r>
        <w:rPr>
          <w:rFonts w:hint="eastAsia"/>
          <w:lang w:val="en-US" w:eastAsia="zh-CN"/>
        </w:rPr>
        <w:t>根据意向代理商报名情况，审查确定代理商并签约。</w:t>
      </w:r>
    </w:p>
    <w:p w14:paraId="63AC1A03">
      <w:pPr>
        <w:pStyle w:val="3"/>
        <w:numPr>
          <w:ilvl w:val="0"/>
          <w:numId w:val="2"/>
        </w:numPr>
        <w:bidi w:val="0"/>
        <w:ind w:left="0" w:leftChars="0" w:firstLine="420" w:firstLineChars="0"/>
        <w:rPr>
          <w:rFonts w:hint="eastAsia"/>
          <w:lang w:val="en-US" w:eastAsia="zh-CN"/>
        </w:rPr>
      </w:pPr>
      <w:r>
        <w:rPr>
          <w:rFonts w:hint="eastAsia"/>
          <w:lang w:val="en-US" w:eastAsia="zh-CN"/>
        </w:rPr>
        <w:t>权利义务</w:t>
      </w:r>
    </w:p>
    <w:p w14:paraId="5571EF5E">
      <w:pPr>
        <w:pStyle w:val="4"/>
        <w:numPr>
          <w:ilvl w:val="0"/>
          <w:numId w:val="5"/>
        </w:numPr>
        <w:bidi w:val="0"/>
        <w:ind w:left="0" w:leftChars="0" w:firstLine="643" w:firstLineChars="200"/>
        <w:rPr>
          <w:rFonts w:hint="eastAsia"/>
          <w:lang w:val="en-US" w:eastAsia="zh-CN"/>
        </w:rPr>
      </w:pPr>
      <w:r>
        <w:rPr>
          <w:rFonts w:hint="eastAsia"/>
          <w:lang w:val="en-US" w:eastAsia="zh-CN"/>
        </w:rPr>
        <w:t>主要权利</w:t>
      </w:r>
    </w:p>
    <w:p w14:paraId="25BD1593">
      <w:pPr>
        <w:numPr>
          <w:ilvl w:val="0"/>
          <w:numId w:val="6"/>
        </w:numPr>
        <w:bidi w:val="0"/>
        <w:ind w:left="425" w:leftChars="0" w:hanging="425" w:firstLineChars="0"/>
        <w:rPr>
          <w:rFonts w:hint="eastAsia"/>
          <w:lang w:val="en-US" w:eastAsia="zh-CN"/>
        </w:rPr>
      </w:pPr>
      <w:r>
        <w:rPr>
          <w:rFonts w:hint="eastAsia"/>
          <w:lang w:val="en-US" w:eastAsia="zh-CN"/>
        </w:rPr>
        <w:t>在合肥体育产业投资有限公司授权的赞助类别、时间及职责范围内，作为合肥体育产业投资有限公司代理商与意向企业进行赞助合作磋商谈判；</w:t>
      </w:r>
    </w:p>
    <w:p w14:paraId="7AD09F83">
      <w:pPr>
        <w:numPr>
          <w:ilvl w:val="0"/>
          <w:numId w:val="6"/>
        </w:numPr>
        <w:bidi w:val="0"/>
        <w:ind w:left="425" w:leftChars="0" w:hanging="425" w:firstLineChars="0"/>
        <w:rPr>
          <w:rFonts w:hint="eastAsia"/>
          <w:lang w:val="en-US" w:eastAsia="zh-CN"/>
        </w:rPr>
      </w:pPr>
      <w:r>
        <w:rPr>
          <w:rFonts w:hint="eastAsia"/>
          <w:lang w:val="en-US" w:eastAsia="zh-CN"/>
        </w:rPr>
        <w:t>在合肥体育中心体育场设立一间招商办公室供招商接洽使用；</w:t>
      </w:r>
    </w:p>
    <w:p w14:paraId="1868EF12">
      <w:pPr>
        <w:numPr>
          <w:ilvl w:val="0"/>
          <w:numId w:val="6"/>
        </w:numPr>
        <w:bidi w:val="0"/>
        <w:ind w:left="425" w:leftChars="0" w:hanging="425" w:firstLineChars="0"/>
        <w:rPr>
          <w:rFonts w:hint="default"/>
          <w:lang w:val="en-US" w:eastAsia="zh-CN"/>
        </w:rPr>
      </w:pPr>
      <w:r>
        <w:rPr>
          <w:rFonts w:hint="eastAsia"/>
          <w:lang w:val="en-US" w:eastAsia="zh-CN"/>
        </w:rPr>
        <w:t>对于成功开发赞助类别，代理商在签署赞助合作协议后，按招商赞助款项的总额度享有代理协议约定的相应报酬。</w:t>
      </w:r>
    </w:p>
    <w:p w14:paraId="2565152A">
      <w:pPr>
        <w:pStyle w:val="4"/>
        <w:numPr>
          <w:ilvl w:val="0"/>
          <w:numId w:val="5"/>
        </w:numPr>
        <w:bidi w:val="0"/>
        <w:ind w:left="0" w:leftChars="0" w:firstLine="643" w:firstLineChars="200"/>
        <w:rPr>
          <w:rFonts w:hint="eastAsia"/>
          <w:lang w:val="en-US" w:eastAsia="zh-CN"/>
        </w:rPr>
      </w:pPr>
      <w:r>
        <w:rPr>
          <w:rFonts w:hint="eastAsia"/>
          <w:lang w:val="en-US" w:eastAsia="zh-CN"/>
        </w:rPr>
        <w:t>主要义务</w:t>
      </w:r>
    </w:p>
    <w:p w14:paraId="73AFFAE2">
      <w:pPr>
        <w:numPr>
          <w:ilvl w:val="0"/>
          <w:numId w:val="7"/>
        </w:numPr>
        <w:bidi w:val="0"/>
        <w:ind w:left="425" w:leftChars="0" w:hanging="425" w:firstLineChars="0"/>
        <w:rPr>
          <w:rFonts w:hint="eastAsia"/>
          <w:lang w:val="en-US" w:eastAsia="zh-CN"/>
        </w:rPr>
      </w:pPr>
      <w:r>
        <w:rPr>
          <w:rFonts w:hint="eastAsia"/>
          <w:lang w:val="en-US" w:eastAsia="zh-CN"/>
        </w:rPr>
        <w:t>负责做好赞助意向企业洽谈磋商，做好协议签署相关工作；</w:t>
      </w:r>
    </w:p>
    <w:p w14:paraId="17BCAAC2">
      <w:pPr>
        <w:numPr>
          <w:ilvl w:val="0"/>
          <w:numId w:val="7"/>
        </w:numPr>
        <w:bidi w:val="0"/>
        <w:ind w:left="425" w:leftChars="0" w:hanging="425" w:firstLineChars="0"/>
        <w:rPr>
          <w:rFonts w:hint="eastAsia"/>
          <w:lang w:val="en-US" w:eastAsia="zh-CN"/>
        </w:rPr>
      </w:pPr>
      <w:r>
        <w:rPr>
          <w:rFonts w:hint="eastAsia"/>
          <w:lang w:val="en-US" w:eastAsia="zh-CN"/>
        </w:rPr>
        <w:t>做好赞助企业权益落地等相关服务工作。</w:t>
      </w:r>
    </w:p>
    <w:p w14:paraId="38A51770">
      <w:pPr>
        <w:pStyle w:val="3"/>
        <w:numPr>
          <w:ilvl w:val="0"/>
          <w:numId w:val="2"/>
        </w:numPr>
        <w:bidi w:val="0"/>
        <w:ind w:left="0" w:leftChars="0" w:firstLine="420" w:firstLineChars="0"/>
        <w:rPr>
          <w:rFonts w:hint="eastAsia"/>
          <w:lang w:val="en-US" w:eastAsia="zh-CN"/>
        </w:rPr>
      </w:pPr>
      <w:r>
        <w:rPr>
          <w:rFonts w:hint="eastAsia"/>
          <w:lang w:val="en-US" w:eastAsia="zh-CN"/>
        </w:rPr>
        <w:t>意向函及相关材料提交</w:t>
      </w:r>
    </w:p>
    <w:p w14:paraId="5FCD0C28">
      <w:pPr>
        <w:bidi w:val="0"/>
        <w:rPr>
          <w:rFonts w:hint="eastAsia"/>
          <w:lang w:val="en-US" w:eastAsia="zh-CN"/>
        </w:rPr>
      </w:pPr>
      <w:r>
        <w:rPr>
          <w:rFonts w:hint="eastAsia"/>
          <w:lang w:val="en-US" w:eastAsia="zh-CN"/>
        </w:rPr>
        <w:t>合肥体育产业投资有限公司招商代理招募工作将于本公告发布之日起正式启动，请符合条件并有意向的服务团队联系我司经办人进行现场勘查，洽谈合作事宜。</w:t>
      </w:r>
    </w:p>
    <w:p w14:paraId="69F9237D">
      <w:pPr>
        <w:bidi w:val="0"/>
        <w:rPr>
          <w:rFonts w:hint="eastAsia"/>
          <w:lang w:val="en-US" w:eastAsia="zh-CN"/>
        </w:rPr>
      </w:pPr>
      <w:r>
        <w:rPr>
          <w:rFonts w:hint="eastAsia"/>
          <w:lang w:val="en-US" w:eastAsia="zh-CN"/>
        </w:rPr>
        <w:t>现场勘查时间截至2025年5月12日17:00前，报名截止时间为2025年5月13日12:00前，商务会谈时间为2025年5月14日，将根据实际报名情况安排，具体请等候通知。</w:t>
      </w:r>
    </w:p>
    <w:p w14:paraId="72511236">
      <w:pPr>
        <w:bidi w:val="0"/>
        <w:rPr>
          <w:rFonts w:hint="eastAsia"/>
          <w:lang w:val="en-US" w:eastAsia="zh-CN"/>
        </w:rPr>
      </w:pPr>
      <w:r>
        <w:rPr>
          <w:rFonts w:hint="eastAsia"/>
          <w:lang w:val="en-US" w:eastAsia="zh-CN"/>
        </w:rPr>
        <w:t>有意参与我公司招商代理工作的法人或组织，可将《意向函》连同以下材料，于2025年5月13日下午12:00前密封盖章报到合肥市蜀山区潜山路与习友路交汇处合肥体育中心贵宾楼1楼市场部。</w:t>
      </w:r>
    </w:p>
    <w:p w14:paraId="12D5CC93">
      <w:pPr>
        <w:numPr>
          <w:ilvl w:val="0"/>
          <w:numId w:val="8"/>
        </w:numPr>
        <w:bidi w:val="0"/>
        <w:ind w:left="0" w:leftChars="0" w:firstLine="640" w:firstLineChars="200"/>
        <w:rPr>
          <w:rFonts w:hint="eastAsia"/>
          <w:lang w:val="en-US" w:eastAsia="zh-CN"/>
        </w:rPr>
      </w:pPr>
      <w:r>
        <w:rPr>
          <w:rFonts w:hint="eastAsia"/>
          <w:lang w:val="en-US" w:eastAsia="zh-CN"/>
        </w:rPr>
        <w:t>营业执照及相关资质证明；</w:t>
      </w:r>
    </w:p>
    <w:p w14:paraId="26559BB1">
      <w:pPr>
        <w:numPr>
          <w:ilvl w:val="0"/>
          <w:numId w:val="8"/>
        </w:numPr>
        <w:bidi w:val="0"/>
        <w:ind w:left="0" w:leftChars="0" w:firstLine="640" w:firstLineChars="200"/>
        <w:rPr>
          <w:rFonts w:hint="eastAsia"/>
          <w:lang w:val="en-US" w:eastAsia="zh-CN"/>
        </w:rPr>
      </w:pPr>
      <w:r>
        <w:rPr>
          <w:rFonts w:hint="eastAsia"/>
          <w:lang w:val="en-US" w:eastAsia="zh-CN"/>
        </w:rPr>
        <w:t>公司简介；</w:t>
      </w:r>
    </w:p>
    <w:p w14:paraId="15AA062C">
      <w:pPr>
        <w:numPr>
          <w:ilvl w:val="0"/>
          <w:numId w:val="8"/>
        </w:numPr>
        <w:bidi w:val="0"/>
        <w:ind w:left="0" w:leftChars="0" w:firstLine="640" w:firstLineChars="200"/>
        <w:rPr>
          <w:rFonts w:hint="eastAsia"/>
          <w:lang w:val="en-US" w:eastAsia="zh-CN"/>
        </w:rPr>
      </w:pPr>
      <w:r>
        <w:rPr>
          <w:rFonts w:hint="eastAsia"/>
          <w:lang w:val="en-US" w:eastAsia="zh-CN"/>
        </w:rPr>
        <w:t>企业资源及过往业绩；</w:t>
      </w:r>
    </w:p>
    <w:p w14:paraId="6AFED22A">
      <w:pPr>
        <w:numPr>
          <w:ilvl w:val="0"/>
          <w:numId w:val="8"/>
        </w:numPr>
        <w:bidi w:val="0"/>
        <w:ind w:left="0" w:leftChars="0" w:firstLine="640" w:firstLineChars="200"/>
        <w:rPr>
          <w:rFonts w:hint="eastAsia"/>
          <w:lang w:val="en-US" w:eastAsia="zh-CN"/>
        </w:rPr>
      </w:pPr>
      <w:r>
        <w:rPr>
          <w:rFonts w:hint="eastAsia"/>
          <w:lang w:val="en-US" w:eastAsia="zh-CN"/>
        </w:rPr>
        <w:t>品牌授予的代理函（如有）；</w:t>
      </w:r>
    </w:p>
    <w:p w14:paraId="17B342E7">
      <w:pPr>
        <w:numPr>
          <w:ilvl w:val="0"/>
          <w:numId w:val="8"/>
        </w:numPr>
        <w:bidi w:val="0"/>
        <w:ind w:left="0" w:leftChars="0" w:firstLine="640" w:firstLineChars="200"/>
        <w:rPr>
          <w:rFonts w:hint="eastAsia"/>
          <w:lang w:val="en-US" w:eastAsia="zh-CN"/>
        </w:rPr>
      </w:pPr>
      <w:r>
        <w:rPr>
          <w:rFonts w:hint="eastAsia"/>
          <w:lang w:val="en-US" w:eastAsia="zh-CN"/>
        </w:rPr>
        <w:t>所获荣誉；</w:t>
      </w:r>
    </w:p>
    <w:p w14:paraId="59BF8071">
      <w:pPr>
        <w:numPr>
          <w:ilvl w:val="0"/>
          <w:numId w:val="8"/>
        </w:numPr>
        <w:bidi w:val="0"/>
        <w:ind w:left="0" w:leftChars="0" w:firstLine="640" w:firstLineChars="200"/>
        <w:rPr>
          <w:rFonts w:hint="eastAsia"/>
          <w:highlight w:val="none"/>
          <w:lang w:val="en-US" w:eastAsia="zh-CN"/>
        </w:rPr>
      </w:pPr>
      <w:r>
        <w:rPr>
          <w:rFonts w:hint="eastAsia"/>
          <w:highlight w:val="none"/>
          <w:lang w:val="en-US" w:eastAsia="zh-CN"/>
        </w:rPr>
        <w:t>工作团队介绍及详细工作方案；</w:t>
      </w:r>
    </w:p>
    <w:p w14:paraId="67C4989E">
      <w:pPr>
        <w:numPr>
          <w:ilvl w:val="0"/>
          <w:numId w:val="8"/>
        </w:numPr>
        <w:bidi w:val="0"/>
        <w:ind w:left="0" w:leftChars="0" w:firstLine="640" w:firstLineChars="200"/>
        <w:rPr>
          <w:rFonts w:hint="eastAsia"/>
          <w:lang w:val="en-US" w:eastAsia="zh-CN"/>
        </w:rPr>
      </w:pPr>
      <w:r>
        <w:rPr>
          <w:rFonts w:hint="eastAsia"/>
          <w:lang w:val="en-US" w:eastAsia="zh-CN"/>
        </w:rPr>
        <w:t>招商赞助保底金额及分配方式；</w:t>
      </w:r>
    </w:p>
    <w:p w14:paraId="76FD34F1">
      <w:pPr>
        <w:numPr>
          <w:ilvl w:val="0"/>
          <w:numId w:val="8"/>
        </w:numPr>
        <w:bidi w:val="0"/>
        <w:ind w:left="0" w:leftChars="0" w:firstLine="640" w:firstLineChars="200"/>
        <w:rPr>
          <w:rFonts w:hint="eastAsia"/>
          <w:lang w:val="en-US" w:eastAsia="zh-CN"/>
        </w:rPr>
      </w:pPr>
      <w:r>
        <w:rPr>
          <w:rFonts w:hint="eastAsia"/>
          <w:lang w:val="en-US" w:eastAsia="zh-CN"/>
        </w:rPr>
        <w:t>其他相关材料。</w:t>
      </w:r>
    </w:p>
    <w:p w14:paraId="391350D5">
      <w:pPr>
        <w:widowControl w:val="0"/>
        <w:numPr>
          <w:numId w:val="0"/>
        </w:numPr>
        <w:bidi w:val="0"/>
        <w:spacing w:line="560" w:lineRule="exact"/>
        <w:ind w:firstLine="640" w:firstLineChars="200"/>
        <w:jc w:val="both"/>
        <w:rPr>
          <w:rFonts w:hint="default"/>
          <w:lang w:val="en-US" w:eastAsia="zh-CN"/>
        </w:rPr>
      </w:pPr>
      <w:r>
        <w:rPr>
          <w:rFonts w:hint="eastAsia"/>
          <w:lang w:val="en-US" w:eastAsia="zh-CN"/>
        </w:rPr>
        <w:t>以上①—⑧材料格式自拟，加盖公章</w:t>
      </w:r>
      <w:bookmarkStart w:id="0" w:name="_GoBack"/>
      <w:bookmarkEnd w:id="0"/>
      <w:r>
        <w:rPr>
          <w:rFonts w:hint="eastAsia"/>
          <w:lang w:val="en-US" w:eastAsia="zh-CN"/>
        </w:rPr>
        <w:t>。</w:t>
      </w:r>
    </w:p>
    <w:p w14:paraId="1F4BED2D">
      <w:pPr>
        <w:numPr>
          <w:ilvl w:val="0"/>
          <w:numId w:val="0"/>
        </w:numPr>
        <w:bidi w:val="0"/>
        <w:ind w:firstLine="640" w:firstLineChars="200"/>
        <w:rPr>
          <w:rFonts w:hint="default"/>
          <w:lang w:val="en-US" w:eastAsia="zh-CN"/>
        </w:rPr>
      </w:pPr>
      <w:r>
        <w:rPr>
          <w:rFonts w:hint="eastAsia"/>
          <w:lang w:val="en-US" w:eastAsia="zh-CN"/>
        </w:rPr>
        <w:t>我司将根据意向合作方提交的材料进行打分评审，评分标准详见《代理商方案评审表》。</w:t>
      </w:r>
    </w:p>
    <w:p w14:paraId="27320769">
      <w:pPr>
        <w:numPr>
          <w:ilvl w:val="0"/>
          <w:numId w:val="0"/>
        </w:numPr>
        <w:bidi w:val="0"/>
        <w:ind w:leftChars="200"/>
        <w:rPr>
          <w:rFonts w:hint="eastAsia"/>
          <w:lang w:val="en-US" w:eastAsia="zh-CN"/>
        </w:rPr>
      </w:pPr>
      <w:r>
        <w:rPr>
          <w:rFonts w:hint="eastAsia"/>
          <w:lang w:val="en-US" w:eastAsia="zh-CN"/>
        </w:rPr>
        <w:t>联系部门：市场部          联系电话：0551-63542479</w:t>
      </w:r>
    </w:p>
    <w:p w14:paraId="76CB6831">
      <w:pPr>
        <w:bidi w:val="0"/>
        <w:rPr>
          <w:rFonts w:hint="default"/>
          <w:lang w:val="en-US" w:eastAsia="zh-CN"/>
        </w:rPr>
      </w:pPr>
      <w:r>
        <w:rPr>
          <w:rFonts w:hint="eastAsia"/>
          <w:lang w:val="en-US" w:eastAsia="zh-CN"/>
        </w:rPr>
        <w:t>地址：合肥市习友路与潜山路交口合肥体育中心贵宾区一楼</w:t>
      </w:r>
    </w:p>
    <w:p w14:paraId="26CE863C">
      <w:pPr>
        <w:rPr>
          <w:rFonts w:hint="eastAsia"/>
          <w:lang w:val="en-US" w:eastAsia="zh-CN"/>
        </w:rPr>
      </w:pPr>
      <w:r>
        <w:rPr>
          <w:rFonts w:hint="eastAsia" w:ascii="Times New Roman" w:eastAsia="仿宋"/>
          <w:lang w:val="en-US" w:eastAsia="zh-CN"/>
        </w:rPr>
        <w:br w:type="page"/>
      </w:r>
    </w:p>
    <w:p w14:paraId="7EA3C6B3">
      <w:pPr>
        <w:widowControl/>
        <w:adjustRightInd w:val="0"/>
        <w:snapToGrid w:val="0"/>
        <w:spacing w:line="560" w:lineRule="exact"/>
        <w:ind w:firstLine="0" w:firstLineChars="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意向函</w:t>
      </w:r>
    </w:p>
    <w:p w14:paraId="7BB7537A">
      <w:pPr>
        <w:widowControl/>
        <w:adjustRightInd w:val="0"/>
        <w:snapToGrid w:val="0"/>
        <w:spacing w:line="560" w:lineRule="exact"/>
        <w:ind w:firstLine="420" w:firstLineChars="0"/>
        <w:jc w:val="center"/>
        <w:rPr>
          <w:rFonts w:ascii="Times New Roman" w:hAnsi="Times New Roman" w:eastAsia="仿宋_GB2312" w:cs="Times New Roman"/>
          <w:sz w:val="32"/>
          <w:szCs w:val="22"/>
        </w:rPr>
      </w:pPr>
    </w:p>
    <w:p w14:paraId="629CE153">
      <w:pPr>
        <w:bidi w:val="0"/>
        <w:ind w:left="0" w:leftChars="0" w:firstLine="0" w:firstLineChars="0"/>
      </w:pPr>
      <w:r>
        <w:rPr>
          <w:rFonts w:hint="eastAsia"/>
        </w:rPr>
        <w:t>合肥体育产业投资有限公司：</w:t>
      </w:r>
    </w:p>
    <w:p w14:paraId="65D27EB4">
      <w:pPr>
        <w:bidi w:val="0"/>
        <w:ind w:left="0" w:leftChars="0" w:firstLine="640" w:firstLineChars="200"/>
      </w:pP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（单位全称，以下简称</w:t>
      </w:r>
      <w:r>
        <w:rPr>
          <w:rFonts w:hint="eastAsia"/>
          <w:lang w:val="en-US" w:eastAsia="zh-CN"/>
        </w:rPr>
        <w:t>本企业</w:t>
      </w:r>
      <w:r>
        <w:rPr>
          <w:rFonts w:hint="eastAsia"/>
        </w:rPr>
        <w:t>）有意向并愿意参加合肥体育产业投资有限公司赛事赞助开发</w:t>
      </w:r>
      <w:r>
        <w:t>代理</w:t>
      </w:r>
      <w:r>
        <w:rPr>
          <w:rFonts w:hint="eastAsia"/>
        </w:rPr>
        <w:t>商</w:t>
      </w:r>
      <w:r>
        <w:rPr>
          <w:rFonts w:hint="eastAsia"/>
          <w:lang w:val="en-US" w:eastAsia="zh-CN"/>
        </w:rPr>
        <w:t>招募</w:t>
      </w:r>
      <w:r>
        <w:rPr>
          <w:rFonts w:hint="eastAsia"/>
        </w:rPr>
        <w:t>工作，并承诺遵守本次</w:t>
      </w:r>
      <w:r>
        <w:rPr>
          <w:rFonts w:hint="eastAsia"/>
          <w:lang w:val="en-US" w:eastAsia="zh-CN"/>
        </w:rPr>
        <w:t>招募</w:t>
      </w:r>
      <w:r>
        <w:rPr>
          <w:rFonts w:hint="eastAsia"/>
        </w:rPr>
        <w:t>活动的程序和规则。</w:t>
      </w:r>
    </w:p>
    <w:p w14:paraId="3DC064D7">
      <w:pPr>
        <w:bidi w:val="0"/>
      </w:pPr>
      <w:r>
        <w:rPr>
          <w:rFonts w:hint="eastAsia"/>
        </w:rPr>
        <w:t>本企业向合肥体育产业投资有限公司（以下简称</w:t>
      </w:r>
      <w:r>
        <w:rPr>
          <w:rFonts w:hint="eastAsia"/>
          <w:lang w:val="en-US" w:eastAsia="zh-CN"/>
        </w:rPr>
        <w:t>招募</w:t>
      </w:r>
      <w:r>
        <w:rPr>
          <w:rFonts w:hint="eastAsia"/>
        </w:rPr>
        <w:t>人）承诺：</w:t>
      </w:r>
    </w:p>
    <w:p w14:paraId="76770ED7">
      <w:pPr>
        <w:bidi w:val="0"/>
      </w:pPr>
      <w:r>
        <w:rPr>
          <w:rFonts w:hint="eastAsia"/>
        </w:rPr>
        <w:t>一、除非经过</w:t>
      </w:r>
      <w:r>
        <w:rPr>
          <w:rFonts w:hint="eastAsia"/>
          <w:lang w:eastAsia="zh-CN"/>
        </w:rPr>
        <w:t>招募</w:t>
      </w:r>
      <w:r>
        <w:rPr>
          <w:rFonts w:hint="eastAsia"/>
        </w:rPr>
        <w:t>人明确书面许可，本企业不会在任何时间、任何地点以任何形式对参加本次</w:t>
      </w:r>
      <w:r>
        <w:rPr>
          <w:rFonts w:hint="eastAsia"/>
          <w:lang w:val="en-US" w:eastAsia="zh-CN"/>
        </w:rPr>
        <w:t>招募</w:t>
      </w:r>
      <w:r>
        <w:rPr>
          <w:rFonts w:hint="eastAsia"/>
        </w:rPr>
        <w:t>活动进行商业性宣传，或者明示、暗示本企业与</w:t>
      </w:r>
      <w:r>
        <w:rPr>
          <w:rFonts w:hint="eastAsia"/>
          <w:lang w:eastAsia="zh-CN"/>
        </w:rPr>
        <w:t>招募</w:t>
      </w:r>
      <w:r>
        <w:rPr>
          <w:rFonts w:hint="eastAsia"/>
        </w:rPr>
        <w:t>人以及</w:t>
      </w:r>
      <w:r>
        <w:rPr>
          <w:rFonts w:hint="eastAsia"/>
          <w:lang w:eastAsia="zh-CN"/>
        </w:rPr>
        <w:t>招募</w:t>
      </w:r>
      <w:r>
        <w:rPr>
          <w:rFonts w:hint="eastAsia"/>
        </w:rPr>
        <w:t>人赞助开发存在任何关联。</w:t>
      </w:r>
    </w:p>
    <w:p w14:paraId="046CF967">
      <w:pPr>
        <w:bidi w:val="0"/>
      </w:pPr>
      <w:r>
        <w:rPr>
          <w:rFonts w:hint="eastAsia"/>
        </w:rPr>
        <w:t>二、本企业同意并确认，除非经过</w:t>
      </w:r>
      <w:r>
        <w:rPr>
          <w:rFonts w:hint="eastAsia"/>
          <w:lang w:eastAsia="zh-CN"/>
        </w:rPr>
        <w:t>招募</w:t>
      </w:r>
      <w:r>
        <w:rPr>
          <w:rFonts w:hint="eastAsia"/>
        </w:rPr>
        <w:t>人明确书面许可，本企业无权使用或许可使用、复制或开发</w:t>
      </w:r>
      <w:r>
        <w:rPr>
          <w:rFonts w:hint="eastAsia"/>
          <w:lang w:eastAsia="zh-CN"/>
        </w:rPr>
        <w:t>招募</w:t>
      </w:r>
      <w:r>
        <w:rPr>
          <w:rFonts w:hint="eastAsia"/>
        </w:rPr>
        <w:t>人所运营赛事的标志和授权称谓。</w:t>
      </w:r>
    </w:p>
    <w:p w14:paraId="52C056FE">
      <w:pPr>
        <w:bidi w:val="0"/>
      </w:pPr>
      <w:r>
        <w:rPr>
          <w:rFonts w:hint="eastAsia"/>
        </w:rPr>
        <w:t>三、本企业将对因参加本次</w:t>
      </w:r>
      <w:r>
        <w:rPr>
          <w:rFonts w:hint="eastAsia"/>
          <w:lang w:eastAsia="zh-CN"/>
        </w:rPr>
        <w:t>招募</w:t>
      </w:r>
      <w:r>
        <w:rPr>
          <w:rFonts w:hint="eastAsia"/>
        </w:rPr>
        <w:t>活动接触到的所有信息承担保密义务，无论该等信息以何种形式表现，也无论本企业以何种方式取得，但通过合法公开途径获取的信息除外。</w:t>
      </w:r>
    </w:p>
    <w:p w14:paraId="45E1F605">
      <w:pPr>
        <w:bidi w:val="0"/>
      </w:pPr>
      <w:r>
        <w:rPr>
          <w:rFonts w:hint="eastAsia"/>
        </w:rPr>
        <w:t>四、本企业同意并确认，</w:t>
      </w:r>
      <w:r>
        <w:rPr>
          <w:rFonts w:hint="eastAsia"/>
          <w:lang w:eastAsia="zh-CN"/>
        </w:rPr>
        <w:t>招募</w:t>
      </w:r>
      <w:r>
        <w:rPr>
          <w:rFonts w:hint="eastAsia"/>
        </w:rPr>
        <w:t>人因本次</w:t>
      </w:r>
      <w:r>
        <w:rPr>
          <w:rFonts w:hint="eastAsia"/>
          <w:lang w:eastAsia="zh-CN"/>
        </w:rPr>
        <w:t>招募</w:t>
      </w:r>
      <w:r>
        <w:rPr>
          <w:rFonts w:hint="eastAsia"/>
        </w:rPr>
        <w:t>活动向本企业提供任何资料，并不代表</w:t>
      </w:r>
      <w:r>
        <w:rPr>
          <w:rFonts w:hint="eastAsia"/>
          <w:lang w:eastAsia="zh-CN"/>
        </w:rPr>
        <w:t>招募</w:t>
      </w:r>
      <w:r>
        <w:rPr>
          <w:rFonts w:hint="eastAsia"/>
        </w:rPr>
        <w:t>人对该等资料相关权利的转让。</w:t>
      </w:r>
    </w:p>
    <w:p w14:paraId="405DE012">
      <w:pPr>
        <w:bidi w:val="0"/>
      </w:pPr>
      <w:r>
        <w:rPr>
          <w:rFonts w:hint="eastAsia"/>
        </w:rPr>
        <w:t>因本企业违反上述承诺给</w:t>
      </w:r>
      <w:r>
        <w:rPr>
          <w:rFonts w:hint="eastAsia"/>
          <w:lang w:eastAsia="zh-CN"/>
        </w:rPr>
        <w:t>招募</w:t>
      </w:r>
      <w:r>
        <w:rPr>
          <w:rFonts w:hint="eastAsia"/>
        </w:rPr>
        <w:t>人造成的任何损失，本企业愿意承担全部法律责任。</w:t>
      </w:r>
    </w:p>
    <w:p w14:paraId="600655AC">
      <w:pPr>
        <w:bidi w:val="0"/>
      </w:pPr>
      <w:r>
        <w:rPr>
          <w:rFonts w:hint="eastAsia"/>
        </w:rPr>
        <w:t>与本次</w:t>
      </w:r>
      <w:r>
        <w:rPr>
          <w:rFonts w:hint="eastAsia"/>
          <w:lang w:eastAsia="zh-CN"/>
        </w:rPr>
        <w:t>招募</w:t>
      </w:r>
      <w:r>
        <w:rPr>
          <w:rFonts w:hint="eastAsia"/>
        </w:rPr>
        <w:t>活动有关的一切往来信函请寄/传至：</w:t>
      </w:r>
    </w:p>
    <w:p w14:paraId="103B866A">
      <w:pPr>
        <w:bidi w:val="0"/>
      </w:pPr>
      <w:r>
        <w:rPr>
          <w:rFonts w:hint="eastAsia"/>
        </w:rPr>
        <w:t>联系人：              电话：</w:t>
      </w:r>
    </w:p>
    <w:p w14:paraId="2627F61C">
      <w:pPr>
        <w:bidi w:val="0"/>
      </w:pPr>
      <w:r>
        <w:rPr>
          <w:rFonts w:hint="eastAsia"/>
        </w:rPr>
        <w:t>电子邮件：</w:t>
      </w:r>
    </w:p>
    <w:p w14:paraId="63E74126">
      <w:pPr>
        <w:bidi w:val="0"/>
      </w:pPr>
      <w:r>
        <w:rPr>
          <w:rFonts w:hint="eastAsia"/>
        </w:rPr>
        <w:t xml:space="preserve">地址：              </w:t>
      </w:r>
    </w:p>
    <w:p w14:paraId="02DC0C02">
      <w:pPr>
        <w:bidi w:val="0"/>
      </w:pPr>
    </w:p>
    <w:p w14:paraId="248B6B31">
      <w:pPr>
        <w:bidi w:val="0"/>
      </w:pPr>
    </w:p>
    <w:p w14:paraId="26F3561B">
      <w:pPr>
        <w:bidi w:val="0"/>
      </w:pPr>
      <w:r>
        <w:rPr>
          <w:rFonts w:hint="eastAsia"/>
        </w:rPr>
        <w:t>意向企业：（公章）</w:t>
      </w:r>
    </w:p>
    <w:p w14:paraId="103DEC51">
      <w:pPr>
        <w:bidi w:val="0"/>
      </w:pPr>
    </w:p>
    <w:p w14:paraId="26679FB7">
      <w:pPr>
        <w:bidi w:val="0"/>
      </w:pPr>
      <w:r>
        <w:rPr>
          <w:rFonts w:hint="eastAsia"/>
        </w:rPr>
        <w:t>法定代表人（签章）：</w:t>
      </w:r>
    </w:p>
    <w:p w14:paraId="38EF41D3">
      <w:pPr>
        <w:bidi w:val="0"/>
        <w:rPr>
          <w:rFonts w:hint="eastAsia"/>
        </w:rPr>
      </w:pPr>
    </w:p>
    <w:p w14:paraId="62CCFC4D">
      <w:pPr>
        <w:bidi w:val="0"/>
        <w:rPr>
          <w:rFonts w:hint="eastAsia"/>
        </w:rPr>
        <w:sectPr>
          <w:footerReference r:id="rId5" w:type="default"/>
          <w:pgSz w:w="11906" w:h="16838"/>
          <w:pgMar w:top="2098" w:right="1474" w:bottom="1984" w:left="1587" w:header="851" w:footer="992" w:gutter="0"/>
          <w:pgNumType w:fmt="numberInDash" w:start="1"/>
          <w:cols w:space="425" w:num="1"/>
          <w:docGrid w:type="lines" w:linePitch="312" w:charSpace="0"/>
        </w:sectPr>
      </w:pPr>
      <w:r>
        <w:rPr>
          <w:rFonts w:hint="eastAsia"/>
        </w:rPr>
        <w:t>日期：   年   月   日</w:t>
      </w:r>
    </w:p>
    <w:tbl>
      <w:tblPr>
        <w:tblStyle w:val="8"/>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325"/>
        <w:gridCol w:w="5643"/>
        <w:gridCol w:w="1235"/>
      </w:tblGrid>
      <w:tr w14:paraId="66D8F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8920" w:type="dxa"/>
            <w:gridSpan w:val="4"/>
            <w:vAlign w:val="center"/>
          </w:tcPr>
          <w:p w14:paraId="451F5775">
            <w:pPr>
              <w:spacing w:line="240" w:lineRule="auto"/>
              <w:ind w:firstLine="0" w:firstLineChars="0"/>
              <w:jc w:val="center"/>
              <w:rPr>
                <w:rFonts w:hint="default" w:asciiTheme="minorHAnsi" w:hAnsiTheme="minorHAnsi" w:eastAsiaTheme="minorEastAsia"/>
                <w:b/>
                <w:bCs/>
                <w:sz w:val="24"/>
                <w:szCs w:val="32"/>
                <w:vertAlign w:val="baseline"/>
                <w:lang w:val="en-US" w:eastAsia="zh-CN"/>
              </w:rPr>
            </w:pPr>
            <w:r>
              <w:rPr>
                <w:rFonts w:hint="eastAsia" w:asciiTheme="minorHAnsi" w:hAnsiTheme="minorHAnsi" w:eastAsiaTheme="minorEastAsia"/>
                <w:b/>
                <w:bCs/>
                <w:sz w:val="24"/>
                <w:szCs w:val="32"/>
                <w:vertAlign w:val="baseline"/>
                <w:lang w:val="en-US" w:eastAsia="zh-CN"/>
              </w:rPr>
              <w:t>代理商方案评审表</w:t>
            </w:r>
          </w:p>
        </w:tc>
      </w:tr>
      <w:tr w14:paraId="6293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7" w:type="dxa"/>
            <w:vAlign w:val="center"/>
          </w:tcPr>
          <w:p w14:paraId="52072F12">
            <w:pPr>
              <w:spacing w:line="240" w:lineRule="auto"/>
              <w:ind w:firstLine="0" w:firstLineChars="0"/>
              <w:jc w:val="center"/>
              <w:rPr>
                <w:rFonts w:hint="eastAsia" w:asciiTheme="minorHAnsi" w:hAnsiTheme="minorHAnsi" w:eastAsiaTheme="minorEastAsia"/>
                <w:b/>
                <w:bCs/>
                <w:sz w:val="24"/>
                <w:szCs w:val="32"/>
                <w:vertAlign w:val="baseline"/>
                <w:lang w:val="en-US" w:eastAsia="zh-CN"/>
              </w:rPr>
            </w:pPr>
            <w:r>
              <w:rPr>
                <w:rFonts w:hint="eastAsia" w:asciiTheme="minorHAnsi" w:hAnsiTheme="minorHAnsi" w:eastAsiaTheme="minorEastAsia"/>
                <w:b/>
                <w:bCs/>
                <w:sz w:val="24"/>
                <w:szCs w:val="32"/>
                <w:vertAlign w:val="baseline"/>
                <w:lang w:val="en-US" w:eastAsia="zh-CN"/>
              </w:rPr>
              <w:t>序号</w:t>
            </w:r>
          </w:p>
        </w:tc>
        <w:tc>
          <w:tcPr>
            <w:tcW w:w="1325" w:type="dxa"/>
            <w:vAlign w:val="center"/>
          </w:tcPr>
          <w:p w14:paraId="6F4FD5C8">
            <w:pPr>
              <w:spacing w:line="240" w:lineRule="auto"/>
              <w:ind w:firstLine="0" w:firstLineChars="0"/>
              <w:jc w:val="center"/>
              <w:rPr>
                <w:rFonts w:hint="eastAsia" w:asciiTheme="minorHAnsi" w:hAnsiTheme="minorHAnsi" w:eastAsiaTheme="minorEastAsia"/>
                <w:b/>
                <w:bCs/>
                <w:sz w:val="24"/>
                <w:szCs w:val="32"/>
                <w:vertAlign w:val="baseline"/>
                <w:lang w:val="en-US" w:eastAsia="zh-CN"/>
              </w:rPr>
            </w:pPr>
            <w:r>
              <w:rPr>
                <w:rFonts w:hint="eastAsia" w:asciiTheme="minorHAnsi" w:hAnsiTheme="minorHAnsi" w:eastAsiaTheme="minorEastAsia"/>
                <w:b/>
                <w:bCs/>
                <w:sz w:val="24"/>
                <w:szCs w:val="32"/>
                <w:vertAlign w:val="baseline"/>
                <w:lang w:val="en-US" w:eastAsia="zh-CN"/>
              </w:rPr>
              <w:t>指标</w:t>
            </w:r>
          </w:p>
        </w:tc>
        <w:tc>
          <w:tcPr>
            <w:tcW w:w="5643" w:type="dxa"/>
            <w:vAlign w:val="center"/>
          </w:tcPr>
          <w:p w14:paraId="40D88757">
            <w:pPr>
              <w:spacing w:line="240" w:lineRule="auto"/>
              <w:ind w:firstLine="0" w:firstLineChars="0"/>
              <w:jc w:val="center"/>
              <w:rPr>
                <w:rFonts w:hint="default" w:asciiTheme="minorHAnsi" w:hAnsiTheme="minorHAnsi" w:eastAsiaTheme="minorEastAsia"/>
                <w:b/>
                <w:bCs/>
                <w:sz w:val="24"/>
                <w:szCs w:val="32"/>
                <w:vertAlign w:val="baseline"/>
                <w:lang w:val="en-US" w:eastAsia="zh-CN"/>
              </w:rPr>
            </w:pPr>
            <w:r>
              <w:rPr>
                <w:rFonts w:hint="eastAsia" w:asciiTheme="minorHAnsi" w:hAnsiTheme="minorHAnsi" w:eastAsiaTheme="minorEastAsia"/>
                <w:b/>
                <w:bCs/>
                <w:sz w:val="24"/>
                <w:szCs w:val="32"/>
                <w:vertAlign w:val="baseline"/>
                <w:lang w:val="en-US" w:eastAsia="zh-CN"/>
              </w:rPr>
              <w:t>指标描述</w:t>
            </w:r>
          </w:p>
        </w:tc>
        <w:tc>
          <w:tcPr>
            <w:tcW w:w="1235" w:type="dxa"/>
            <w:vAlign w:val="center"/>
          </w:tcPr>
          <w:p w14:paraId="3165CB63">
            <w:pPr>
              <w:spacing w:line="240" w:lineRule="auto"/>
              <w:ind w:firstLine="0" w:firstLineChars="0"/>
              <w:jc w:val="center"/>
              <w:rPr>
                <w:rFonts w:hint="default" w:asciiTheme="minorHAnsi" w:hAnsiTheme="minorHAnsi" w:eastAsiaTheme="minorEastAsia"/>
                <w:b/>
                <w:bCs/>
                <w:sz w:val="24"/>
                <w:szCs w:val="32"/>
                <w:vertAlign w:val="baseline"/>
                <w:lang w:val="en-US" w:eastAsia="zh-CN"/>
              </w:rPr>
            </w:pPr>
            <w:r>
              <w:rPr>
                <w:rFonts w:hint="eastAsia" w:asciiTheme="minorHAnsi" w:hAnsiTheme="minorHAnsi" w:eastAsiaTheme="minorEastAsia"/>
                <w:b/>
                <w:bCs/>
                <w:sz w:val="24"/>
                <w:szCs w:val="32"/>
                <w:vertAlign w:val="baseline"/>
                <w:lang w:val="en-US" w:eastAsia="zh-CN"/>
              </w:rPr>
              <w:t>分值范围</w:t>
            </w:r>
          </w:p>
        </w:tc>
      </w:tr>
      <w:tr w14:paraId="12F2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Align w:val="center"/>
          </w:tcPr>
          <w:p w14:paraId="64283110">
            <w:pPr>
              <w:spacing w:line="240" w:lineRule="auto"/>
              <w:ind w:firstLine="0" w:firstLineChars="0"/>
              <w:jc w:val="center"/>
              <w:rPr>
                <w:rFonts w:hint="eastAsia" w:asciiTheme="minorHAnsi" w:hAnsiTheme="minorHAnsi" w:eastAsiaTheme="minorEastAsia"/>
                <w:sz w:val="24"/>
                <w:szCs w:val="24"/>
                <w:vertAlign w:val="baseline"/>
                <w:lang w:val="en-US" w:eastAsia="zh-CN"/>
              </w:rPr>
            </w:pPr>
            <w:r>
              <w:rPr>
                <w:rFonts w:hint="eastAsia" w:asciiTheme="minorHAnsi" w:hAnsiTheme="minorHAnsi" w:eastAsiaTheme="minorEastAsia"/>
                <w:sz w:val="24"/>
                <w:szCs w:val="24"/>
                <w:vertAlign w:val="baseline"/>
                <w:lang w:val="en-US" w:eastAsia="zh-CN"/>
              </w:rPr>
              <w:t>1</w:t>
            </w:r>
          </w:p>
        </w:tc>
        <w:tc>
          <w:tcPr>
            <w:tcW w:w="1325" w:type="dxa"/>
            <w:vAlign w:val="center"/>
          </w:tcPr>
          <w:p w14:paraId="1F9BDD16">
            <w:pPr>
              <w:keepNext w:val="0"/>
              <w:keepLines w:val="0"/>
              <w:widowControl/>
              <w:suppressLineNumbers w:val="0"/>
              <w:spacing w:line="240" w:lineRule="auto"/>
              <w:ind w:firstLine="0" w:firstLineChars="0"/>
              <w:jc w:val="center"/>
              <w:rPr>
                <w:rFonts w:asciiTheme="minorHAnsi" w:hAnsiTheme="minorHAnsi" w:eastAsiaTheme="minorEastAsia"/>
                <w:sz w:val="24"/>
                <w:szCs w:val="24"/>
                <w:vertAlign w:val="baseline"/>
              </w:rPr>
            </w:pPr>
            <w:r>
              <w:rPr>
                <w:rFonts w:hint="eastAsia" w:ascii="宋体" w:hAnsi="宋体" w:eastAsia="宋体" w:cs="宋体"/>
                <w:color w:val="000000"/>
                <w:kern w:val="0"/>
                <w:sz w:val="24"/>
                <w:szCs w:val="24"/>
                <w:lang w:val="en-US" w:eastAsia="zh-CN" w:bidi="ar"/>
              </w:rPr>
              <w:t>投标人赛事市场开发代理业绩</w:t>
            </w:r>
          </w:p>
        </w:tc>
        <w:tc>
          <w:tcPr>
            <w:tcW w:w="5643" w:type="dxa"/>
          </w:tcPr>
          <w:p w14:paraId="39E3C9AC">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color w:val="000000"/>
                <w:kern w:val="0"/>
                <w:sz w:val="24"/>
                <w:szCs w:val="24"/>
                <w:lang w:val="en-US" w:eastAsia="zh-CN" w:bidi="ar"/>
              </w:rPr>
              <w:t xml:space="preserve">自 2015 年 1 月 1 日以来（以合同签订时间为准），投标人具有已完成的体育赛事招商代理（或市场开发）服务业绩，且体育赛事等级满足以下要求的： </w:t>
            </w:r>
          </w:p>
          <w:p w14:paraId="6696A6E5">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color w:val="000000"/>
                <w:kern w:val="0"/>
                <w:sz w:val="24"/>
                <w:szCs w:val="24"/>
                <w:lang w:val="en-US" w:eastAsia="zh-CN" w:bidi="ar"/>
              </w:rPr>
              <w:t xml:space="preserve">县区级的，每个得 3 分， </w:t>
            </w:r>
          </w:p>
          <w:p w14:paraId="4446D2D0">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color w:val="000000"/>
                <w:kern w:val="0"/>
                <w:sz w:val="24"/>
                <w:szCs w:val="24"/>
                <w:lang w:val="en-US" w:eastAsia="zh-CN" w:bidi="ar"/>
              </w:rPr>
              <w:t xml:space="preserve">地市级的，每个得 4 分， </w:t>
            </w:r>
          </w:p>
          <w:p w14:paraId="4AF89641">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color w:val="000000"/>
                <w:kern w:val="0"/>
                <w:sz w:val="24"/>
                <w:szCs w:val="24"/>
                <w:lang w:val="en-US" w:eastAsia="zh-CN" w:bidi="ar"/>
              </w:rPr>
              <w:t xml:space="preserve">省级及以上的，每个得 5 分。 </w:t>
            </w:r>
          </w:p>
          <w:p w14:paraId="51FCE840">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color w:val="000000"/>
                <w:kern w:val="0"/>
                <w:sz w:val="24"/>
                <w:szCs w:val="24"/>
                <w:lang w:val="en-US" w:eastAsia="zh-CN" w:bidi="ar"/>
              </w:rPr>
              <w:t xml:space="preserve">本项满分 40 分。 </w:t>
            </w:r>
          </w:p>
          <w:p w14:paraId="55961B8E">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b/>
                <w:bCs/>
                <w:color w:val="000000"/>
                <w:kern w:val="0"/>
                <w:sz w:val="24"/>
                <w:szCs w:val="24"/>
                <w:lang w:val="en-US" w:eastAsia="zh-CN" w:bidi="ar"/>
              </w:rPr>
              <w:t xml:space="preserve">注：投标文件中须同时提供以下材料，未提供或提供不符合要求的不得分： </w:t>
            </w:r>
          </w:p>
          <w:p w14:paraId="3D5833F1">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b/>
                <w:bCs/>
                <w:color w:val="000000"/>
                <w:kern w:val="0"/>
                <w:sz w:val="24"/>
                <w:szCs w:val="24"/>
                <w:lang w:val="en-US" w:eastAsia="zh-CN" w:bidi="ar"/>
              </w:rPr>
              <w:t xml:space="preserve">（1）体育赛事招商代理（或市场开发）业绩合同扫描件； </w:t>
            </w:r>
          </w:p>
          <w:p w14:paraId="736A5DF4">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b/>
                <w:bCs/>
                <w:color w:val="000000"/>
                <w:kern w:val="0"/>
                <w:sz w:val="24"/>
                <w:szCs w:val="24"/>
                <w:lang w:val="en-US" w:eastAsia="zh-CN" w:bidi="ar"/>
              </w:rPr>
              <w:t>（2）与该业绩对应的项目已完成的证明材料。</w:t>
            </w:r>
          </w:p>
          <w:p w14:paraId="63BD869F">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b/>
                <w:bCs/>
                <w:color w:val="000000"/>
                <w:kern w:val="0"/>
                <w:sz w:val="24"/>
                <w:szCs w:val="24"/>
                <w:lang w:val="en-US" w:eastAsia="zh-CN" w:bidi="ar"/>
              </w:rPr>
              <w:t xml:space="preserve">如业绩合同和项目已完成的证明材料中的服务内容、赛事等级、合同签订时间等合同要素不一致的，以项目已完成的证明材料为准。 </w:t>
            </w:r>
          </w:p>
          <w:p w14:paraId="396B52DC">
            <w:pPr>
              <w:keepNext w:val="0"/>
              <w:keepLines w:val="0"/>
              <w:widowControl/>
              <w:suppressLineNumbers w:val="0"/>
              <w:spacing w:line="240" w:lineRule="auto"/>
              <w:ind w:firstLine="0" w:firstLineChars="0"/>
              <w:jc w:val="left"/>
              <w:rPr>
                <w:rFonts w:asciiTheme="minorHAnsi" w:hAnsiTheme="minorHAnsi" w:eastAsiaTheme="minorEastAsia"/>
                <w:sz w:val="21"/>
                <w:vertAlign w:val="baseline"/>
              </w:rPr>
            </w:pPr>
            <w:r>
              <w:rPr>
                <w:rFonts w:hint="eastAsia" w:ascii="宋体" w:hAnsi="宋体" w:eastAsia="宋体" w:cs="宋体"/>
                <w:b/>
                <w:bCs/>
                <w:color w:val="000000"/>
                <w:kern w:val="0"/>
                <w:sz w:val="24"/>
                <w:szCs w:val="24"/>
                <w:lang w:val="en-US" w:eastAsia="zh-CN" w:bidi="ar"/>
              </w:rPr>
              <w:t>如投标人提供的上述要求的业绩证明材料均未能明确反映出本项所要求的内容的（如服务内容、赛事等级、合同签订时间等），应另附业主（或合同甲方）证明材料予以明确说明，须加盖项目业主单位或合同甲方公章，否则评审委员会不予认可。</w:t>
            </w:r>
          </w:p>
        </w:tc>
        <w:tc>
          <w:tcPr>
            <w:tcW w:w="1235" w:type="dxa"/>
            <w:vAlign w:val="center"/>
          </w:tcPr>
          <w:p w14:paraId="63F482BD">
            <w:pPr>
              <w:spacing w:line="240" w:lineRule="auto"/>
              <w:ind w:firstLine="0" w:firstLineChars="0"/>
              <w:jc w:val="center"/>
              <w:rPr>
                <w:rFonts w:asciiTheme="minorHAnsi" w:hAnsiTheme="minorHAnsi" w:eastAsiaTheme="minorEastAsia"/>
                <w:sz w:val="21"/>
                <w:vertAlign w:val="baseline"/>
              </w:rPr>
            </w:pPr>
            <w:r>
              <w:rPr>
                <w:rFonts w:hint="eastAsia" w:ascii="宋体" w:hAnsi="宋体" w:eastAsia="宋体" w:cs="宋体"/>
                <w:color w:val="000000"/>
                <w:kern w:val="0"/>
                <w:sz w:val="24"/>
                <w:szCs w:val="24"/>
                <w:lang w:val="en-US" w:eastAsia="zh-CN" w:bidi="ar"/>
              </w:rPr>
              <w:t>0～40分</w:t>
            </w:r>
          </w:p>
        </w:tc>
      </w:tr>
      <w:tr w14:paraId="620EA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jc w:val="center"/>
        </w:trPr>
        <w:tc>
          <w:tcPr>
            <w:tcW w:w="717" w:type="dxa"/>
            <w:vAlign w:val="center"/>
          </w:tcPr>
          <w:p w14:paraId="27833B3B">
            <w:pPr>
              <w:spacing w:line="240" w:lineRule="auto"/>
              <w:ind w:firstLine="0" w:firstLineChars="0"/>
              <w:jc w:val="center"/>
              <w:rPr>
                <w:rFonts w:hint="eastAsia" w:asciiTheme="minorHAnsi" w:hAnsiTheme="minorHAnsi" w:eastAsiaTheme="minorEastAsia"/>
                <w:sz w:val="24"/>
                <w:szCs w:val="24"/>
                <w:vertAlign w:val="baseline"/>
                <w:lang w:val="en-US" w:eastAsia="zh-CN"/>
              </w:rPr>
            </w:pPr>
            <w:r>
              <w:rPr>
                <w:rFonts w:hint="eastAsia" w:asciiTheme="minorHAnsi" w:hAnsiTheme="minorHAnsi" w:eastAsiaTheme="minorEastAsia"/>
                <w:sz w:val="24"/>
                <w:szCs w:val="24"/>
                <w:vertAlign w:val="baseline"/>
                <w:lang w:val="en-US" w:eastAsia="zh-CN"/>
              </w:rPr>
              <w:t>2</w:t>
            </w:r>
          </w:p>
        </w:tc>
        <w:tc>
          <w:tcPr>
            <w:tcW w:w="1325" w:type="dxa"/>
            <w:vAlign w:val="center"/>
          </w:tcPr>
          <w:p w14:paraId="565553EB">
            <w:pPr>
              <w:keepNext w:val="0"/>
              <w:keepLines w:val="0"/>
              <w:widowControl/>
              <w:suppressLineNumbers w:val="0"/>
              <w:spacing w:line="240" w:lineRule="auto"/>
              <w:ind w:firstLine="0" w:firstLineChars="0"/>
              <w:jc w:val="center"/>
              <w:rPr>
                <w:rFonts w:asciiTheme="minorHAnsi" w:hAnsiTheme="minorHAnsi" w:eastAsiaTheme="minorEastAsia"/>
                <w:sz w:val="24"/>
                <w:szCs w:val="24"/>
                <w:vertAlign w:val="baseline"/>
              </w:rPr>
            </w:pPr>
            <w:r>
              <w:rPr>
                <w:rFonts w:hint="eastAsia" w:ascii="宋体" w:hAnsi="宋体" w:eastAsia="宋体" w:cs="宋体"/>
                <w:color w:val="000000"/>
                <w:kern w:val="0"/>
                <w:sz w:val="24"/>
                <w:szCs w:val="24"/>
                <w:lang w:val="en-US" w:eastAsia="zh-CN" w:bidi="ar"/>
              </w:rPr>
              <w:t>投标人赛事市场开发业绩</w:t>
            </w:r>
          </w:p>
        </w:tc>
        <w:tc>
          <w:tcPr>
            <w:tcW w:w="5643" w:type="dxa"/>
          </w:tcPr>
          <w:p w14:paraId="19BA582A">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color w:val="000000"/>
                <w:kern w:val="0"/>
                <w:sz w:val="24"/>
                <w:szCs w:val="24"/>
                <w:lang w:val="en-US" w:eastAsia="zh-CN" w:bidi="ar"/>
              </w:rPr>
              <w:t xml:space="preserve">自 2015 年 1 月 1 日以来（以合同签订时间为准），投标人具有已完成的体育赛事招商代理（或市场开发）服务业绩，且单个体育赛事赞助招商货币资金不低于人民币 30 万元的，每个得 5 分，满分 10 分。 </w:t>
            </w:r>
          </w:p>
          <w:p w14:paraId="44A87A9D">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b/>
                <w:bCs/>
                <w:color w:val="000000"/>
                <w:kern w:val="0"/>
                <w:sz w:val="24"/>
                <w:szCs w:val="24"/>
                <w:lang w:val="en-US" w:eastAsia="zh-CN" w:bidi="ar"/>
              </w:rPr>
              <w:t xml:space="preserve">注：投标文件中须同时提供以下材料，未提供或提供不符合要求的不得分： </w:t>
            </w:r>
          </w:p>
          <w:p w14:paraId="3F70D129">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b/>
                <w:bCs/>
                <w:color w:val="000000"/>
                <w:kern w:val="0"/>
                <w:sz w:val="24"/>
                <w:szCs w:val="24"/>
                <w:lang w:val="en-US" w:eastAsia="zh-CN" w:bidi="ar"/>
              </w:rPr>
              <w:t xml:space="preserve">（1）体育赛事招商代理（或市场开发）项目合同扫描件； </w:t>
            </w:r>
          </w:p>
          <w:p w14:paraId="12040ADE">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b/>
                <w:bCs/>
                <w:color w:val="000000"/>
                <w:kern w:val="0"/>
                <w:sz w:val="24"/>
                <w:szCs w:val="24"/>
                <w:lang w:val="en-US" w:eastAsia="zh-CN" w:bidi="ar"/>
              </w:rPr>
              <w:t xml:space="preserve">（2）对应赞助招商合同扫描件； </w:t>
            </w:r>
          </w:p>
          <w:p w14:paraId="1C1067C2">
            <w:pPr>
              <w:keepNext w:val="0"/>
              <w:keepLines w:val="0"/>
              <w:widowControl/>
              <w:suppressLineNumbers w:val="0"/>
              <w:spacing w:line="240" w:lineRule="auto"/>
              <w:ind w:firstLine="0" w:firstLineChars="0"/>
              <w:jc w:val="left"/>
              <w:rPr>
                <w:rFonts w:asciiTheme="minorHAnsi" w:hAnsiTheme="minorHAnsi" w:eastAsiaTheme="minorEastAsia"/>
                <w:sz w:val="21"/>
                <w:vertAlign w:val="baseline"/>
              </w:rPr>
            </w:pPr>
            <w:r>
              <w:rPr>
                <w:rFonts w:hint="eastAsia" w:ascii="宋体" w:hAnsi="宋体" w:eastAsia="宋体" w:cs="宋体"/>
                <w:b/>
                <w:bCs/>
                <w:color w:val="000000"/>
                <w:kern w:val="0"/>
                <w:sz w:val="24"/>
                <w:szCs w:val="24"/>
                <w:lang w:val="en-US" w:eastAsia="zh-CN" w:bidi="ar"/>
              </w:rPr>
              <w:t>以上资料原件投标人中标后交由招标人备查，以上各项资料均无法明确反映本项内容的，应提供赛事主办单位证明材料予以明确说明，证明材料须加盖赛事主办单位公章，否则评审委员会不予认可。</w:t>
            </w:r>
          </w:p>
        </w:tc>
        <w:tc>
          <w:tcPr>
            <w:tcW w:w="1235" w:type="dxa"/>
            <w:vAlign w:val="center"/>
          </w:tcPr>
          <w:p w14:paraId="4CD57637">
            <w:pPr>
              <w:spacing w:line="240" w:lineRule="auto"/>
              <w:ind w:firstLine="0" w:firstLineChars="0"/>
              <w:jc w:val="center"/>
              <w:rPr>
                <w:rFonts w:asciiTheme="minorHAnsi" w:hAnsiTheme="minorHAnsi" w:eastAsiaTheme="minorEastAsia"/>
                <w:sz w:val="21"/>
                <w:vertAlign w:val="baseline"/>
              </w:rPr>
            </w:pPr>
            <w:r>
              <w:rPr>
                <w:rFonts w:hint="eastAsia" w:ascii="宋体" w:hAnsi="宋体" w:eastAsia="宋体" w:cs="宋体"/>
                <w:color w:val="000000"/>
                <w:kern w:val="0"/>
                <w:sz w:val="24"/>
                <w:szCs w:val="24"/>
                <w:lang w:val="en-US" w:eastAsia="zh-CN" w:bidi="ar"/>
              </w:rPr>
              <w:t>0～10分</w:t>
            </w:r>
          </w:p>
        </w:tc>
      </w:tr>
      <w:tr w14:paraId="74855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717" w:type="dxa"/>
            <w:vAlign w:val="center"/>
          </w:tcPr>
          <w:p w14:paraId="4DA7262E">
            <w:pPr>
              <w:spacing w:line="240" w:lineRule="auto"/>
              <w:ind w:firstLine="0" w:firstLineChars="0"/>
              <w:jc w:val="center"/>
              <w:rPr>
                <w:rFonts w:hint="eastAsia" w:asciiTheme="minorHAnsi" w:hAnsiTheme="minorHAnsi" w:eastAsiaTheme="minorEastAsia"/>
                <w:sz w:val="24"/>
                <w:szCs w:val="24"/>
                <w:vertAlign w:val="baseline"/>
                <w:lang w:val="en-US" w:eastAsia="zh-CN"/>
              </w:rPr>
            </w:pPr>
            <w:r>
              <w:rPr>
                <w:rFonts w:hint="eastAsia" w:asciiTheme="minorHAnsi" w:hAnsiTheme="minorHAnsi" w:eastAsiaTheme="minorEastAsia"/>
                <w:sz w:val="24"/>
                <w:szCs w:val="24"/>
                <w:vertAlign w:val="baseline"/>
                <w:lang w:val="en-US" w:eastAsia="zh-CN"/>
              </w:rPr>
              <w:t>3</w:t>
            </w:r>
          </w:p>
        </w:tc>
        <w:tc>
          <w:tcPr>
            <w:tcW w:w="1325" w:type="dxa"/>
            <w:vAlign w:val="center"/>
          </w:tcPr>
          <w:p w14:paraId="38C309E4">
            <w:pPr>
              <w:keepNext w:val="0"/>
              <w:keepLines w:val="0"/>
              <w:widowControl/>
              <w:suppressLineNumbers w:val="0"/>
              <w:spacing w:line="240" w:lineRule="auto"/>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投标人赛事市场开发荣誉</w:t>
            </w:r>
          </w:p>
        </w:tc>
        <w:tc>
          <w:tcPr>
            <w:tcW w:w="5643" w:type="dxa"/>
          </w:tcPr>
          <w:p w14:paraId="3B8DE83C">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color w:val="000000"/>
                <w:kern w:val="0"/>
                <w:sz w:val="24"/>
                <w:szCs w:val="24"/>
                <w:lang w:val="en-US" w:eastAsia="zh-CN" w:bidi="ar"/>
              </w:rPr>
              <w:t xml:space="preserve">自 2015 年 1 月 1 日以来（以获奖时间为准），投标人所招商代理（或市场开发）的体育赛事开发项目被赛事组（执）委会或行政主管部门授予相关荣誉的，每个得 5 分，本项满分 10 分。 </w:t>
            </w:r>
          </w:p>
          <w:p w14:paraId="215613B2">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b/>
                <w:bCs/>
                <w:color w:val="000000"/>
                <w:kern w:val="0"/>
                <w:sz w:val="24"/>
                <w:szCs w:val="24"/>
                <w:lang w:val="en-US" w:eastAsia="zh-CN" w:bidi="ar"/>
              </w:rPr>
              <w:t xml:space="preserve">注：投标文件中须同时提供奖项荣誉证明资料和对应赛事活动招商代理（或市场开发）业绩合同扫描件。奖项荣誉证明资料应符合下列要求，否则不予认可： </w:t>
            </w:r>
          </w:p>
          <w:p w14:paraId="0F735DE6">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b/>
                <w:bCs/>
                <w:color w:val="000000"/>
                <w:kern w:val="0"/>
                <w:sz w:val="24"/>
                <w:szCs w:val="24"/>
                <w:lang w:val="en-US" w:eastAsia="zh-CN" w:bidi="ar"/>
              </w:rPr>
              <w:t xml:space="preserve">奖项荣誉须提供颁奖单位的颁奖文件（颁奖文件不含荣誉证书、奖杯、奖牌、奖状）或颁奖单位官网文件的截图。要求提供的证明材料应能反映出投标人名称，若无法反映的，应同时提供颁奖单位证 </w:t>
            </w:r>
          </w:p>
          <w:p w14:paraId="79C386A2">
            <w:pPr>
              <w:keepNext w:val="0"/>
              <w:keepLines w:val="0"/>
              <w:widowControl/>
              <w:suppressLineNumbers w:val="0"/>
              <w:spacing w:line="240" w:lineRule="auto"/>
              <w:ind w:firstLine="0" w:firstLineChars="0"/>
              <w:jc w:val="left"/>
              <w:rPr>
                <w:rFonts w:asciiTheme="minorHAnsi" w:hAnsiTheme="minorHAnsi" w:eastAsiaTheme="minorEastAsia"/>
                <w:sz w:val="21"/>
                <w:vertAlign w:val="baseline"/>
              </w:rPr>
            </w:pPr>
            <w:r>
              <w:rPr>
                <w:rFonts w:hint="eastAsia" w:ascii="宋体" w:hAnsi="宋体" w:eastAsia="宋体" w:cs="宋体"/>
                <w:b/>
                <w:bCs/>
                <w:color w:val="000000"/>
                <w:kern w:val="0"/>
                <w:sz w:val="24"/>
                <w:szCs w:val="24"/>
                <w:lang w:val="en-US" w:eastAsia="zh-CN" w:bidi="ar"/>
              </w:rPr>
              <w:t>明材料予以证明，否则评审委员会可不予认可。未提供或提供不符合要求的对应奖项荣誉不得分。</w:t>
            </w:r>
          </w:p>
        </w:tc>
        <w:tc>
          <w:tcPr>
            <w:tcW w:w="1235" w:type="dxa"/>
            <w:vAlign w:val="center"/>
          </w:tcPr>
          <w:p w14:paraId="66828527">
            <w:pPr>
              <w:spacing w:line="240" w:lineRule="auto"/>
              <w:ind w:firstLine="0" w:firstLineChars="0"/>
              <w:jc w:val="center"/>
              <w:rPr>
                <w:rFonts w:asciiTheme="minorHAnsi" w:hAnsiTheme="minorHAnsi" w:eastAsiaTheme="minorEastAsia"/>
                <w:sz w:val="21"/>
                <w:vertAlign w:val="baseline"/>
              </w:rPr>
            </w:pPr>
            <w:r>
              <w:rPr>
                <w:rFonts w:hint="eastAsia" w:ascii="宋体" w:hAnsi="宋体" w:eastAsia="宋体" w:cs="宋体"/>
                <w:color w:val="000000"/>
                <w:kern w:val="0"/>
                <w:sz w:val="24"/>
                <w:szCs w:val="24"/>
                <w:lang w:val="en-US" w:eastAsia="zh-CN" w:bidi="ar"/>
              </w:rPr>
              <w:t>0～10分</w:t>
            </w:r>
          </w:p>
        </w:tc>
      </w:tr>
      <w:tr w14:paraId="23673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jc w:val="center"/>
        </w:trPr>
        <w:tc>
          <w:tcPr>
            <w:tcW w:w="717" w:type="dxa"/>
            <w:vAlign w:val="center"/>
          </w:tcPr>
          <w:p w14:paraId="4A985D61">
            <w:pPr>
              <w:spacing w:line="240" w:lineRule="auto"/>
              <w:ind w:firstLine="0" w:firstLineChars="0"/>
              <w:jc w:val="center"/>
              <w:rPr>
                <w:rFonts w:hint="default" w:asciiTheme="minorHAnsi" w:hAnsiTheme="minorHAnsi" w:eastAsiaTheme="minorEastAsia"/>
                <w:sz w:val="24"/>
                <w:szCs w:val="24"/>
                <w:vertAlign w:val="baseline"/>
                <w:lang w:val="en-US" w:eastAsia="zh-CN"/>
              </w:rPr>
            </w:pPr>
            <w:r>
              <w:rPr>
                <w:rFonts w:hint="eastAsia" w:asciiTheme="minorHAnsi" w:hAnsiTheme="minorHAnsi" w:eastAsiaTheme="minorEastAsia"/>
                <w:sz w:val="24"/>
                <w:szCs w:val="24"/>
                <w:vertAlign w:val="baseline"/>
                <w:lang w:val="en-US" w:eastAsia="zh-CN"/>
              </w:rPr>
              <w:t>4</w:t>
            </w:r>
          </w:p>
        </w:tc>
        <w:tc>
          <w:tcPr>
            <w:tcW w:w="1325" w:type="dxa"/>
            <w:vAlign w:val="center"/>
          </w:tcPr>
          <w:p w14:paraId="355C736C">
            <w:pPr>
              <w:keepNext w:val="0"/>
              <w:keepLines w:val="0"/>
              <w:widowControl/>
              <w:suppressLineNumbers w:val="0"/>
              <w:spacing w:line="240" w:lineRule="auto"/>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招商工作服务方案</w:t>
            </w:r>
          </w:p>
        </w:tc>
        <w:tc>
          <w:tcPr>
            <w:tcW w:w="5643" w:type="dxa"/>
          </w:tcPr>
          <w:p w14:paraId="73D168CE">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color w:val="000000"/>
                <w:kern w:val="0"/>
                <w:sz w:val="24"/>
                <w:szCs w:val="24"/>
                <w:lang w:val="en-US" w:eastAsia="zh-CN" w:bidi="ar"/>
              </w:rPr>
              <w:t xml:space="preserve">招商工作计划包括但不限于招商策略、招商手册（含本项目可开发资源列表、招商赞助等级设立、回报权益列表）、招商工作计划（含人员分配和时间安排）。评审委员会根据投标人提供的方案进行综合评分： </w:t>
            </w:r>
          </w:p>
          <w:p w14:paraId="43BD579E">
            <w:pPr>
              <w:keepNext w:val="0"/>
              <w:keepLines w:val="0"/>
              <w:widowControl/>
              <w:suppressLineNumbers w:val="0"/>
              <w:spacing w:line="240" w:lineRule="auto"/>
              <w:ind w:firstLine="0" w:firstLineChars="0"/>
              <w:jc w:val="left"/>
              <w:rPr>
                <w:rFonts w:asciiTheme="minorHAnsi" w:hAnsiTheme="minorHAnsi" w:eastAsiaTheme="minorEastAsia"/>
                <w:sz w:val="21"/>
                <w:vertAlign w:val="baseline"/>
              </w:rPr>
            </w:pPr>
            <w:r>
              <w:rPr>
                <w:rFonts w:hint="eastAsia" w:ascii="宋体" w:hAnsi="宋体" w:eastAsia="宋体" w:cs="宋体"/>
                <w:color w:val="000000"/>
                <w:kern w:val="0"/>
                <w:sz w:val="24"/>
                <w:szCs w:val="24"/>
                <w:lang w:val="en-US" w:eastAsia="zh-CN" w:bidi="ar"/>
              </w:rPr>
              <w:t>优秀得8≤F≤10分，良好得6≤F＜8分，一般得4≤F＜6分，其他或未提供不得分。</w:t>
            </w:r>
          </w:p>
        </w:tc>
        <w:tc>
          <w:tcPr>
            <w:tcW w:w="1235" w:type="dxa"/>
            <w:vAlign w:val="center"/>
          </w:tcPr>
          <w:p w14:paraId="4F4259E7">
            <w:pPr>
              <w:spacing w:line="240" w:lineRule="auto"/>
              <w:ind w:firstLine="0" w:firstLineChars="0"/>
              <w:jc w:val="center"/>
              <w:rPr>
                <w:rFonts w:asciiTheme="minorHAnsi" w:hAnsiTheme="minorHAnsi" w:eastAsiaTheme="minorEastAsia"/>
                <w:sz w:val="21"/>
                <w:vertAlign w:val="baseline"/>
              </w:rPr>
            </w:pPr>
            <w:r>
              <w:rPr>
                <w:rFonts w:hint="eastAsia" w:ascii="宋体" w:hAnsi="宋体" w:eastAsia="宋体" w:cs="宋体"/>
                <w:color w:val="000000"/>
                <w:kern w:val="0"/>
                <w:sz w:val="24"/>
                <w:szCs w:val="24"/>
                <w:lang w:val="en-US" w:eastAsia="zh-CN" w:bidi="ar"/>
              </w:rPr>
              <w:t>0～10分</w:t>
            </w:r>
          </w:p>
        </w:tc>
      </w:tr>
      <w:tr w14:paraId="37AD6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717" w:type="dxa"/>
            <w:vAlign w:val="center"/>
          </w:tcPr>
          <w:p w14:paraId="57C01D22">
            <w:pPr>
              <w:spacing w:line="240" w:lineRule="auto"/>
              <w:ind w:firstLine="0" w:firstLineChars="0"/>
              <w:jc w:val="center"/>
              <w:rPr>
                <w:rFonts w:hint="eastAsia" w:asciiTheme="minorHAnsi" w:hAnsiTheme="minorHAnsi" w:eastAsiaTheme="minorEastAsia"/>
                <w:sz w:val="24"/>
                <w:szCs w:val="24"/>
                <w:vertAlign w:val="baseline"/>
                <w:lang w:val="en-US" w:eastAsia="zh-CN"/>
              </w:rPr>
            </w:pPr>
            <w:r>
              <w:rPr>
                <w:rFonts w:hint="eastAsia" w:asciiTheme="minorHAnsi" w:hAnsiTheme="minorHAnsi" w:eastAsiaTheme="minorEastAsia"/>
                <w:sz w:val="24"/>
                <w:szCs w:val="24"/>
                <w:vertAlign w:val="baseline"/>
                <w:lang w:val="en-US" w:eastAsia="zh-CN"/>
              </w:rPr>
              <w:t>5</w:t>
            </w:r>
          </w:p>
        </w:tc>
        <w:tc>
          <w:tcPr>
            <w:tcW w:w="1325" w:type="dxa"/>
            <w:vAlign w:val="center"/>
          </w:tcPr>
          <w:p w14:paraId="33EBE7C7">
            <w:pPr>
              <w:keepNext w:val="0"/>
              <w:keepLines w:val="0"/>
              <w:widowControl/>
              <w:suppressLineNumbers w:val="0"/>
              <w:spacing w:line="240" w:lineRule="auto"/>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突发事件应急处理方案</w:t>
            </w:r>
          </w:p>
        </w:tc>
        <w:tc>
          <w:tcPr>
            <w:tcW w:w="5643" w:type="dxa"/>
          </w:tcPr>
          <w:p w14:paraId="1F99B941">
            <w:pPr>
              <w:keepNext w:val="0"/>
              <w:keepLines w:val="0"/>
              <w:widowControl/>
              <w:suppressLineNumbers w:val="0"/>
              <w:spacing w:line="240" w:lineRule="auto"/>
              <w:ind w:firstLine="0" w:firstLineChars="0"/>
              <w:jc w:val="left"/>
              <w:rPr>
                <w:rFonts w:asciiTheme="minorHAnsi" w:hAnsiTheme="minorHAnsi" w:eastAsiaTheme="minorEastAsia"/>
                <w:sz w:val="21"/>
              </w:rPr>
            </w:pPr>
            <w:r>
              <w:rPr>
                <w:rFonts w:hint="eastAsia" w:ascii="宋体" w:hAnsi="宋体" w:eastAsia="宋体" w:cs="宋体"/>
                <w:color w:val="000000"/>
                <w:kern w:val="0"/>
                <w:sz w:val="24"/>
                <w:szCs w:val="24"/>
                <w:lang w:val="en-US" w:eastAsia="zh-CN" w:bidi="ar"/>
              </w:rPr>
              <w:t xml:space="preserve">投标人提供的突发事件应急处理方案包括但不限于突发事件应急措施、赛事现场质量管控方案等。评审委员会根据投标人提供的方案进行综合评分： </w:t>
            </w:r>
          </w:p>
          <w:p w14:paraId="18DC4314">
            <w:pPr>
              <w:keepNext w:val="0"/>
              <w:keepLines w:val="0"/>
              <w:widowControl/>
              <w:suppressLineNumbers w:val="0"/>
              <w:spacing w:line="240" w:lineRule="auto"/>
              <w:ind w:firstLine="0" w:firstLineChars="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优秀得 8≤F≤10 分，良好得 6≤F＜8 分，一般得 4≤F＜6，其他或未提供不得分。</w:t>
            </w:r>
          </w:p>
        </w:tc>
        <w:tc>
          <w:tcPr>
            <w:tcW w:w="1235" w:type="dxa"/>
            <w:vAlign w:val="center"/>
          </w:tcPr>
          <w:p w14:paraId="7B2F198C">
            <w:pPr>
              <w:keepNext w:val="0"/>
              <w:keepLines w:val="0"/>
              <w:widowControl/>
              <w:suppressLineNumbers w:val="0"/>
              <w:spacing w:line="240" w:lineRule="auto"/>
              <w:ind w:firstLine="0" w:firstLineChars="0"/>
              <w:jc w:val="center"/>
              <w:rPr>
                <w:rFonts w:asciiTheme="minorHAnsi" w:hAnsiTheme="minorHAnsi" w:eastAsiaTheme="minorEastAsia"/>
                <w:sz w:val="21"/>
                <w:vertAlign w:val="baseline"/>
              </w:rPr>
            </w:pPr>
            <w:r>
              <w:rPr>
                <w:rFonts w:hint="eastAsia" w:ascii="宋体" w:hAnsi="宋体" w:eastAsia="宋体" w:cs="宋体"/>
                <w:color w:val="000000"/>
                <w:kern w:val="0"/>
                <w:sz w:val="24"/>
                <w:szCs w:val="24"/>
                <w:lang w:val="en-US" w:eastAsia="zh-CN" w:bidi="ar"/>
              </w:rPr>
              <w:t>0～10分</w:t>
            </w:r>
          </w:p>
        </w:tc>
      </w:tr>
      <w:tr w14:paraId="6748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17" w:type="dxa"/>
            <w:vAlign w:val="center"/>
          </w:tcPr>
          <w:p w14:paraId="6C8B7A3B">
            <w:pPr>
              <w:spacing w:line="240" w:lineRule="auto"/>
              <w:ind w:firstLine="0" w:firstLineChars="0"/>
              <w:jc w:val="center"/>
              <w:rPr>
                <w:rFonts w:hint="default" w:asciiTheme="minorHAnsi" w:hAnsiTheme="minorHAnsi" w:eastAsiaTheme="minorEastAsia"/>
                <w:sz w:val="24"/>
                <w:szCs w:val="24"/>
                <w:vertAlign w:val="baseline"/>
                <w:lang w:val="en-US" w:eastAsia="zh-CN"/>
              </w:rPr>
            </w:pPr>
            <w:r>
              <w:rPr>
                <w:rFonts w:hint="eastAsia" w:asciiTheme="minorHAnsi" w:hAnsiTheme="minorHAnsi" w:eastAsiaTheme="minorEastAsia"/>
                <w:sz w:val="24"/>
                <w:szCs w:val="24"/>
                <w:vertAlign w:val="baseline"/>
                <w:lang w:val="en-US" w:eastAsia="zh-CN"/>
              </w:rPr>
              <w:t>6</w:t>
            </w:r>
          </w:p>
        </w:tc>
        <w:tc>
          <w:tcPr>
            <w:tcW w:w="1325" w:type="dxa"/>
            <w:vAlign w:val="center"/>
          </w:tcPr>
          <w:p w14:paraId="5CC08F6E">
            <w:pPr>
              <w:keepNext w:val="0"/>
              <w:keepLines w:val="0"/>
              <w:widowControl/>
              <w:suppressLineNumbers w:val="0"/>
              <w:spacing w:line="240" w:lineRule="auto"/>
              <w:ind w:firstLine="0" w:firstLineChars="0"/>
              <w:jc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价格分</w:t>
            </w:r>
          </w:p>
        </w:tc>
        <w:tc>
          <w:tcPr>
            <w:tcW w:w="5643" w:type="dxa"/>
            <w:vAlign w:val="center"/>
          </w:tcPr>
          <w:p w14:paraId="1C54B594">
            <w:pPr>
              <w:keepNext w:val="0"/>
              <w:keepLines w:val="0"/>
              <w:widowControl/>
              <w:suppressLineNumbers w:val="0"/>
              <w:spacing w:line="240" w:lineRule="auto"/>
              <w:ind w:firstLine="0" w:firstLineChars="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招募人结合投标人提报的招商赞助保底金额及分配方案进行综合评分。</w:t>
            </w:r>
          </w:p>
        </w:tc>
        <w:tc>
          <w:tcPr>
            <w:tcW w:w="1235" w:type="dxa"/>
            <w:vAlign w:val="center"/>
          </w:tcPr>
          <w:p w14:paraId="5F2401FE">
            <w:pPr>
              <w:keepNext w:val="0"/>
              <w:keepLines w:val="0"/>
              <w:widowControl/>
              <w:suppressLineNumbers w:val="0"/>
              <w:spacing w:line="240" w:lineRule="auto"/>
              <w:ind w:firstLine="0" w:firstLineChars="0"/>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0～20分</w:t>
            </w:r>
          </w:p>
        </w:tc>
      </w:tr>
    </w:tbl>
    <w:p w14:paraId="68779B1B">
      <w:pPr>
        <w:ind w:left="0" w:leftChars="0" w:firstLine="0" w:firstLineChars="0"/>
        <w:rPr>
          <w:rFonts w:hint="default" w:eastAsia="仿宋_GB2312" w:cs="Times New Roman"/>
          <w:kern w:val="2"/>
          <w:sz w:val="32"/>
          <w:szCs w:val="24"/>
          <w:lang w:val="en-US" w:eastAsia="zh-CN" w:bidi="ar-SA"/>
        </w:rPr>
      </w:pPr>
    </w:p>
    <w:sectPr>
      <w:footerReference r:id="rId6" w:type="default"/>
      <w:pgSz w:w="11906" w:h="16838"/>
      <w:pgMar w:top="2098" w:right="1474" w:bottom="1984" w:left="1587" w:header="851" w:footer="992" w:gutter="0"/>
      <w:pgNumType w:fmt="numberInDash" w:start="1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F3AF55F-2B4F-4E5B-9D79-AF0BA2382CA8}"/>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6ECE334B-B129-4FC2-9EFA-F468DA6EB533}"/>
  </w:font>
  <w:font w:name="方正仿宋_GB2312">
    <w:panose1 w:val="02000000000000000000"/>
    <w:charset w:val="86"/>
    <w:family w:val="auto"/>
    <w:pitch w:val="default"/>
    <w:sig w:usb0="A00002BF" w:usb1="184F6CFA" w:usb2="00000012" w:usb3="00000000" w:csb0="00040001" w:csb1="00000000"/>
    <w:embedRegular r:id="rId3" w:fontKey="{ABA57010-3C7C-40D5-8C2A-DDB13B47C016}"/>
  </w:font>
  <w:font w:name="楷体">
    <w:panose1 w:val="02010609060101010101"/>
    <w:charset w:val="86"/>
    <w:family w:val="auto"/>
    <w:pitch w:val="default"/>
    <w:sig w:usb0="800002BF" w:usb1="38CF7CFA" w:usb2="00000016" w:usb3="00000000" w:csb0="00040001" w:csb1="00000000"/>
  </w:font>
  <w:font w:name="方正小标宋简体">
    <w:panose1 w:val="02010600010101010101"/>
    <w:charset w:val="86"/>
    <w:family w:val="auto"/>
    <w:pitch w:val="default"/>
    <w:sig w:usb0="00000001" w:usb1="080E0000" w:usb2="00000000" w:usb3="00000000" w:csb0="00040000" w:csb1="00000000"/>
    <w:embedRegular r:id="rId4" w:fontKey="{19DA721E-B597-4807-BA9D-4041CBBF1E89}"/>
  </w:font>
  <w:font w:name="仿宋_GB2312">
    <w:panose1 w:val="02010609030101010101"/>
    <w:charset w:val="86"/>
    <w:family w:val="modern"/>
    <w:pitch w:val="default"/>
    <w:sig w:usb0="00000001" w:usb1="080E0000" w:usb2="00000000" w:usb3="00000000" w:csb0="00040000" w:csb1="00000000"/>
    <w:embedRegular r:id="rId5" w:fontKey="{71B1359F-A51E-4AB2-AE3C-F413C841C03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A5C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374DCF8">
                          <w:pPr>
                            <w:pStyle w:val="5"/>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14:paraId="3374DCF8">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60320">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D42EAB">
                          <w:pPr>
                            <w:pStyle w:val="5"/>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14:paraId="1DD42EAB">
                    <w:pPr>
                      <w:pStyle w:val="5"/>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63F6D"/>
    <w:multiLevelType w:val="singleLevel"/>
    <w:tmpl w:val="9EA63F6D"/>
    <w:lvl w:ilvl="0" w:tentative="0">
      <w:start w:val="1"/>
      <w:numFmt w:val="chineseCounting"/>
      <w:suff w:val="nothing"/>
      <w:lvlText w:val="%1、"/>
      <w:lvlJc w:val="left"/>
      <w:pPr>
        <w:ind w:left="0" w:firstLine="420"/>
      </w:pPr>
      <w:rPr>
        <w:rFonts w:hint="eastAsia"/>
      </w:rPr>
    </w:lvl>
  </w:abstractNum>
  <w:abstractNum w:abstractNumId="1">
    <w:nsid w:val="AEA89FA3"/>
    <w:multiLevelType w:val="singleLevel"/>
    <w:tmpl w:val="AEA89FA3"/>
    <w:lvl w:ilvl="0" w:tentative="0">
      <w:start w:val="1"/>
      <w:numFmt w:val="decimal"/>
      <w:suff w:val="nothing"/>
      <w:lvlText w:val="%1．"/>
      <w:lvlJc w:val="left"/>
      <w:pPr>
        <w:ind w:left="0" w:firstLine="400"/>
      </w:pPr>
      <w:rPr>
        <w:rFonts w:hint="default"/>
      </w:rPr>
    </w:lvl>
  </w:abstractNum>
  <w:abstractNum w:abstractNumId="2">
    <w:nsid w:val="B042BB47"/>
    <w:multiLevelType w:val="singleLevel"/>
    <w:tmpl w:val="B042BB47"/>
    <w:lvl w:ilvl="0" w:tentative="0">
      <w:start w:val="1"/>
      <w:numFmt w:val="decimal"/>
      <w:suff w:val="nothing"/>
      <w:lvlText w:val="%1．"/>
      <w:lvlJc w:val="left"/>
      <w:pPr>
        <w:ind w:left="0" w:firstLine="400"/>
      </w:pPr>
      <w:rPr>
        <w:rFonts w:hint="default"/>
      </w:rPr>
    </w:lvl>
  </w:abstractNum>
  <w:abstractNum w:abstractNumId="3">
    <w:nsid w:val="BC3C6FA0"/>
    <w:multiLevelType w:val="singleLevel"/>
    <w:tmpl w:val="BC3C6FA0"/>
    <w:lvl w:ilvl="0" w:tentative="0">
      <w:start w:val="1"/>
      <w:numFmt w:val="decimal"/>
      <w:lvlText w:val="(%1)"/>
      <w:lvlJc w:val="left"/>
      <w:pPr>
        <w:ind w:left="425" w:hanging="425"/>
      </w:pPr>
      <w:rPr>
        <w:rFonts w:hint="default"/>
      </w:rPr>
    </w:lvl>
  </w:abstractNum>
  <w:abstractNum w:abstractNumId="4">
    <w:nsid w:val="F4243343"/>
    <w:multiLevelType w:val="singleLevel"/>
    <w:tmpl w:val="F4243343"/>
    <w:lvl w:ilvl="0" w:tentative="0">
      <w:start w:val="1"/>
      <w:numFmt w:val="chineseCounting"/>
      <w:suff w:val="nothing"/>
      <w:lvlText w:val="（%1）"/>
      <w:lvlJc w:val="left"/>
      <w:pPr>
        <w:ind w:left="0" w:firstLine="420"/>
      </w:pPr>
      <w:rPr>
        <w:rFonts w:hint="eastAsia"/>
      </w:rPr>
    </w:lvl>
  </w:abstractNum>
  <w:abstractNum w:abstractNumId="5">
    <w:nsid w:val="FC276EFE"/>
    <w:multiLevelType w:val="singleLevel"/>
    <w:tmpl w:val="FC276EFE"/>
    <w:lvl w:ilvl="0" w:tentative="0">
      <w:start w:val="1"/>
      <w:numFmt w:val="decimal"/>
      <w:lvlText w:val="(%1)"/>
      <w:lvlJc w:val="left"/>
      <w:pPr>
        <w:ind w:left="425" w:hanging="425"/>
      </w:pPr>
      <w:rPr>
        <w:rFonts w:hint="default"/>
      </w:rPr>
    </w:lvl>
  </w:abstractNum>
  <w:abstractNum w:abstractNumId="6">
    <w:nsid w:val="0D48A8DB"/>
    <w:multiLevelType w:val="singleLevel"/>
    <w:tmpl w:val="0D48A8DB"/>
    <w:lvl w:ilvl="0" w:tentative="0">
      <w:start w:val="1"/>
      <w:numFmt w:val="decimalEnclosedCircleChinese"/>
      <w:suff w:val="nothing"/>
      <w:lvlText w:val="%1　"/>
      <w:lvlJc w:val="left"/>
      <w:pPr>
        <w:ind w:left="0" w:firstLine="400"/>
      </w:pPr>
      <w:rPr>
        <w:rFonts w:hint="eastAsia"/>
      </w:rPr>
    </w:lvl>
  </w:abstractNum>
  <w:abstractNum w:abstractNumId="7">
    <w:nsid w:val="3A853767"/>
    <w:multiLevelType w:val="singleLevel"/>
    <w:tmpl w:val="3A853767"/>
    <w:lvl w:ilvl="0" w:tentative="0">
      <w:start w:val="1"/>
      <w:numFmt w:val="decimal"/>
      <w:suff w:val="nothing"/>
      <w:lvlText w:val="%1．"/>
      <w:lvlJc w:val="left"/>
      <w:pPr>
        <w:ind w:left="0" w:firstLine="400"/>
      </w:pPr>
      <w:rPr>
        <w:rFonts w:hint="default"/>
      </w:rPr>
    </w:lvl>
  </w:abstractNum>
  <w:num w:numId="1">
    <w:abstractNumId w:val="0"/>
  </w:num>
  <w:num w:numId="2">
    <w:abstractNumId w:val="4"/>
  </w:num>
  <w:num w:numId="3">
    <w:abstractNumId w:val="2"/>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47493"/>
    <w:rsid w:val="03445BAF"/>
    <w:rsid w:val="0353663D"/>
    <w:rsid w:val="05AC07DD"/>
    <w:rsid w:val="06315EC8"/>
    <w:rsid w:val="065B45DA"/>
    <w:rsid w:val="08112E56"/>
    <w:rsid w:val="0ABB48B3"/>
    <w:rsid w:val="0BD63080"/>
    <w:rsid w:val="0D6D6C2E"/>
    <w:rsid w:val="0FAE78E9"/>
    <w:rsid w:val="103A4BE6"/>
    <w:rsid w:val="108A5B5B"/>
    <w:rsid w:val="11600ED8"/>
    <w:rsid w:val="11E749B0"/>
    <w:rsid w:val="14E22676"/>
    <w:rsid w:val="19091A44"/>
    <w:rsid w:val="1B7A5CA4"/>
    <w:rsid w:val="1F2F3C20"/>
    <w:rsid w:val="20E153CD"/>
    <w:rsid w:val="21865714"/>
    <w:rsid w:val="233D57A8"/>
    <w:rsid w:val="23F67F1C"/>
    <w:rsid w:val="24E411F2"/>
    <w:rsid w:val="266F550D"/>
    <w:rsid w:val="278511D1"/>
    <w:rsid w:val="2978208E"/>
    <w:rsid w:val="29EB31EA"/>
    <w:rsid w:val="2B5F2534"/>
    <w:rsid w:val="2CD21D51"/>
    <w:rsid w:val="2E017A23"/>
    <w:rsid w:val="2F56121E"/>
    <w:rsid w:val="318D4498"/>
    <w:rsid w:val="321A5C43"/>
    <w:rsid w:val="335D06DF"/>
    <w:rsid w:val="33BD44EC"/>
    <w:rsid w:val="36142F77"/>
    <w:rsid w:val="36773A6A"/>
    <w:rsid w:val="37B85561"/>
    <w:rsid w:val="37D45A9A"/>
    <w:rsid w:val="385264CE"/>
    <w:rsid w:val="3A572A48"/>
    <w:rsid w:val="3D8105F7"/>
    <w:rsid w:val="3E7A1396"/>
    <w:rsid w:val="3EF15791"/>
    <w:rsid w:val="3F793C09"/>
    <w:rsid w:val="3F88252D"/>
    <w:rsid w:val="457C2402"/>
    <w:rsid w:val="459D1734"/>
    <w:rsid w:val="45C955FE"/>
    <w:rsid w:val="46BB020B"/>
    <w:rsid w:val="47253F6A"/>
    <w:rsid w:val="47FB097C"/>
    <w:rsid w:val="49BD1A7A"/>
    <w:rsid w:val="4AEE54EB"/>
    <w:rsid w:val="4B2C0426"/>
    <w:rsid w:val="4C950B7D"/>
    <w:rsid w:val="4D4F12C6"/>
    <w:rsid w:val="4D5A3A46"/>
    <w:rsid w:val="4D8E53C8"/>
    <w:rsid w:val="4EA422FD"/>
    <w:rsid w:val="50047493"/>
    <w:rsid w:val="502057C6"/>
    <w:rsid w:val="52185510"/>
    <w:rsid w:val="53223ADF"/>
    <w:rsid w:val="537313ED"/>
    <w:rsid w:val="5566687C"/>
    <w:rsid w:val="56EF5E18"/>
    <w:rsid w:val="5729798D"/>
    <w:rsid w:val="57FB7AFE"/>
    <w:rsid w:val="5C012D4D"/>
    <w:rsid w:val="5EC535DF"/>
    <w:rsid w:val="5F6D7F0C"/>
    <w:rsid w:val="61687E44"/>
    <w:rsid w:val="61B0729B"/>
    <w:rsid w:val="67FC0929"/>
    <w:rsid w:val="686618BD"/>
    <w:rsid w:val="69453FAA"/>
    <w:rsid w:val="69847953"/>
    <w:rsid w:val="69C21B9C"/>
    <w:rsid w:val="6D1A3CEA"/>
    <w:rsid w:val="6DF026EB"/>
    <w:rsid w:val="72360EAF"/>
    <w:rsid w:val="728753DC"/>
    <w:rsid w:val="743C0E2B"/>
    <w:rsid w:val="760E4430"/>
    <w:rsid w:val="76BC657B"/>
    <w:rsid w:val="78776880"/>
    <w:rsid w:val="7B001A53"/>
    <w:rsid w:val="7D4A1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0" w:firstLineChars="200"/>
      <w:jc w:val="both"/>
    </w:pPr>
    <w:rPr>
      <w:rFonts w:ascii="Times New Roman" w:hAnsi="Times New Roman" w:eastAsia="方正仿宋_GB2312" w:cstheme="minorBidi"/>
      <w:kern w:val="2"/>
      <w:sz w:val="32"/>
      <w:szCs w:val="24"/>
      <w:lang w:val="en-US" w:eastAsia="zh-CN" w:bidi="ar-SA"/>
    </w:rPr>
  </w:style>
  <w:style w:type="paragraph" w:styleId="2">
    <w:name w:val="heading 1"/>
    <w:basedOn w:val="1"/>
    <w:next w:val="1"/>
    <w:link w:val="13"/>
    <w:qFormat/>
    <w:uiPriority w:val="0"/>
    <w:pPr>
      <w:keepNext/>
      <w:keepLines/>
      <w:spacing w:beforeLines="0" w:beforeAutospacing="0" w:afterLines="0" w:afterAutospacing="0" w:line="560" w:lineRule="exact"/>
      <w:outlineLvl w:val="0"/>
    </w:pPr>
    <w:rPr>
      <w:rFonts w:eastAsia="黑体"/>
      <w:kern w:val="44"/>
    </w:rPr>
  </w:style>
  <w:style w:type="paragraph" w:styleId="3">
    <w:name w:val="heading 2"/>
    <w:basedOn w:val="1"/>
    <w:next w:val="1"/>
    <w:unhideWhenUsed/>
    <w:qFormat/>
    <w:uiPriority w:val="0"/>
    <w:pPr>
      <w:keepNext/>
      <w:keepLines/>
      <w:spacing w:beforeLines="0" w:beforeAutospacing="0" w:afterLines="0" w:afterAutospacing="0" w:line="560" w:lineRule="exact"/>
      <w:outlineLvl w:val="1"/>
    </w:pPr>
    <w:rPr>
      <w:rFonts w:ascii="Arial" w:hAnsi="Arial" w:eastAsia="楷体"/>
    </w:rPr>
  </w:style>
  <w:style w:type="paragraph" w:styleId="4">
    <w:name w:val="heading 3"/>
    <w:basedOn w:val="1"/>
    <w:next w:val="1"/>
    <w:link w:val="12"/>
    <w:semiHidden/>
    <w:unhideWhenUsed/>
    <w:qFormat/>
    <w:uiPriority w:val="0"/>
    <w:pPr>
      <w:adjustRightInd w:val="0"/>
      <w:snapToGrid w:val="0"/>
      <w:spacing w:before="0" w:beforeAutospacing="0" w:after="0" w:afterAutospacing="0"/>
      <w:jc w:val="left"/>
      <w:outlineLvl w:val="2"/>
    </w:pPr>
    <w:rPr>
      <w:rFonts w:cs="宋体"/>
      <w:b/>
      <w:bCs/>
      <w:kern w:val="0"/>
      <w:szCs w:val="27"/>
      <w:lang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qFormat/>
    <w:uiPriority w:val="0"/>
    <w:pPr>
      <w:widowControl w:val="0"/>
      <w:tabs>
        <w:tab w:val="center" w:pos="4153"/>
        <w:tab w:val="right" w:pos="8306"/>
      </w:tabs>
      <w:snapToGrid w:val="0"/>
      <w:spacing w:line="560" w:lineRule="exact"/>
      <w:ind w:firstLine="880" w:firstLineChars="200"/>
      <w:jc w:val="left"/>
    </w:pPr>
    <w:rPr>
      <w:rFonts w:ascii="Times New Roman" w:hAnsi="Times New Roman" w:eastAsia="仿宋" w:cstheme="minorBidi"/>
      <w:kern w:val="2"/>
      <w:sz w:val="18"/>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标题 3 Char"/>
    <w:link w:val="4"/>
    <w:qFormat/>
    <w:uiPriority w:val="0"/>
    <w:rPr>
      <w:rFonts w:hint="default" w:ascii="Times New Roman" w:hAnsi="Times New Roman" w:eastAsia="仿宋" w:cs="宋体"/>
      <w:b/>
      <w:bCs/>
      <w:kern w:val="0"/>
      <w:sz w:val="32"/>
      <w:szCs w:val="27"/>
      <w:lang w:val="en-US" w:eastAsia="zh-CN" w:bidi="ar"/>
    </w:rPr>
  </w:style>
  <w:style w:type="character" w:customStyle="1" w:styleId="13">
    <w:name w:val="标题 1 Char"/>
    <w:link w:val="2"/>
    <w:qFormat/>
    <w:uiPriority w:val="0"/>
    <w:rPr>
      <w:rFonts w:eastAsia="黑体"/>
      <w:kern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2738</Words>
  <Characters>2880</Characters>
  <Lines>0</Lines>
  <Paragraphs>0</Paragraphs>
  <TotalTime>9</TotalTime>
  <ScaleCrop>false</ScaleCrop>
  <LinksUpToDate>false</LinksUpToDate>
  <CharactersWithSpaces>3028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2025-03-25T01:42:00Z</dcterms:created>
  <dc:creator>yang</dc:creator>
  <cp:lastModifiedBy>yang</cp:lastModifiedBy>
  <cp:lastPrinted>2025-05-06T04:14:00Z</cp:lastPrinted>
  <dcterms:modified xsi:type="dcterms:W3CDTF">2025-05-09T08:27:46Z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548454D98C124C65804DEA030B607AD0_13</vt:lpwstr>
  </property>
  <property fmtid="{D5CDD505-2E9C-101B-9397-08002B2CF9AE}" pid="4" name="KSOTemplateDocerSaveRecord">
    <vt:lpwstr>eyJoZGlkIjoiZWMzNGM5MjgxMjc0M2RiNDg3MzI2NDdlZGMxZWFhM2MiLCJ1c2VySWQiOiIyMTMxOTM4NTQifQ==</vt:lpwstr>
  </property>
</Properties>
</file>