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FF9B">
      <w:pPr>
        <w:keepNext w:val="0"/>
        <w:keepLines w:val="0"/>
        <w:pageBreakBefore w:val="0"/>
        <w:widowControl w:val="0"/>
        <w:kinsoku/>
        <w:wordWrap/>
        <w:overflowPunct/>
        <w:topLinePunct w:val="0"/>
        <w:autoSpaceDE/>
        <w:autoSpaceDN/>
        <w:bidi w:val="0"/>
        <w:adjustRightInd/>
        <w:snapToGrid/>
        <w:spacing w:line="212" w:lineRule="auto"/>
        <w:ind w:right="369"/>
        <w:jc w:val="center"/>
        <w:textAlignment w:val="auto"/>
        <w:outlineLvl w:val="0"/>
        <w:rPr>
          <w:rFonts w:hint="eastAsia" w:eastAsia="方正小标宋简体"/>
          <w:sz w:val="18"/>
          <w:szCs w:val="21"/>
          <w:lang w:val="en-US" w:eastAsia="zh-CN"/>
        </w:rPr>
      </w:pPr>
      <w:r>
        <w:rPr>
          <w:rFonts w:hint="eastAsia" w:ascii="方正小标宋简体" w:hAnsi="方正小标宋简体" w:eastAsia="方正小标宋简体" w:cs="方正小标宋简体"/>
          <w:spacing w:val="6"/>
          <w:sz w:val="36"/>
          <w:szCs w:val="36"/>
          <w:lang w:val="en-US" w:eastAsia="zh-CN"/>
        </w:rPr>
        <w:t xml:space="preserve"> </w:t>
      </w:r>
      <w:r>
        <w:rPr>
          <w:rFonts w:hint="eastAsia" w:ascii="方正小标宋简体" w:hAnsi="方正小标宋简体" w:eastAsia="方正小标宋简体" w:cs="方正小标宋简体"/>
          <w:spacing w:val="6"/>
          <w:sz w:val="36"/>
          <w:szCs w:val="36"/>
        </w:rPr>
        <w:t>合肥</w:t>
      </w:r>
      <w:r>
        <w:rPr>
          <w:rFonts w:hint="eastAsia" w:ascii="方正小标宋简体" w:hAnsi="方正小标宋简体" w:eastAsia="方正小标宋简体" w:cs="方正小标宋简体"/>
          <w:spacing w:val="6"/>
          <w:sz w:val="36"/>
          <w:szCs w:val="36"/>
          <w:lang w:val="en-US" w:eastAsia="zh-CN"/>
        </w:rPr>
        <w:t>滨湖会展中心</w:t>
      </w:r>
      <w:r>
        <w:rPr>
          <w:rFonts w:hint="eastAsia" w:ascii="方正小标宋简体" w:hAnsi="方正小标宋简体" w:eastAsia="方正小标宋简体" w:cs="方正小标宋简体"/>
          <w:spacing w:val="3"/>
          <w:sz w:val="36"/>
          <w:szCs w:val="36"/>
          <w:lang w:val="en-US" w:eastAsia="zh-CN"/>
        </w:rPr>
        <w:t>办公</w:t>
      </w:r>
      <w:r>
        <w:rPr>
          <w:rFonts w:hint="eastAsia" w:ascii="方正小标宋简体" w:hAnsi="方正小标宋简体" w:eastAsia="方正小标宋简体" w:cs="方正小标宋简体"/>
          <w:spacing w:val="3"/>
          <w:sz w:val="36"/>
          <w:szCs w:val="36"/>
          <w:lang w:eastAsia="zh-CN"/>
        </w:rPr>
        <w:t>用房招租</w:t>
      </w:r>
      <w:r>
        <w:rPr>
          <w:rFonts w:hint="eastAsia" w:ascii="方正小标宋简体" w:hAnsi="方正小标宋简体" w:eastAsia="方正小标宋简体" w:cs="方正小标宋简体"/>
          <w:spacing w:val="3"/>
          <w:sz w:val="36"/>
          <w:szCs w:val="36"/>
        </w:rPr>
        <w:t>公告</w:t>
      </w:r>
    </w:p>
    <w:tbl>
      <w:tblPr>
        <w:tblStyle w:val="11"/>
        <w:tblW w:w="9775" w:type="dxa"/>
        <w:tblInd w:w="-2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1390"/>
        <w:gridCol w:w="1227"/>
        <w:gridCol w:w="1241"/>
        <w:gridCol w:w="1374"/>
        <w:gridCol w:w="2668"/>
      </w:tblGrid>
      <w:tr w14:paraId="6419B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0" w:hRule="atLeast"/>
        </w:trPr>
        <w:tc>
          <w:tcPr>
            <w:tcW w:w="18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60A9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90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8324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color w:val="auto"/>
                <w:sz w:val="24"/>
                <w:szCs w:val="24"/>
                <w:lang w:val="en-US" w:eastAsia="zh-CN"/>
              </w:rPr>
            </w:pPr>
            <w:r>
              <w:rPr>
                <w:color w:val="000000" w:themeColor="text1"/>
                <w:spacing w:val="-2"/>
                <w14:textFill>
                  <w14:solidFill>
                    <w14:schemeClr w14:val="tx1"/>
                  </w14:solidFill>
                </w14:textFill>
              </w:rPr>
              <w:t>合肥滨湖国际会展中心</w:t>
            </w:r>
            <w:r>
              <w:rPr>
                <w:rFonts w:hint="eastAsia"/>
                <w:color w:val="000000" w:themeColor="text1"/>
                <w:spacing w:val="-2"/>
                <w:lang w:eastAsia="zh-CN"/>
                <w14:textFill>
                  <w14:solidFill>
                    <w14:schemeClr w14:val="tx1"/>
                  </w14:solidFill>
                </w14:textFill>
              </w:rPr>
              <w:t>四</w:t>
            </w:r>
            <w:r>
              <w:rPr>
                <w:rFonts w:hint="eastAsia"/>
                <w:color w:val="000000" w:themeColor="text1"/>
                <w:spacing w:val="-2"/>
                <w:lang w:val="en-US" w:eastAsia="zh-CN"/>
                <w14:textFill>
                  <w14:solidFill>
                    <w14:schemeClr w14:val="tx1"/>
                  </w14:solidFill>
                </w14:textFill>
              </w:rPr>
              <w:t>楼办公用房</w:t>
            </w:r>
            <w:r>
              <w:rPr>
                <w:rFonts w:hint="eastAsia"/>
                <w:color w:val="000000" w:themeColor="text1"/>
                <w:spacing w:val="-2"/>
                <w:lang w:eastAsia="zh-CN"/>
                <w14:textFill>
                  <w14:solidFill>
                    <w14:schemeClr w14:val="tx1"/>
                  </w14:solidFill>
                </w14:textFill>
              </w:rPr>
              <w:t>项目</w:t>
            </w:r>
          </w:p>
        </w:tc>
      </w:tr>
      <w:tr w14:paraId="6FB8D3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6145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1B0DEB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spacing w:val="-1"/>
              </w:rPr>
              <w:t>合肥政文国际会展管理有限公司</w:t>
            </w:r>
          </w:p>
        </w:tc>
      </w:tr>
      <w:tr w14:paraId="456FA1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908D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44F2FD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方承诺本次</w:t>
            </w:r>
            <w:r>
              <w:rPr>
                <w:rFonts w:hint="eastAsia" w:ascii="宋体" w:hAnsi="宋体" w:eastAsia="宋体" w:cs="宋体"/>
                <w:color w:val="auto"/>
                <w:sz w:val="24"/>
                <w:szCs w:val="24"/>
                <w:lang w:val="en-US" w:eastAsia="zh-CN"/>
              </w:rPr>
              <w:t>招</w:t>
            </w:r>
            <w:r>
              <w:rPr>
                <w:rFonts w:hint="eastAsia" w:ascii="宋体" w:hAnsi="宋体" w:eastAsia="宋体" w:cs="宋体"/>
                <w:color w:val="auto"/>
                <w:sz w:val="24"/>
                <w:szCs w:val="24"/>
              </w:rPr>
              <w:t>租行为已履行了必要的</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程序，保证本公告的内容不存在任何重大遗漏、虚假陈述或严重误导，并对其内容的真实性、完整性和准确性负责。</w:t>
            </w:r>
          </w:p>
        </w:tc>
      </w:tr>
      <w:tr w14:paraId="599A4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382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交易监督部门</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2212CF9C">
            <w:pPr>
              <w:pStyle w:val="16"/>
              <w:spacing w:before="115" w:line="401" w:lineRule="exact"/>
              <w:rPr>
                <w:rFonts w:hint="eastAsia" w:eastAsia="宋体"/>
                <w:lang w:eastAsia="zh-CN"/>
              </w:rPr>
            </w:pPr>
            <w:r>
              <w:rPr>
                <w:spacing w:val="-1"/>
                <w:position w:val="11"/>
              </w:rPr>
              <w:t>合肥</w:t>
            </w:r>
            <w:r>
              <w:rPr>
                <w:rFonts w:hint="eastAsia"/>
                <w:spacing w:val="-1"/>
                <w:position w:val="11"/>
                <w:lang w:eastAsia="zh-CN"/>
              </w:rPr>
              <w:t>政文国际会展管理有限公司</w:t>
            </w:r>
          </w:p>
          <w:p w14:paraId="4DD51B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default" w:eastAsia="宋体"/>
                <w:color w:val="auto"/>
                <w:lang w:val="en-US" w:eastAsia="zh-CN"/>
              </w:rPr>
            </w:pPr>
            <w:r>
              <w:rPr>
                <w:rFonts w:hint="eastAsia" w:ascii="宋体" w:hAnsi="宋体" w:eastAsia="宋体" w:cs="宋体"/>
                <w:spacing w:val="-1"/>
              </w:rPr>
              <w:t>联系方式：0551-6</w:t>
            </w:r>
            <w:r>
              <w:rPr>
                <w:rFonts w:hint="eastAsia" w:ascii="宋体" w:hAnsi="宋体" w:eastAsia="宋体" w:cs="宋体"/>
                <w:spacing w:val="-1"/>
                <w:lang w:val="en-US" w:eastAsia="zh-CN"/>
              </w:rPr>
              <w:t>5790230</w:t>
            </w:r>
          </w:p>
        </w:tc>
      </w:tr>
      <w:tr w14:paraId="56E65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97F0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期限</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D4787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16时</w:t>
            </w:r>
            <w:r>
              <w:rPr>
                <w:rFonts w:hint="eastAsia" w:ascii="宋体" w:hAnsi="宋体" w:eastAsia="宋体" w:cs="宋体"/>
                <w:color w:val="auto"/>
                <w:sz w:val="24"/>
                <w:szCs w:val="24"/>
                <w:highlight w:val="none"/>
              </w:rPr>
              <w:t>止。</w:t>
            </w:r>
          </w:p>
          <w:p w14:paraId="29B398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开标日期：202</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年</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月</w:t>
            </w:r>
            <w:r>
              <w:rPr>
                <w:rFonts w:hint="eastAsia" w:ascii="宋体" w:hAnsi="宋体" w:cs="宋体"/>
                <w:b w:val="0"/>
                <w:bCs w:val="0"/>
                <w:color w:val="000000"/>
                <w:sz w:val="24"/>
                <w:szCs w:val="24"/>
                <w:lang w:val="en-US" w:eastAsia="zh-CN"/>
              </w:rPr>
              <w:t>21</w:t>
            </w:r>
            <w:r>
              <w:rPr>
                <w:rFonts w:hint="eastAsia" w:ascii="宋体" w:hAnsi="宋体" w:eastAsia="宋体" w:cs="宋体"/>
                <w:b w:val="0"/>
                <w:bCs w:val="0"/>
                <w:color w:val="000000"/>
                <w:sz w:val="24"/>
                <w:szCs w:val="24"/>
                <w:lang w:val="en-US" w:eastAsia="zh-CN"/>
              </w:rPr>
              <w:t>日10点30分。</w:t>
            </w:r>
          </w:p>
          <w:p w14:paraId="4C09CA09">
            <w:pPr>
              <w:spacing w:line="500" w:lineRule="exact"/>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3.开标地点：</w:t>
            </w:r>
            <w:r>
              <w:rPr>
                <w:rFonts w:hint="eastAsia" w:ascii="宋体" w:hAnsi="宋体" w:eastAsia="宋体" w:cs="宋体"/>
                <w:b w:val="0"/>
                <w:bCs w:val="0"/>
                <w:sz w:val="24"/>
                <w:szCs w:val="24"/>
                <w:u w:val="none"/>
              </w:rPr>
              <w:t>安徽省合肥市</w:t>
            </w:r>
            <w:r>
              <w:rPr>
                <w:rFonts w:hint="eastAsia" w:ascii="宋体" w:hAnsi="宋体" w:eastAsia="宋体" w:cs="宋体"/>
                <w:b w:val="0"/>
                <w:bCs w:val="0"/>
                <w:sz w:val="24"/>
                <w:szCs w:val="24"/>
                <w:u w:val="none"/>
                <w:lang w:val="en-US" w:eastAsia="zh-CN"/>
              </w:rPr>
              <w:t>滨湖新区</w:t>
            </w:r>
            <w:r>
              <w:rPr>
                <w:rFonts w:hint="eastAsia" w:ascii="宋体" w:hAnsi="宋体" w:eastAsia="宋体" w:cs="宋体"/>
                <w:b w:val="0"/>
                <w:bCs w:val="0"/>
                <w:sz w:val="24"/>
                <w:szCs w:val="24"/>
                <w:u w:val="none"/>
              </w:rPr>
              <w:t>锦绣大道3899号合肥滨湖国际会展中心</w:t>
            </w:r>
            <w:r>
              <w:rPr>
                <w:rFonts w:hint="eastAsia" w:ascii="宋体" w:hAnsi="宋体" w:eastAsia="宋体" w:cs="宋体"/>
                <w:b w:val="0"/>
                <w:bCs w:val="0"/>
                <w:sz w:val="24"/>
                <w:szCs w:val="24"/>
                <w:u w:val="none"/>
                <w:lang w:val="en-US" w:eastAsia="zh-CN"/>
              </w:rPr>
              <w:t>行政</w:t>
            </w:r>
            <w:r>
              <w:rPr>
                <w:rFonts w:hint="default" w:ascii="宋体" w:hAnsi="宋体" w:eastAsia="宋体" w:cs="宋体"/>
                <w:b w:val="0"/>
                <w:bCs w:val="0"/>
                <w:sz w:val="24"/>
                <w:szCs w:val="24"/>
                <w:u w:val="none"/>
                <w:lang w:val="en-US" w:eastAsia="zh-CN"/>
              </w:rPr>
              <w:t>419</w:t>
            </w:r>
            <w:r>
              <w:rPr>
                <w:rFonts w:hint="eastAsia" w:ascii="宋体" w:hAnsi="宋体" w:eastAsia="宋体" w:cs="宋体"/>
                <w:b w:val="0"/>
                <w:bCs w:val="0"/>
                <w:sz w:val="24"/>
                <w:szCs w:val="24"/>
                <w:u w:val="none"/>
                <w:lang w:val="en-US" w:eastAsia="zh-CN"/>
              </w:rPr>
              <w:t>办公</w:t>
            </w:r>
            <w:r>
              <w:rPr>
                <w:rFonts w:hint="eastAsia" w:ascii="宋体" w:hAnsi="宋体" w:eastAsia="宋体" w:cs="宋体"/>
                <w:b w:val="0"/>
                <w:bCs w:val="0"/>
                <w:sz w:val="24"/>
                <w:szCs w:val="24"/>
                <w:u w:val="none"/>
              </w:rPr>
              <w:t>室</w:t>
            </w:r>
            <w:r>
              <w:rPr>
                <w:rFonts w:hint="eastAsia" w:ascii="宋体" w:hAnsi="宋体" w:eastAsia="宋体" w:cs="宋体"/>
                <w:b w:val="0"/>
                <w:bCs w:val="0"/>
                <w:sz w:val="24"/>
                <w:szCs w:val="24"/>
                <w:u w:val="none"/>
                <w:lang w:eastAsia="zh-CN"/>
              </w:rPr>
              <w:t>。</w:t>
            </w:r>
          </w:p>
        </w:tc>
      </w:tr>
      <w:tr w14:paraId="5BCA9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CBB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一、出租</w:t>
            </w:r>
            <w:r>
              <w:rPr>
                <w:rFonts w:hint="eastAsia" w:ascii="宋体" w:hAnsi="宋体" w:eastAsia="宋体" w:cs="宋体"/>
                <w:color w:val="auto"/>
                <w:sz w:val="24"/>
                <w:szCs w:val="24"/>
                <w:lang w:val="en-US" w:eastAsia="zh-CN"/>
              </w:rPr>
              <w:t>房产</w:t>
            </w:r>
            <w:r>
              <w:rPr>
                <w:rFonts w:hint="eastAsia" w:ascii="宋体" w:hAnsi="宋体" w:eastAsia="宋体" w:cs="宋体"/>
                <w:color w:val="auto"/>
                <w:sz w:val="24"/>
                <w:szCs w:val="24"/>
              </w:rPr>
              <w:t>情况</w:t>
            </w:r>
          </w:p>
        </w:tc>
      </w:tr>
      <w:tr w14:paraId="143DFE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A39F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eastAsia="宋体"/>
                <w:b/>
                <w:bCs/>
                <w:color w:val="auto"/>
                <w:lang w:eastAsia="zh-CN"/>
              </w:rPr>
            </w:pPr>
            <w:r>
              <w:rPr>
                <w:rFonts w:hint="eastAsia" w:ascii="宋体" w:hAnsi="宋体" w:eastAsia="宋体" w:cs="宋体"/>
                <w:b/>
                <w:bCs/>
                <w:color w:val="auto"/>
                <w:sz w:val="24"/>
                <w:szCs w:val="24"/>
              </w:rPr>
              <w:t>出租</w:t>
            </w:r>
            <w:r>
              <w:rPr>
                <w:rFonts w:hint="eastAsia" w:ascii="宋体" w:hAnsi="宋体" w:eastAsia="宋体" w:cs="宋体"/>
                <w:b/>
                <w:bCs/>
                <w:color w:val="auto"/>
                <w:sz w:val="24"/>
                <w:szCs w:val="24"/>
                <w:lang w:val="en-US" w:eastAsia="zh-CN"/>
              </w:rPr>
              <w:t>房产</w:t>
            </w:r>
          </w:p>
        </w:tc>
        <w:tc>
          <w:tcPr>
            <w:tcW w:w="13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29B0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所在层数</w:t>
            </w:r>
          </w:p>
        </w:tc>
        <w:tc>
          <w:tcPr>
            <w:tcW w:w="1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5991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结构</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BB82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建筑面积（㎡）</w:t>
            </w:r>
          </w:p>
        </w:tc>
        <w:tc>
          <w:tcPr>
            <w:tcW w:w="13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DAB5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租期（</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c>
          <w:tcPr>
            <w:tcW w:w="2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AE54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租金底价（元/</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r>
      <w:tr w14:paraId="584B1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F6CBA4">
            <w:pPr>
              <w:pStyle w:val="16"/>
              <w:spacing w:before="149" w:line="184" w:lineRule="auto"/>
              <w:ind w:left="467" w:leftChars="110" w:hanging="236" w:hangingChars="100"/>
              <w:rPr>
                <w:rFonts w:hint="default"/>
                <w:b w:val="0"/>
                <w:bCs w:val="0"/>
                <w:color w:val="000000" w:themeColor="text1"/>
                <w:spacing w:val="-4"/>
                <w:sz w:val="24"/>
                <w:szCs w:val="24"/>
                <w:highlight w:val="none"/>
                <w:lang w:val="en-US" w:eastAsia="zh-CN"/>
                <w14:textFill>
                  <w14:solidFill>
                    <w14:schemeClr w14:val="tx1"/>
                  </w14:solidFill>
                </w14:textFill>
              </w:rPr>
            </w:pPr>
            <w:r>
              <w:rPr>
                <w:rFonts w:hint="eastAsia"/>
                <w:b w:val="0"/>
                <w:bCs w:val="0"/>
                <w:color w:val="000000" w:themeColor="text1"/>
                <w:spacing w:val="-2"/>
                <w:lang w:val="en-US" w:eastAsia="zh-CN"/>
                <w14:textFill>
                  <w14:solidFill>
                    <w14:schemeClr w14:val="tx1"/>
                  </w14:solidFill>
                </w14:textFill>
              </w:rPr>
              <w:t xml:space="preserve">四楼办公室5 </w:t>
            </w:r>
          </w:p>
        </w:tc>
        <w:tc>
          <w:tcPr>
            <w:tcW w:w="1390" w:type="dxa"/>
            <w:tcBorders>
              <w:top w:val="nil"/>
              <w:left w:val="nil"/>
              <w:bottom w:val="single" w:color="auto" w:sz="8" w:space="0"/>
              <w:right w:val="single" w:color="auto" w:sz="8" w:space="0"/>
            </w:tcBorders>
            <w:shd w:val="clear" w:color="auto" w:fill="auto"/>
            <w:tcMar>
              <w:left w:w="108" w:type="dxa"/>
              <w:right w:w="108" w:type="dxa"/>
            </w:tcMar>
            <w:vAlign w:val="center"/>
          </w:tcPr>
          <w:p w14:paraId="7EF844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480" w:firstLineChars="20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四层</w:t>
            </w:r>
          </w:p>
        </w:tc>
        <w:tc>
          <w:tcPr>
            <w:tcW w:w="1227" w:type="dxa"/>
            <w:tcBorders>
              <w:top w:val="nil"/>
              <w:left w:val="nil"/>
              <w:bottom w:val="single" w:color="auto" w:sz="8" w:space="0"/>
              <w:right w:val="single" w:color="auto" w:sz="8" w:space="0"/>
            </w:tcBorders>
            <w:shd w:val="clear" w:color="auto" w:fill="auto"/>
            <w:tcMar>
              <w:left w:w="108" w:type="dxa"/>
              <w:right w:w="108" w:type="dxa"/>
            </w:tcMar>
            <w:vAlign w:val="center"/>
          </w:tcPr>
          <w:p w14:paraId="10355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钢混</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center"/>
          </w:tcPr>
          <w:p w14:paraId="22CCB3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26.433</w:t>
            </w:r>
          </w:p>
        </w:tc>
        <w:tc>
          <w:tcPr>
            <w:tcW w:w="1374" w:type="dxa"/>
            <w:tcBorders>
              <w:top w:val="nil"/>
              <w:left w:val="nil"/>
              <w:bottom w:val="single" w:color="auto" w:sz="8" w:space="0"/>
              <w:right w:val="single" w:color="auto" w:sz="8" w:space="0"/>
            </w:tcBorders>
            <w:shd w:val="clear" w:color="auto" w:fill="auto"/>
            <w:tcMar>
              <w:left w:w="108" w:type="dxa"/>
              <w:right w:w="108" w:type="dxa"/>
            </w:tcMar>
            <w:vAlign w:val="center"/>
          </w:tcPr>
          <w:p w14:paraId="1E63BF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2668" w:type="dxa"/>
            <w:tcBorders>
              <w:top w:val="nil"/>
              <w:left w:val="nil"/>
              <w:bottom w:val="single" w:color="auto" w:sz="8" w:space="0"/>
              <w:right w:val="single" w:color="auto" w:sz="8" w:space="0"/>
            </w:tcBorders>
            <w:shd w:val="clear" w:color="auto" w:fill="auto"/>
            <w:tcMar>
              <w:left w:w="108" w:type="dxa"/>
              <w:right w:w="108" w:type="dxa"/>
            </w:tcMar>
            <w:vAlign w:val="center"/>
          </w:tcPr>
          <w:p w14:paraId="171479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7930</w:t>
            </w:r>
          </w:p>
        </w:tc>
      </w:tr>
      <w:tr w14:paraId="58CAC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B316C0">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坐落位置：</w:t>
            </w:r>
            <w:r>
              <w:rPr>
                <w:color w:val="000000" w:themeColor="text1"/>
                <w:spacing w:val="-2"/>
                <w14:textFill>
                  <w14:solidFill>
                    <w14:schemeClr w14:val="tx1"/>
                  </w14:solidFill>
                </w14:textFill>
              </w:rPr>
              <w:t>合肥滨湖国际会展中心</w:t>
            </w:r>
            <w:r>
              <w:rPr>
                <w:rFonts w:hint="eastAsia"/>
                <w:color w:val="000000" w:themeColor="text1"/>
                <w:spacing w:val="-2"/>
                <w:lang w:val="en-US" w:eastAsia="zh-CN"/>
                <w14:textFill>
                  <w14:solidFill>
                    <w14:schemeClr w14:val="tx1"/>
                  </w14:solidFill>
                </w14:textFill>
              </w:rPr>
              <w:t>四楼西侧办公室5项目（外间）</w:t>
            </w:r>
            <w:r>
              <w:rPr>
                <w:rFonts w:hint="eastAsia"/>
                <w:color w:val="000000" w:themeColor="text1"/>
                <w:spacing w:val="-2"/>
                <w:lang w:eastAsia="zh-CN"/>
                <w14:textFill>
                  <w14:solidFill>
                    <w14:schemeClr w14:val="tx1"/>
                  </w14:solidFill>
                </w14:textFill>
              </w:rPr>
              <w:t>。</w:t>
            </w:r>
          </w:p>
          <w:p w14:paraId="3EDBD181">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firstLine="0" w:firstLine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权属情况：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租赁</w:t>
            </w: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无权属纠纷。</w:t>
            </w:r>
          </w:p>
        </w:tc>
      </w:tr>
      <w:tr w14:paraId="752F6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37AFA3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租赁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用途要求</w:t>
            </w:r>
          </w:p>
        </w:tc>
        <w:tc>
          <w:tcPr>
            <w:tcW w:w="7900" w:type="dxa"/>
            <w:gridSpan w:val="5"/>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31B0D134">
            <w:pPr>
              <w:pStyle w:val="16"/>
              <w:spacing w:before="112" w:line="284" w:lineRule="auto"/>
              <w:ind w:right="106"/>
              <w:rPr>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出租房产</w:t>
            </w:r>
            <w:r>
              <w:rPr>
                <w:rFonts w:hint="eastAsia" w:ascii="宋体" w:hAnsi="宋体" w:eastAsia="宋体" w:cs="宋体"/>
                <w:b w:val="0"/>
                <w:bCs w:val="0"/>
                <w:color w:val="auto"/>
                <w:sz w:val="24"/>
                <w:szCs w:val="24"/>
              </w:rPr>
              <w:t>的用途</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u w:val="none"/>
                <w:lang w:val="en-US" w:eastAsia="zh-CN"/>
              </w:rPr>
              <w:t>办公，</w:t>
            </w:r>
            <w:r>
              <w:rPr>
                <w:rFonts w:hint="eastAsia" w:ascii="宋体" w:hAnsi="宋体" w:eastAsia="宋体" w:cs="宋体"/>
                <w:color w:val="auto"/>
                <w:sz w:val="24"/>
                <w:szCs w:val="24"/>
                <w:lang w:val="en-US" w:eastAsia="zh-CN"/>
              </w:rPr>
              <w:t>不得从事其他经营业态，</w:t>
            </w:r>
            <w:r>
              <w:rPr>
                <w:sz w:val="24"/>
                <w:szCs w:val="24"/>
              </w:rPr>
              <w:t>使用上述房屋必须符合相关法律法规</w:t>
            </w:r>
            <w:r>
              <w:rPr>
                <w:spacing w:val="-1"/>
                <w:sz w:val="24"/>
                <w:szCs w:val="24"/>
              </w:rPr>
              <w:t>要求，上述房屋内均不得</w:t>
            </w:r>
            <w:r>
              <w:rPr>
                <w:rFonts w:hint="eastAsia"/>
                <w:spacing w:val="-1"/>
                <w:sz w:val="24"/>
                <w:szCs w:val="24"/>
                <w:lang w:eastAsia="zh-CN"/>
              </w:rPr>
              <w:t>从事</w:t>
            </w:r>
            <w:r>
              <w:rPr>
                <w:spacing w:val="-2"/>
                <w:sz w:val="24"/>
                <w:szCs w:val="24"/>
              </w:rPr>
              <w:t>废旧物资回收、游</w:t>
            </w:r>
            <w:r>
              <w:rPr>
                <w:spacing w:val="-3"/>
                <w:sz w:val="24"/>
                <w:szCs w:val="24"/>
              </w:rPr>
              <w:t>戏电玩等经营，室内不得使用经营</w:t>
            </w:r>
            <w:r>
              <w:rPr>
                <w:spacing w:val="-2"/>
                <w:sz w:val="24"/>
                <w:szCs w:val="24"/>
              </w:rPr>
              <w:t>明火、不得经营或存放化工类产品及易燃易爆</w:t>
            </w:r>
            <w:r>
              <w:rPr>
                <w:spacing w:val="-3"/>
                <w:sz w:val="24"/>
                <w:szCs w:val="24"/>
              </w:rPr>
              <w:t>有毒物品。如由此造成承租人不能</w:t>
            </w:r>
            <w:r>
              <w:rPr>
                <w:sz w:val="24"/>
                <w:szCs w:val="24"/>
              </w:rPr>
              <w:t>按预想的方案使用房屋并导致租赁合同不能</w:t>
            </w:r>
            <w:r>
              <w:rPr>
                <w:spacing w:val="-1"/>
                <w:sz w:val="24"/>
                <w:szCs w:val="24"/>
              </w:rPr>
              <w:t>履约的，责任由承租人承担。</w:t>
            </w:r>
          </w:p>
          <w:p w14:paraId="3E354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2.承租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使用上述</w:t>
            </w:r>
            <w:r>
              <w:rPr>
                <w:rFonts w:hint="eastAsia" w:ascii="宋体" w:hAnsi="宋体" w:eastAsia="宋体" w:cs="宋体"/>
                <w:color w:val="auto"/>
                <w:sz w:val="24"/>
                <w:szCs w:val="24"/>
                <w:lang w:val="en-US" w:eastAsia="zh-CN"/>
              </w:rPr>
              <w:t>房产开展经营</w:t>
            </w:r>
            <w:r>
              <w:rPr>
                <w:rFonts w:hint="eastAsia" w:ascii="宋体" w:hAnsi="宋体" w:eastAsia="宋体" w:cs="宋体"/>
                <w:color w:val="auto"/>
                <w:sz w:val="24"/>
                <w:szCs w:val="24"/>
              </w:rPr>
              <w:t>须符合相关法律法规要求，如</w:t>
            </w:r>
            <w:r>
              <w:rPr>
                <w:rFonts w:hint="eastAsia" w:ascii="宋体" w:hAnsi="宋体" w:eastAsia="宋体" w:cs="宋体"/>
                <w:color w:val="auto"/>
                <w:sz w:val="24"/>
                <w:szCs w:val="24"/>
                <w:lang w:val="en-US" w:eastAsia="zh-CN"/>
              </w:rPr>
              <w:t>因承租方原因</w:t>
            </w:r>
            <w:r>
              <w:rPr>
                <w:rFonts w:hint="eastAsia" w:ascii="宋体" w:hAnsi="宋体" w:eastAsia="宋体" w:cs="宋体"/>
                <w:color w:val="auto"/>
                <w:sz w:val="24"/>
                <w:szCs w:val="24"/>
              </w:rPr>
              <w:t>造成</w:t>
            </w:r>
            <w:r>
              <w:rPr>
                <w:rFonts w:hint="eastAsia" w:ascii="宋体" w:hAnsi="宋体" w:eastAsia="宋体" w:cs="宋体"/>
                <w:color w:val="auto"/>
                <w:sz w:val="24"/>
                <w:szCs w:val="24"/>
                <w:lang w:val="en-US" w:eastAsia="zh-CN"/>
              </w:rPr>
              <w:t>自身</w:t>
            </w:r>
            <w:r>
              <w:rPr>
                <w:rFonts w:hint="eastAsia" w:ascii="宋体" w:hAnsi="宋体" w:eastAsia="宋体" w:cs="宋体"/>
                <w:color w:val="auto"/>
                <w:sz w:val="24"/>
                <w:szCs w:val="24"/>
              </w:rPr>
              <w:t>不能按预想的方案使用</w:t>
            </w:r>
            <w:r>
              <w:rPr>
                <w:rFonts w:hint="eastAsia" w:ascii="宋体" w:hAnsi="宋体" w:eastAsia="宋体" w:cs="宋体"/>
                <w:color w:val="auto"/>
                <w:sz w:val="24"/>
                <w:szCs w:val="24"/>
                <w:lang w:val="en-US" w:eastAsia="zh-CN"/>
              </w:rPr>
              <w:t>租赁</w:t>
            </w: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并导致租赁合同不能履约的，责任由承租</w:t>
            </w:r>
            <w:r>
              <w:rPr>
                <w:rFonts w:hint="eastAsia" w:ascii="宋体" w:hAnsi="宋体" w:eastAsia="宋体" w:cs="宋体"/>
                <w:color w:val="auto"/>
                <w:sz w:val="24"/>
                <w:szCs w:val="24"/>
                <w:lang w:val="en-US" w:eastAsia="zh-CN"/>
              </w:rPr>
              <w:t>方全权</w:t>
            </w:r>
            <w:r>
              <w:rPr>
                <w:rFonts w:hint="eastAsia" w:ascii="宋体" w:hAnsi="宋体" w:eastAsia="宋体" w:cs="宋体"/>
                <w:color w:val="auto"/>
                <w:sz w:val="24"/>
                <w:szCs w:val="24"/>
              </w:rPr>
              <w:t>承担。</w:t>
            </w:r>
          </w:p>
          <w:p w14:paraId="4E87F4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cs="宋体"/>
                <w:color w:val="auto"/>
                <w:sz w:val="24"/>
                <w:szCs w:val="24"/>
                <w:lang w:val="en-US" w:eastAsia="zh-CN"/>
              </w:rPr>
              <w:t>3.</w:t>
            </w:r>
            <w:r>
              <w:rPr>
                <w:rFonts w:hint="eastAsia" w:ascii="宋体" w:hAnsi="宋体" w:cs="宋体"/>
                <w:b w:val="0"/>
                <w:bCs w:val="0"/>
                <w:color w:val="000000" w:themeColor="text1"/>
                <w:sz w:val="24"/>
                <w:szCs w:val="24"/>
                <w:lang w:val="en-US" w:eastAsia="zh-CN"/>
                <w14:textFill>
                  <w14:solidFill>
                    <w14:schemeClr w14:val="tx1"/>
                  </w14:solidFill>
                </w14:textFill>
              </w:rPr>
              <w:t>本项目仅供办公使用；</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乙方</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承租对办公场所进行装修</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管理，</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租赁期间，乙方因经营需要对租赁</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进行装修的，所需全部费用由乙方承担；</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进行装修前必须以书面形式征得甲方同意</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w:t>
            </w:r>
          </w:p>
          <w:p w14:paraId="4816DD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rPr>
            </w:pPr>
          </w:p>
        </w:tc>
      </w:tr>
      <w:tr w14:paraId="3FA7B8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14D1C0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租金</w:t>
            </w:r>
            <w:r>
              <w:rPr>
                <w:spacing w:val="-2"/>
                <w:sz w:val="24"/>
                <w:szCs w:val="24"/>
              </w:rPr>
              <w:t>、</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eastAsia="zh-CN"/>
              </w:rPr>
              <w:t>及招标保证金</w:t>
            </w:r>
            <w:r>
              <w:rPr>
                <w:rFonts w:hint="eastAsia" w:ascii="宋体" w:hAnsi="宋体" w:eastAsia="宋体" w:cs="宋体"/>
                <w:color w:val="auto"/>
                <w:sz w:val="24"/>
                <w:szCs w:val="24"/>
              </w:rPr>
              <w:t>支付</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CF09107">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租金一次</w:t>
            </w:r>
            <w:r>
              <w:rPr>
                <w:rFonts w:hint="eastAsia" w:ascii="宋体" w:hAnsi="宋体" w:cs="宋体"/>
                <w:b w:val="0"/>
                <w:bCs w:val="0"/>
                <w:color w:val="auto"/>
                <w:sz w:val="24"/>
                <w:szCs w:val="24"/>
                <w:highlight w:val="none"/>
                <w:lang w:val="en-US" w:eastAsia="zh-CN"/>
              </w:rPr>
              <w:t>性支付六个月租金</w:t>
            </w:r>
            <w:r>
              <w:rPr>
                <w:rFonts w:hint="eastAsia" w:ascii="宋体" w:hAnsi="宋体" w:eastAsia="宋体" w:cs="宋体"/>
                <w:b w:val="0"/>
                <w:bCs w:val="0"/>
                <w:color w:val="auto"/>
                <w:sz w:val="24"/>
                <w:szCs w:val="24"/>
                <w:highlight w:val="none"/>
              </w:rPr>
              <w:t>，先支付后使用</w:t>
            </w:r>
            <w:r>
              <w:rPr>
                <w:rFonts w:hint="eastAsia" w:ascii="宋体" w:hAnsi="宋体" w:eastAsia="宋体" w:cs="宋体"/>
                <w:b w:val="0"/>
                <w:bCs w:val="0"/>
                <w:color w:val="auto"/>
                <w:sz w:val="24"/>
                <w:szCs w:val="24"/>
                <w:highlight w:val="none"/>
                <w:lang w:eastAsia="zh-CN"/>
              </w:rPr>
              <w:t>。</w:t>
            </w:r>
          </w:p>
          <w:p w14:paraId="27055D31">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履约保证金为</w:t>
            </w:r>
            <w:r>
              <w:rPr>
                <w:rFonts w:hint="eastAsia" w:ascii="宋体" w:hAnsi="宋体" w:cs="宋体"/>
                <w:b w:val="0"/>
                <w:bCs w:val="0"/>
                <w:color w:val="auto"/>
                <w:sz w:val="24"/>
                <w:szCs w:val="24"/>
                <w:lang w:eastAsia="zh-CN"/>
              </w:rPr>
              <w:t>六</w:t>
            </w:r>
            <w:r>
              <w:rPr>
                <w:rFonts w:hint="eastAsia" w:ascii="宋体" w:hAnsi="宋体" w:eastAsia="宋体" w:cs="宋体"/>
                <w:b w:val="0"/>
                <w:bCs w:val="0"/>
                <w:color w:val="auto"/>
                <w:sz w:val="24"/>
                <w:szCs w:val="24"/>
              </w:rPr>
              <w:t>个月租金，</w:t>
            </w:r>
            <w:r>
              <w:rPr>
                <w:rFonts w:hint="eastAsia" w:ascii="宋体" w:hAnsi="宋体" w:cs="宋体"/>
                <w:b w:val="0"/>
                <w:bCs w:val="0"/>
                <w:color w:val="auto"/>
                <w:sz w:val="24"/>
                <w:szCs w:val="24"/>
                <w:lang w:eastAsia="zh-CN"/>
              </w:rPr>
              <w:t>承租人应在合</w:t>
            </w:r>
            <w:r>
              <w:rPr>
                <w:rFonts w:hint="eastAsia" w:ascii="宋体" w:hAnsi="宋体" w:eastAsia="宋体" w:cs="宋体"/>
                <w:color w:val="auto"/>
                <w:sz w:val="24"/>
                <w:szCs w:val="24"/>
              </w:rPr>
              <w:t>同签订</w:t>
            </w:r>
            <w:r>
              <w:rPr>
                <w:rFonts w:hint="eastAsia" w:ascii="宋体" w:hAnsi="宋体" w:cs="宋体"/>
                <w:color w:val="auto"/>
                <w:sz w:val="24"/>
                <w:szCs w:val="24"/>
                <w:lang w:eastAsia="zh-CN"/>
              </w:rPr>
              <w:t>后五个工作日内</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招租人缴纳</w:t>
            </w:r>
            <w:r>
              <w:rPr>
                <w:rFonts w:hint="eastAsia" w:ascii="宋体" w:hAnsi="宋体" w:eastAsia="宋体" w:cs="宋体"/>
                <w:color w:val="auto"/>
                <w:sz w:val="24"/>
                <w:szCs w:val="24"/>
              </w:rPr>
              <w:t>履约保证金。</w:t>
            </w:r>
          </w:p>
          <w:p w14:paraId="45D8012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3.投标人在投标截止时间前必须向采购人缴纳</w:t>
            </w:r>
            <w:r>
              <w:rPr>
                <w:rFonts w:hint="eastAsia" w:ascii="宋体" w:hAnsi="宋体" w:cs="宋体"/>
                <w:color w:val="auto"/>
                <w:sz w:val="24"/>
                <w:szCs w:val="24"/>
                <w:lang w:val="en-US" w:eastAsia="zh-CN"/>
              </w:rPr>
              <w:t>合作意向金660</w:t>
            </w:r>
            <w:r>
              <w:rPr>
                <w:rFonts w:hint="eastAsia" w:ascii="宋体" w:hAnsi="宋体" w:eastAsia="宋体" w:cs="宋体"/>
                <w:color w:val="auto"/>
                <w:sz w:val="24"/>
                <w:szCs w:val="24"/>
                <w:lang w:val="en-US" w:eastAsia="zh-CN"/>
              </w:rPr>
              <w:t>元，中标单位合同签订后</w:t>
            </w:r>
            <w:r>
              <w:rPr>
                <w:rFonts w:hint="eastAsia" w:ascii="宋体" w:hAnsi="宋体" w:cs="宋体"/>
                <w:color w:val="auto"/>
                <w:sz w:val="24"/>
                <w:szCs w:val="24"/>
                <w:lang w:val="en-US" w:eastAsia="zh-CN"/>
              </w:rPr>
              <w:t>转为租金，</w:t>
            </w:r>
            <w:r>
              <w:rPr>
                <w:rFonts w:hint="eastAsia" w:ascii="宋体" w:hAnsi="宋体" w:eastAsia="宋体" w:cs="宋体"/>
                <w:color w:val="auto"/>
                <w:sz w:val="24"/>
                <w:szCs w:val="24"/>
                <w:lang w:val="en-US" w:eastAsia="zh-CN"/>
              </w:rPr>
              <w:t>未中标单位评标结束后予以无息退还。投标保证金请以转账的形式缴纳至下列账户：</w:t>
            </w:r>
          </w:p>
          <w:p w14:paraId="0AFF24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收款单位：合肥政文国际会展管理有限公司</w:t>
            </w:r>
          </w:p>
          <w:p w14:paraId="1B2CA33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账号：76690188000476007</w:t>
            </w:r>
          </w:p>
          <w:p w14:paraId="7DE0DB0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开户银行：光大银行合肥分行营业部</w:t>
            </w:r>
          </w:p>
          <w:p w14:paraId="6FCA1B3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转账备注信息：</w:t>
            </w:r>
            <w:r>
              <w:rPr>
                <w:rFonts w:hint="eastAsia" w:ascii="宋体" w:hAnsi="宋体" w:eastAsia="宋体" w:cs="宋体"/>
                <w:color w:val="000000" w:themeColor="text1"/>
                <w:sz w:val="24"/>
                <w:szCs w:val="24"/>
                <w:lang w:val="en-US" w:eastAsia="zh-CN"/>
                <w14:textFill>
                  <w14:solidFill>
                    <w14:schemeClr w14:val="tx1"/>
                  </w14:solidFill>
                </w14:textFill>
              </w:rPr>
              <w:t>合肥滨湖国际会展中</w:t>
            </w:r>
            <w:r>
              <w:rPr>
                <w:rFonts w:hint="eastAsia" w:ascii="宋体" w:hAnsi="宋体" w:cs="宋体"/>
                <w:color w:val="000000" w:themeColor="text1"/>
                <w:sz w:val="24"/>
                <w:szCs w:val="24"/>
                <w:lang w:val="en-US" w:eastAsia="zh-CN"/>
                <w14:textFill>
                  <w14:solidFill>
                    <w14:schemeClr w14:val="tx1"/>
                  </w14:solidFill>
                </w14:textFill>
              </w:rPr>
              <w:t>四楼西侧办公室</w:t>
            </w:r>
            <w:r>
              <w:rPr>
                <w:rFonts w:hint="eastAsia"/>
                <w:color w:val="000000" w:themeColor="text1"/>
                <w:spacing w:val="-2"/>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（外间）</w:t>
            </w:r>
            <w:r>
              <w:rPr>
                <w:rFonts w:hint="eastAsia" w:ascii="宋体" w:hAnsi="宋体" w:eastAsia="宋体" w:cs="宋体"/>
                <w:color w:val="000000" w:themeColor="text1"/>
                <w:sz w:val="24"/>
                <w:szCs w:val="24"/>
                <w:lang w:val="en-US" w:eastAsia="zh-CN"/>
                <w14:textFill>
                  <w14:solidFill>
                    <w14:schemeClr w14:val="tx1"/>
                  </w14:solidFill>
                </w14:textFill>
              </w:rPr>
              <w:t>租赁项目</w:t>
            </w:r>
            <w:r>
              <w:rPr>
                <w:rFonts w:hint="eastAsia" w:ascii="宋体" w:hAnsi="宋体" w:cs="宋体"/>
                <w:color w:val="000000" w:themeColor="text1"/>
                <w:sz w:val="24"/>
                <w:szCs w:val="24"/>
                <w:lang w:val="en-US" w:eastAsia="zh-CN"/>
                <w14:textFill>
                  <w14:solidFill>
                    <w14:schemeClr w14:val="tx1"/>
                  </w14:solidFill>
                </w14:textFill>
              </w:rPr>
              <w:t>。</w:t>
            </w:r>
          </w:p>
          <w:p w14:paraId="6477DE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p>
        </w:tc>
      </w:tr>
      <w:tr w14:paraId="2CB32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CB7E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二、对意向承租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资格的要求</w:t>
            </w:r>
          </w:p>
        </w:tc>
      </w:tr>
      <w:tr w14:paraId="5079F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41CA1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凡依法设立、有效存续的境内企事业法人，且未被合肥市及其所辖县（市）、区（开发区）监督管理部门记不良行为记录的。</w:t>
            </w:r>
          </w:p>
          <w:p w14:paraId="19D8A34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意向承租方截止招租投标期间未有重大经营风险项或未有诉讼；意向承租方实际控制人未有失信行为或其相关联企业未有重大经营风险项及诉讼。</w:t>
            </w:r>
          </w:p>
          <w:p w14:paraId="182160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bCs/>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3.申请人为</w:t>
            </w:r>
            <w:r>
              <w:rPr>
                <w:rFonts w:hint="eastAsia" w:ascii="宋体" w:hAnsi="宋体" w:eastAsia="宋体" w:cs="宋体"/>
                <w:sz w:val="24"/>
                <w:szCs w:val="24"/>
                <w:highlight w:val="none"/>
              </w:rPr>
              <w:t>中华人民共和国境内注册的具备独立法人资格的单位</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lang w:val="en-US" w:eastAsia="zh-CN" w:bidi="zh-CN"/>
              </w:rPr>
              <w:t>其他组织和具有完全民事行为能力的自然人。</w:t>
            </w:r>
          </w:p>
        </w:tc>
      </w:tr>
      <w:tr w14:paraId="34879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711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color w:val="auto"/>
              </w:rPr>
            </w:pPr>
            <w:r>
              <w:rPr>
                <w:rFonts w:hint="eastAsia" w:ascii="宋体" w:hAnsi="宋体" w:eastAsia="宋体" w:cs="宋体"/>
                <w:color w:val="auto"/>
                <w:sz w:val="24"/>
                <w:szCs w:val="24"/>
              </w:rPr>
              <w:t>三、承租条件</w:t>
            </w:r>
          </w:p>
        </w:tc>
      </w:tr>
      <w:tr w14:paraId="588AB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09D9D2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1.意向</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应在本</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公告</w:t>
            </w:r>
            <w:r>
              <w:rPr>
                <w:rFonts w:hint="eastAsia" w:ascii="宋体" w:hAnsi="宋体" w:eastAsia="宋体" w:cs="宋体"/>
                <w:b w:val="0"/>
                <w:bCs w:val="0"/>
                <w:color w:val="auto"/>
                <w:sz w:val="24"/>
                <w:szCs w:val="24"/>
                <w:lang w:val="en-US" w:eastAsia="zh-CN"/>
              </w:rPr>
              <w:t>约定时间内</w:t>
            </w:r>
            <w:r>
              <w:rPr>
                <w:rFonts w:hint="eastAsia" w:ascii="宋体" w:hAnsi="宋体" w:eastAsia="宋体" w:cs="宋体"/>
                <w:b w:val="0"/>
                <w:bCs w:val="0"/>
                <w:color w:val="auto"/>
                <w:sz w:val="24"/>
                <w:szCs w:val="24"/>
              </w:rPr>
              <w:t>前现场</w:t>
            </w:r>
            <w:r>
              <w:rPr>
                <w:rFonts w:hint="eastAsia" w:ascii="宋体" w:hAnsi="宋体" w:eastAsia="宋体" w:cs="宋体"/>
                <w:b w:val="0"/>
                <w:bCs w:val="0"/>
                <w:color w:val="auto"/>
                <w:sz w:val="24"/>
                <w:szCs w:val="24"/>
                <w:lang w:eastAsia="zh-CN"/>
              </w:rPr>
              <w:t>勘查</w:t>
            </w:r>
            <w:r>
              <w:rPr>
                <w:rFonts w:hint="eastAsia" w:ascii="宋体" w:hAnsi="宋体" w:eastAsia="宋体" w:cs="宋体"/>
                <w:b w:val="0"/>
                <w:bCs w:val="0"/>
                <w:color w:val="auto"/>
                <w:sz w:val="24"/>
                <w:szCs w:val="24"/>
              </w:rPr>
              <w:t>出租</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，就出租</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相关情况主动向</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方咨询，自行了解使用该</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可能涉及的相关法律法规及市政规定；确认</w:t>
            </w:r>
            <w:r>
              <w:rPr>
                <w:rFonts w:hint="eastAsia" w:ascii="宋体" w:hAnsi="宋体" w:eastAsia="宋体" w:cs="宋体"/>
                <w:b w:val="0"/>
                <w:bCs w:val="0"/>
                <w:color w:val="auto"/>
                <w:sz w:val="24"/>
                <w:szCs w:val="24"/>
                <w:lang w:val="en-US" w:eastAsia="zh-CN"/>
              </w:rPr>
              <w:t>房产的</w:t>
            </w:r>
            <w:r>
              <w:rPr>
                <w:rFonts w:hint="eastAsia" w:ascii="宋体" w:hAnsi="宋体" w:eastAsia="宋体" w:cs="宋体"/>
                <w:b w:val="0"/>
                <w:bCs w:val="0"/>
                <w:color w:val="auto"/>
                <w:sz w:val="24"/>
                <w:szCs w:val="24"/>
              </w:rPr>
              <w:t>位置、范围、面积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现状</w:t>
            </w:r>
            <w:r>
              <w:rPr>
                <w:rFonts w:hint="eastAsia" w:ascii="宋体" w:hAnsi="宋体" w:eastAsia="宋体" w:cs="宋体"/>
                <w:b w:val="0"/>
                <w:bCs w:val="0"/>
                <w:color w:val="auto"/>
                <w:sz w:val="24"/>
                <w:szCs w:val="24"/>
                <w:lang w:val="en-US" w:eastAsia="zh-CN"/>
              </w:rPr>
              <w:t>和业态规划</w:t>
            </w:r>
            <w:r>
              <w:rPr>
                <w:rFonts w:hint="eastAsia" w:ascii="宋体" w:hAnsi="宋体" w:eastAsia="宋体" w:cs="宋体"/>
                <w:b w:val="0"/>
                <w:bCs w:val="0"/>
                <w:color w:val="auto"/>
                <w:sz w:val="24"/>
                <w:szCs w:val="24"/>
              </w:rPr>
              <w:t>等并认可</w:t>
            </w:r>
            <w:r>
              <w:rPr>
                <w:rFonts w:hint="eastAsia" w:ascii="宋体" w:hAnsi="宋体" w:eastAsia="宋体" w:cs="宋体"/>
                <w:b w:val="0"/>
                <w:bCs w:val="0"/>
                <w:color w:val="auto"/>
                <w:sz w:val="24"/>
                <w:szCs w:val="24"/>
                <w:lang w:val="en-US" w:eastAsia="zh-CN"/>
              </w:rPr>
              <w:t>出租</w:t>
            </w:r>
            <w:r>
              <w:rPr>
                <w:rFonts w:hint="eastAsia" w:ascii="宋体" w:hAnsi="宋体" w:eastAsia="宋体" w:cs="宋体"/>
                <w:b w:val="0"/>
                <w:bCs w:val="0"/>
                <w:color w:val="auto"/>
                <w:sz w:val="24"/>
                <w:szCs w:val="24"/>
              </w:rPr>
              <w:t>要求，自愿承担因上述原因导致的一切后果和法律责任。</w:t>
            </w:r>
          </w:p>
          <w:p w14:paraId="556D72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公告所列示的</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建筑面积</w:t>
            </w:r>
            <w:r>
              <w:rPr>
                <w:rFonts w:hint="eastAsia" w:ascii="宋体" w:hAnsi="宋体" w:eastAsia="宋体" w:cs="宋体"/>
                <w:b w:val="0"/>
                <w:bCs w:val="0"/>
                <w:color w:val="auto"/>
                <w:sz w:val="24"/>
                <w:szCs w:val="24"/>
                <w:lang w:val="en-US" w:eastAsia="zh-CN"/>
              </w:rPr>
              <w:t>为第三方专业测绘单位实测面积</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房产租金以该面积为基础进行计算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面积与本公告所列示建筑面积不符的，不调整成交价格。出租面积之外的建筑物、附属物（如道路、绿化、空地、停车场等）均不在出租范围内，</w:t>
            </w:r>
            <w:r>
              <w:rPr>
                <w:rFonts w:hint="eastAsia" w:ascii="宋体" w:hAnsi="宋体" w:eastAsia="宋体" w:cs="宋体"/>
                <w:b w:val="0"/>
                <w:bCs w:val="0"/>
                <w:color w:val="auto"/>
                <w:sz w:val="24"/>
                <w:szCs w:val="24"/>
                <w:lang w:val="en-US" w:eastAsia="zh-CN"/>
              </w:rPr>
              <w:t>出租</w:t>
            </w:r>
            <w:r>
              <w:rPr>
                <w:rFonts w:hint="eastAsia" w:ascii="宋体" w:hAnsi="宋体" w:eastAsia="宋体" w:cs="宋体"/>
                <w:b w:val="0"/>
                <w:bCs w:val="0"/>
                <w:color w:val="auto"/>
                <w:sz w:val="24"/>
                <w:szCs w:val="24"/>
              </w:rPr>
              <w:t>方不提供任何承诺及服务。</w:t>
            </w:r>
          </w:p>
          <w:p w14:paraId="1C03D5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在租赁合同履约期限内，不得转租。</w:t>
            </w:r>
          </w:p>
          <w:p w14:paraId="6264DD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rPr>
              <w:t>4.租赁期内，</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负责租赁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的日常安全管理工作并承担租赁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发生的水、电、垃圾清运、物业管理、停车等相关费用。</w:t>
            </w:r>
          </w:p>
          <w:p w14:paraId="19D804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rPr>
              <w:t>5.租赁期内，</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对租赁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进行装修、装潢时，装修、装潢方案须经</w:t>
            </w:r>
            <w:r>
              <w:rPr>
                <w:rFonts w:hint="eastAsia" w:ascii="宋体" w:hAnsi="宋体" w:eastAsia="宋体" w:cs="宋体"/>
                <w:color w:val="auto"/>
                <w:sz w:val="24"/>
                <w:szCs w:val="24"/>
                <w:lang w:val="en-US" w:eastAsia="zh-CN"/>
              </w:rPr>
              <w:t>招租方</w:t>
            </w:r>
            <w:r>
              <w:rPr>
                <w:rFonts w:hint="eastAsia" w:ascii="宋体" w:hAnsi="宋体" w:eastAsia="宋体" w:cs="宋体"/>
                <w:color w:val="auto"/>
                <w:sz w:val="24"/>
                <w:szCs w:val="24"/>
              </w:rPr>
              <w:t>书面同意，且装修、装潢不得改动或破坏</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lang w:val="en-US" w:eastAsia="zh-CN"/>
              </w:rPr>
              <w:t>主体</w:t>
            </w:r>
            <w:r>
              <w:rPr>
                <w:rFonts w:hint="eastAsia" w:ascii="宋体" w:hAnsi="宋体" w:eastAsia="宋体" w:cs="宋体"/>
                <w:color w:val="auto"/>
                <w:sz w:val="24"/>
                <w:szCs w:val="24"/>
              </w:rPr>
              <w:t>结构。如擅自改动或破坏</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lang w:val="en-US" w:eastAsia="zh-CN"/>
              </w:rPr>
              <w:t>主体</w:t>
            </w:r>
            <w:r>
              <w:rPr>
                <w:rFonts w:hint="eastAsia" w:ascii="宋体" w:hAnsi="宋体" w:eastAsia="宋体" w:cs="宋体"/>
                <w:color w:val="auto"/>
                <w:sz w:val="24"/>
                <w:szCs w:val="24"/>
              </w:rPr>
              <w:t>结构，</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按要求</w:t>
            </w:r>
            <w:r>
              <w:rPr>
                <w:rFonts w:hint="eastAsia" w:ascii="宋体" w:hAnsi="宋体" w:eastAsia="宋体" w:cs="宋体"/>
                <w:color w:val="auto"/>
                <w:sz w:val="24"/>
                <w:szCs w:val="24"/>
              </w:rPr>
              <w:t>立即恢复原状，给</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方或第三</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造成的损失应由</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承担赔偿责任。租赁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的装修、装潢费用及租期内</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的维修费用全部由</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自行承担。</w:t>
            </w:r>
          </w:p>
          <w:p w14:paraId="049ED4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6.租赁期内，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不得以任何理由要求减免租金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政策性减免的除外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如因法律法规及市政规定需要拆除或改造租赁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而导致合同解除的，租金按照实际租赁时间计算，不足整月的按实际天数计算，多退少补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此种情况不视为招租方违约。</w:t>
            </w:r>
          </w:p>
          <w:p w14:paraId="2D70B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w:t>
            </w:r>
            <w:r>
              <w:rPr>
                <w:rFonts w:hint="eastAsia" w:ascii="宋体" w:hAnsi="宋体" w:eastAsia="宋体" w:cs="宋体"/>
                <w:b w:val="0"/>
                <w:bCs w:val="0"/>
                <w:color w:val="auto"/>
                <w:sz w:val="24"/>
                <w:szCs w:val="24"/>
                <w:lang w:val="en-US" w:eastAsia="zh-CN"/>
              </w:rPr>
              <w:t>要求使用履约保证金抵扣应交未交的相关费用。</w:t>
            </w:r>
          </w:p>
          <w:p w14:paraId="2DD160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租赁合同》期满或</w:t>
            </w:r>
            <w:r>
              <w:rPr>
                <w:rFonts w:hint="eastAsia" w:ascii="宋体" w:hAnsi="宋体" w:eastAsia="宋体" w:cs="宋体"/>
                <w:color w:val="auto"/>
                <w:sz w:val="24"/>
                <w:szCs w:val="24"/>
                <w:lang w:val="en-US" w:eastAsia="zh-CN"/>
              </w:rPr>
              <w:t>提前</w:t>
            </w:r>
            <w:r>
              <w:rPr>
                <w:rFonts w:hint="eastAsia" w:ascii="宋体" w:hAnsi="宋体" w:eastAsia="宋体" w:cs="宋体"/>
                <w:color w:val="auto"/>
                <w:sz w:val="24"/>
                <w:szCs w:val="24"/>
              </w:rPr>
              <w:t>终止时，</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投入的装修、装潢部分</w:t>
            </w:r>
            <w:r>
              <w:rPr>
                <w:rFonts w:hint="eastAsia" w:ascii="宋体" w:hAnsi="宋体" w:eastAsia="宋体" w:cs="宋体"/>
                <w:color w:val="auto"/>
                <w:sz w:val="24"/>
                <w:szCs w:val="24"/>
                <w:lang w:val="en-US" w:eastAsia="zh-CN"/>
              </w:rPr>
              <w:t>应在合同到期或提前终止前全部拆除恢复租赁前原貌交付承租方（承租方有要求不拆除的除外），</w:t>
            </w:r>
            <w:r>
              <w:rPr>
                <w:rFonts w:hint="eastAsia" w:ascii="宋体" w:hAnsi="宋体" w:eastAsia="宋体" w:cs="宋体"/>
                <w:color w:val="auto"/>
                <w:sz w:val="24"/>
                <w:szCs w:val="24"/>
              </w:rPr>
              <w:t>不得</w:t>
            </w:r>
            <w:r>
              <w:rPr>
                <w:rFonts w:hint="eastAsia" w:ascii="宋体" w:hAnsi="宋体" w:eastAsia="宋体" w:cs="宋体"/>
                <w:color w:val="auto"/>
                <w:sz w:val="24"/>
                <w:szCs w:val="24"/>
                <w:lang w:val="en-US" w:eastAsia="zh-CN"/>
              </w:rPr>
              <w:t>向招租方</w:t>
            </w:r>
            <w:r>
              <w:rPr>
                <w:rFonts w:hint="eastAsia" w:ascii="宋体" w:hAnsi="宋体" w:eastAsia="宋体" w:cs="宋体"/>
                <w:color w:val="auto"/>
                <w:sz w:val="24"/>
                <w:szCs w:val="24"/>
              </w:rPr>
              <w:t>提出任何补偿要求。</w:t>
            </w:r>
          </w:p>
          <w:p w14:paraId="4B656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应在《</w:t>
            </w:r>
            <w:r>
              <w:rPr>
                <w:rFonts w:hint="eastAsia" w:ascii="宋体" w:hAnsi="宋体" w:cs="宋体"/>
                <w:color w:val="auto"/>
                <w:sz w:val="24"/>
                <w:szCs w:val="24"/>
                <w:lang w:val="en-US" w:eastAsia="zh-CN"/>
              </w:rPr>
              <w:t>招租结果公告</w:t>
            </w:r>
            <w:r>
              <w:rPr>
                <w:rFonts w:hint="eastAsia" w:ascii="宋体" w:hAnsi="宋体" w:eastAsia="宋体" w:cs="宋体"/>
                <w:color w:val="auto"/>
                <w:sz w:val="24"/>
                <w:szCs w:val="24"/>
              </w:rPr>
              <w:t>》</w:t>
            </w:r>
            <w:r>
              <w:rPr>
                <w:rFonts w:hint="eastAsia" w:ascii="宋体" w:hAnsi="宋体" w:cs="宋体"/>
                <w:color w:val="auto"/>
                <w:sz w:val="24"/>
                <w:szCs w:val="24"/>
                <w:lang w:eastAsia="zh-CN"/>
              </w:rPr>
              <w:t>公式期结束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方签订租赁合同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如因招租方原因导致签订时间延迟的，则相应顺延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6C2C9B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10.本房产按现状交付，请仔细了解房屋属性以及消防改造、备案等事项，后期如需消防备案由承租方自行办理</w:t>
            </w:r>
            <w:r>
              <w:rPr>
                <w:rFonts w:hint="eastAsia" w:ascii="宋体" w:hAnsi="宋体" w:eastAsia="宋体" w:cs="宋体"/>
                <w:b/>
                <w:bCs/>
                <w:color w:val="auto"/>
                <w:sz w:val="24"/>
                <w:szCs w:val="24"/>
                <w:lang w:val="en-US" w:eastAsia="zh-CN"/>
              </w:rPr>
              <w:t>。</w:t>
            </w:r>
          </w:p>
          <w:p w14:paraId="1C7D41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.其他未尽事宜详见本公告附件《</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范本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7DAAA3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宋体" w:hAnsi="宋体" w:eastAsia="宋体" w:cs="宋体"/>
                <w:color w:val="auto"/>
                <w:sz w:val="24"/>
                <w:szCs w:val="24"/>
                <w:lang w:val="en-US" w:eastAsia="zh-CN"/>
              </w:rPr>
            </w:pPr>
          </w:p>
        </w:tc>
      </w:tr>
      <w:tr w14:paraId="016AF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2B9DA4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color w:val="auto"/>
                <w:lang w:val="en-US"/>
              </w:rPr>
            </w:pPr>
            <w:r>
              <w:rPr>
                <w:rFonts w:hint="eastAsia" w:ascii="宋体" w:hAnsi="宋体" w:eastAsia="宋体" w:cs="宋体"/>
                <w:color w:val="auto"/>
                <w:sz w:val="24"/>
                <w:szCs w:val="24"/>
              </w:rPr>
              <w:t>四、意向承租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参与方式</w:t>
            </w:r>
            <w:r>
              <w:rPr>
                <w:rFonts w:hint="eastAsia" w:ascii="宋体" w:hAnsi="宋体" w:eastAsia="宋体" w:cs="宋体"/>
                <w:color w:val="auto"/>
                <w:sz w:val="24"/>
                <w:szCs w:val="24"/>
                <w:lang w:val="en-US" w:eastAsia="zh-CN"/>
              </w:rPr>
              <w:t>及项目报价报送方式</w:t>
            </w:r>
          </w:p>
        </w:tc>
      </w:tr>
      <w:tr w14:paraId="7DDEC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A270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bookmarkStart w:id="0" w:name="OLE_LINK5"/>
            <w:r>
              <w:rPr>
                <w:rFonts w:hint="eastAsia" w:ascii="宋体" w:hAnsi="宋体" w:eastAsia="宋体" w:cs="宋体"/>
                <w:color w:val="auto"/>
                <w:sz w:val="24"/>
                <w:szCs w:val="24"/>
                <w:lang w:val="en-US" w:eastAsia="zh-CN"/>
              </w:rPr>
              <w:t>1.意向承租方可登录合肥文旅博览集团有限公司网站，在信息发布页-通知公告栏查看招租公告。或登录</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有限公司网站，在信息发布页查看招租公告。</w:t>
            </w:r>
          </w:p>
          <w:p w14:paraId="7E197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合肥文旅博览集团有限公司网址：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"http://www.zwzcgl.com"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http://www.zwzcgl.com</w:t>
            </w:r>
            <w:r>
              <w:rPr>
                <w:rFonts w:hint="eastAsia" w:ascii="宋体" w:hAnsi="宋体" w:eastAsia="宋体" w:cs="宋体"/>
                <w:color w:val="auto"/>
                <w:sz w:val="24"/>
                <w:szCs w:val="24"/>
                <w:lang w:val="en-US" w:eastAsia="zh-CN"/>
              </w:rPr>
              <w:fldChar w:fldCharType="end"/>
            </w:r>
          </w:p>
          <w:p w14:paraId="4A2540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"https://www.hfhuizhan.com/tenderNotice/tenderNotice#" </w:instrText>
            </w:r>
            <w:r>
              <w:rPr>
                <w:rFonts w:hint="eastAsia" w:ascii="宋体" w:hAnsi="宋体" w:eastAsia="宋体" w:cs="宋体"/>
                <w:color w:val="000000"/>
                <w:sz w:val="24"/>
                <w:szCs w:val="24"/>
                <w:highlight w:val="none"/>
                <w:lang w:val="en-US" w:eastAsia="zh-CN"/>
              </w:rPr>
              <w:fldChar w:fldCharType="separate"/>
            </w:r>
            <w:r>
              <w:rPr>
                <w:rStyle w:val="15"/>
                <w:rFonts w:hint="eastAsia" w:ascii="宋体" w:hAnsi="宋体" w:eastAsia="宋体" w:cs="宋体"/>
                <w:color w:val="000000"/>
                <w:sz w:val="24"/>
                <w:szCs w:val="24"/>
                <w:highlight w:val="none"/>
                <w:lang w:val="en-US" w:eastAsia="zh-CN"/>
              </w:rPr>
              <w:t>https://www.hfhuizhan.com/tenderNotice/tenderNotice#</w:t>
            </w:r>
            <w:r>
              <w:rPr>
                <w:rFonts w:hint="eastAsia" w:ascii="宋体" w:hAnsi="宋体" w:eastAsia="宋体" w:cs="宋体"/>
                <w:color w:val="000000"/>
                <w:sz w:val="24"/>
                <w:szCs w:val="24"/>
                <w:highlight w:val="none"/>
                <w:lang w:val="en-US" w:eastAsia="zh-CN"/>
              </w:rPr>
              <w:fldChar w:fldCharType="end"/>
            </w:r>
          </w:p>
          <w:bookmarkEnd w:id="0"/>
          <w:p w14:paraId="26BA7F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2.意向承租方在场地集中勘查期限内前往招租房产进行勘查，并签署《场地勘查记录表》；超出时间不再接受勘查需求；</w:t>
            </w:r>
            <w:r>
              <w:rPr>
                <w:rFonts w:hint="eastAsia" w:ascii="宋体" w:hAnsi="宋体" w:eastAsia="宋体" w:cs="宋体"/>
                <w:b w:val="0"/>
                <w:bCs/>
                <w:kern w:val="2"/>
                <w:sz w:val="24"/>
                <w:szCs w:val="24"/>
              </w:rPr>
              <w:t>如投标人未参加招标人统一组织的现场踏勘，视同放弃现场踏勘，由此引起的一切责任由投标人自行承担。</w:t>
            </w:r>
          </w:p>
        </w:tc>
      </w:tr>
      <w:tr w14:paraId="22879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3AD069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宋体" w:hAnsi="宋体" w:eastAsia="宋体" w:cs="宋体"/>
                <w:color w:val="000000"/>
                <w:sz w:val="24"/>
                <w:szCs w:val="24"/>
              </w:rPr>
              <w:t>意向承租人参与方式</w:t>
            </w:r>
          </w:p>
        </w:tc>
        <w:tc>
          <w:tcPr>
            <w:tcW w:w="7900" w:type="dxa"/>
            <w:gridSpan w:val="5"/>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5302D8E">
            <w:pPr>
              <w:numPr>
                <w:ilvl w:val="0"/>
                <w:numId w:val="0"/>
              </w:numPr>
              <w:ind w:right="0" w:rightChars="0"/>
              <w:rPr>
                <w:color w:val="auto"/>
              </w:rPr>
            </w:pPr>
            <w:r>
              <w:rPr>
                <w:rFonts w:hint="eastAsia" w:ascii="宋体" w:hAnsi="宋体" w:eastAsia="宋体" w:cs="宋体"/>
                <w:b w:val="0"/>
                <w:bCs w:val="0"/>
                <w:color w:val="000000"/>
                <w:sz w:val="24"/>
                <w:szCs w:val="24"/>
                <w:lang w:val="en-US" w:eastAsia="zh-CN" w:bidi="zh-CN"/>
              </w:rPr>
              <w:t>登录政文会展网站https://www.hfhuizhan.com/下载附件《招标报名信息表》完整填写信息，在规定的报名日期内发送至邮箱</w:t>
            </w:r>
            <w:r>
              <w:rPr>
                <w:rFonts w:hint="eastAsia" w:ascii="宋体" w:hAnsi="宋体" w:eastAsia="宋体" w:cs="宋体"/>
                <w:b w:val="0"/>
                <w:bCs w:val="0"/>
                <w:color w:val="000000"/>
                <w:sz w:val="24"/>
                <w:szCs w:val="24"/>
                <w:u w:val="none"/>
                <w:lang w:val="en-US" w:eastAsia="zh-CN" w:bidi="zh-CN"/>
              </w:rPr>
              <w:t>：</w:t>
            </w:r>
            <w:r>
              <w:rPr>
                <w:rFonts w:hint="eastAsia" w:ascii="宋体" w:hAnsi="宋体" w:eastAsia="宋体" w:cs="宋体"/>
                <w:b w:val="0"/>
                <w:bCs w:val="0"/>
                <w:color w:val="000000"/>
                <w:sz w:val="24"/>
                <w:szCs w:val="24"/>
                <w:u w:val="single"/>
                <w:lang w:val="en-US" w:eastAsia="zh-CN" w:bidi="zh-CN"/>
              </w:rPr>
              <w:fldChar w:fldCharType="begin"/>
            </w:r>
            <w:r>
              <w:rPr>
                <w:rFonts w:hint="eastAsia" w:ascii="宋体" w:hAnsi="宋体" w:eastAsia="宋体" w:cs="宋体"/>
                <w:b w:val="0"/>
                <w:bCs w:val="0"/>
                <w:color w:val="000000"/>
                <w:sz w:val="24"/>
                <w:szCs w:val="24"/>
                <w:u w:val="single"/>
                <w:lang w:val="en-US" w:eastAsia="zh-CN" w:bidi="zh-CN"/>
              </w:rPr>
              <w:instrText xml:space="preserve"> HYPERLINK "mailto:942219419@qq.com。" </w:instrText>
            </w:r>
            <w:r>
              <w:rPr>
                <w:rFonts w:hint="eastAsia" w:ascii="宋体" w:hAnsi="宋体" w:eastAsia="宋体" w:cs="宋体"/>
                <w:b w:val="0"/>
                <w:bCs w:val="0"/>
                <w:color w:val="000000"/>
                <w:sz w:val="24"/>
                <w:szCs w:val="24"/>
                <w:u w:val="single"/>
                <w:lang w:val="en-US" w:eastAsia="zh-CN" w:bidi="zh-CN"/>
              </w:rPr>
              <w:fldChar w:fldCharType="separate"/>
            </w:r>
            <w:r>
              <w:rPr>
                <w:rFonts w:hint="eastAsia" w:ascii="宋体" w:hAnsi="宋体" w:eastAsia="宋体" w:cs="宋体"/>
                <w:b w:val="0"/>
                <w:bCs w:val="0"/>
                <w:color w:val="000000"/>
                <w:sz w:val="24"/>
                <w:szCs w:val="24"/>
                <w:u w:val="single"/>
                <w:lang w:val="en-US" w:eastAsia="zh-CN" w:bidi="zh-CN"/>
              </w:rPr>
              <w:t>942219419@qq.com。</w:t>
            </w:r>
            <w:r>
              <w:rPr>
                <w:rFonts w:hint="eastAsia" w:ascii="宋体" w:hAnsi="宋体" w:eastAsia="宋体" w:cs="宋体"/>
                <w:b w:val="0"/>
                <w:bCs w:val="0"/>
                <w:color w:val="000000"/>
                <w:sz w:val="24"/>
                <w:szCs w:val="24"/>
                <w:u w:val="single"/>
                <w:lang w:val="en-US" w:eastAsia="zh-CN" w:bidi="zh-CN"/>
              </w:rPr>
              <w:fldChar w:fldCharType="end"/>
            </w:r>
          </w:p>
        </w:tc>
      </w:tr>
      <w:tr w14:paraId="452D0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429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lang w:val="en-US" w:eastAsia="zh-CN"/>
              </w:rPr>
              <w:t>确认</w:t>
            </w:r>
          </w:p>
        </w:tc>
      </w:tr>
      <w:tr w14:paraId="00090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F90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此项目如符合招租定位的多家意向承租方报名，则须实行比价或竞价的方式筛选出最优承租方;如符合招租定位的只有一家报名，则采用一次性报价，符合要求的有效报价最高者为本项目最终承租方。</w:t>
            </w:r>
          </w:p>
          <w:p w14:paraId="0B92AD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u w:val="none"/>
              </w:rPr>
              <w:t>本项目</w:t>
            </w:r>
            <w:r>
              <w:rPr>
                <w:rFonts w:hint="eastAsia" w:ascii="宋体" w:hAnsi="宋体" w:eastAsia="宋体" w:cs="宋体"/>
                <w:b w:val="0"/>
                <w:bCs w:val="0"/>
                <w:color w:val="auto"/>
                <w:sz w:val="24"/>
                <w:szCs w:val="24"/>
                <w:u w:val="none"/>
                <w:lang w:val="en-US" w:eastAsia="zh-CN"/>
              </w:rPr>
              <w:t>意向</w:t>
            </w:r>
            <w:r>
              <w:rPr>
                <w:rFonts w:hint="eastAsia" w:ascii="宋体" w:hAnsi="宋体" w:eastAsia="宋体" w:cs="宋体"/>
                <w:b w:val="0"/>
                <w:bCs w:val="0"/>
                <w:color w:val="auto"/>
                <w:sz w:val="24"/>
                <w:szCs w:val="24"/>
                <w:lang w:val="en-US" w:eastAsia="zh-CN"/>
              </w:rPr>
              <w:t>承租方以书面材料形式向招租方进行报价，最终，</w:t>
            </w:r>
            <w:r>
              <w:rPr>
                <w:rFonts w:hint="eastAsia" w:ascii="宋体" w:hAnsi="宋体" w:eastAsia="宋体" w:cs="宋体"/>
                <w:b w:val="0"/>
                <w:bCs w:val="0"/>
                <w:color w:val="auto"/>
                <w:sz w:val="24"/>
                <w:szCs w:val="24"/>
              </w:rPr>
              <w:t>最高报价</w:t>
            </w:r>
            <w:r>
              <w:rPr>
                <w:rFonts w:hint="eastAsia" w:ascii="宋体" w:hAnsi="宋体" w:eastAsia="宋体" w:cs="宋体"/>
                <w:b w:val="0"/>
                <w:bCs w:val="0"/>
                <w:color w:val="auto"/>
                <w:sz w:val="24"/>
                <w:szCs w:val="24"/>
                <w:lang w:val="en-US" w:eastAsia="zh-CN"/>
              </w:rPr>
              <w:t>且符合招租要求</w:t>
            </w:r>
            <w:r>
              <w:rPr>
                <w:rFonts w:hint="eastAsia" w:ascii="宋体" w:hAnsi="宋体" w:eastAsia="宋体" w:cs="宋体"/>
                <w:b w:val="0"/>
                <w:bCs w:val="0"/>
                <w:color w:val="auto"/>
                <w:sz w:val="24"/>
                <w:szCs w:val="24"/>
              </w:rPr>
              <w:t>者确定</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zh-CN" w:eastAsia="zh-CN"/>
              </w:rPr>
              <w:t>同等价格下，原</w:t>
            </w:r>
            <w:r>
              <w:rPr>
                <w:rFonts w:hint="eastAsia" w:ascii="宋体" w:hAnsi="宋体" w:eastAsia="宋体" w:cs="宋体"/>
                <w:b w:val="0"/>
                <w:bCs w:val="0"/>
                <w:color w:val="auto"/>
                <w:sz w:val="24"/>
                <w:szCs w:val="24"/>
                <w:lang w:val="en-US" w:eastAsia="zh-CN"/>
              </w:rPr>
              <w:t>租赁场地</w:t>
            </w:r>
            <w:r>
              <w:rPr>
                <w:rFonts w:hint="eastAsia" w:ascii="宋体" w:hAnsi="宋体" w:eastAsia="宋体" w:cs="宋体"/>
                <w:b w:val="0"/>
                <w:bCs w:val="0"/>
                <w:color w:val="auto"/>
                <w:sz w:val="24"/>
                <w:szCs w:val="24"/>
                <w:lang w:val="zh-CN" w:eastAsia="zh-CN"/>
              </w:rPr>
              <w:t>承租人享有优先承租权。</w:t>
            </w:r>
          </w:p>
          <w:p w14:paraId="07CBA8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注：最高报价是指不低于</w:t>
            </w:r>
            <w:r>
              <w:rPr>
                <w:rFonts w:hint="eastAsia" w:ascii="宋体" w:hAnsi="宋体" w:eastAsia="宋体" w:cs="宋体"/>
                <w:b w:val="0"/>
                <w:bCs w:val="0"/>
                <w:color w:val="auto"/>
                <w:sz w:val="24"/>
                <w:szCs w:val="24"/>
                <w:lang w:val="en-US" w:eastAsia="zh-CN"/>
              </w:rPr>
              <w:t>本</w:t>
            </w:r>
            <w:r>
              <w:rPr>
                <w:rFonts w:hint="eastAsia" w:ascii="宋体" w:hAnsi="宋体" w:eastAsia="宋体" w:cs="宋体"/>
                <w:b w:val="0"/>
                <w:bCs w:val="0"/>
                <w:color w:val="auto"/>
                <w:sz w:val="24"/>
                <w:szCs w:val="24"/>
              </w:rPr>
              <w:t>公告底价的最高报价。</w:t>
            </w:r>
          </w:p>
        </w:tc>
      </w:tr>
      <w:tr w14:paraId="42A8F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739622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六、意向承租人需提供的报价材料</w:t>
            </w:r>
          </w:p>
        </w:tc>
      </w:tr>
      <w:tr w14:paraId="08336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8" w:hRule="exac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7C249A">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意向承租人应提供的材料，包含但不限于以下内容：</w:t>
            </w:r>
          </w:p>
          <w:p w14:paraId="521870EB">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报价单及委托代理人相关材料</w:t>
            </w:r>
            <w:r>
              <w:rPr>
                <w:rFonts w:hint="eastAsia" w:ascii="宋体" w:hAnsi="宋体" w:cs="宋体"/>
                <w:color w:val="auto"/>
                <w:kern w:val="0"/>
                <w:sz w:val="24"/>
                <w:szCs w:val="24"/>
                <w:lang w:val="en-US" w:eastAsia="zh-CN"/>
              </w:rPr>
              <w:t>；如授权他人代为办理，应提供授权代表</w:t>
            </w:r>
            <w:r>
              <w:rPr>
                <w:rFonts w:hint="eastAsia" w:ascii="宋体" w:hAnsi="宋体" w:eastAsia="宋体" w:cs="宋体"/>
                <w:color w:val="auto"/>
                <w:kern w:val="0"/>
                <w:sz w:val="24"/>
                <w:szCs w:val="24"/>
                <w:lang w:val="en-US" w:eastAsia="zh-CN"/>
              </w:rPr>
              <w:t>的身份证明</w:t>
            </w:r>
            <w:r>
              <w:rPr>
                <w:rFonts w:hint="eastAsia" w:ascii="宋体" w:hAnsi="宋体" w:cs="宋体"/>
                <w:color w:val="auto"/>
                <w:kern w:val="0"/>
                <w:sz w:val="24"/>
                <w:szCs w:val="24"/>
                <w:lang w:val="en-US" w:eastAsia="zh-CN"/>
              </w:rPr>
              <w:t>材料复印件</w:t>
            </w:r>
            <w:r>
              <w:rPr>
                <w:rFonts w:hint="eastAsia" w:ascii="宋体" w:hAnsi="宋体" w:eastAsia="宋体" w:cs="宋体"/>
                <w:color w:val="auto"/>
                <w:kern w:val="0"/>
                <w:sz w:val="24"/>
                <w:szCs w:val="24"/>
                <w:lang w:val="en-US" w:eastAsia="zh-CN"/>
              </w:rPr>
              <w:t>及授权书原件</w:t>
            </w:r>
            <w:r>
              <w:rPr>
                <w:rFonts w:hint="eastAsia" w:ascii="宋体" w:hAnsi="宋体" w:cs="宋体"/>
                <w:color w:val="auto"/>
                <w:kern w:val="0"/>
                <w:sz w:val="24"/>
                <w:szCs w:val="24"/>
                <w:lang w:val="en-US" w:eastAsia="zh-CN"/>
              </w:rPr>
              <w:t>；</w:t>
            </w:r>
          </w:p>
          <w:p w14:paraId="3320F4A8">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.主体资格证明文件：</w:t>
            </w:r>
          </w:p>
          <w:p w14:paraId="0DADA056">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（1）企业法人登记证书副本复印件或营业执照副本复印件；</w:t>
            </w:r>
          </w:p>
          <w:p w14:paraId="32D459D8">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（2）法定代表人身份证复印件；</w:t>
            </w:r>
          </w:p>
          <w:p w14:paraId="2EF24DC2">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（3）意向承租</w:t>
            </w:r>
            <w:r>
              <w:rPr>
                <w:rFonts w:hint="eastAsia" w:ascii="宋体" w:hAnsi="宋体" w:cs="宋体"/>
                <w:color w:val="auto"/>
                <w:kern w:val="0"/>
                <w:sz w:val="24"/>
                <w:szCs w:val="24"/>
                <w:lang w:val="en-US" w:eastAsia="zh-CN"/>
              </w:rPr>
              <w:t>方</w:t>
            </w:r>
            <w:r>
              <w:rPr>
                <w:rFonts w:hint="eastAsia" w:ascii="宋体" w:hAnsi="宋体" w:eastAsia="宋体" w:cs="宋体"/>
                <w:color w:val="auto"/>
                <w:kern w:val="0"/>
                <w:sz w:val="24"/>
                <w:szCs w:val="24"/>
                <w:lang w:val="en-US" w:eastAsia="zh-CN"/>
              </w:rPr>
              <w:t>认为必要的其他证明资料</w:t>
            </w:r>
            <w:r>
              <w:rPr>
                <w:rFonts w:hint="eastAsia" w:ascii="宋体" w:hAnsi="宋体" w:cs="宋体"/>
                <w:color w:val="auto"/>
                <w:kern w:val="0"/>
                <w:sz w:val="24"/>
                <w:szCs w:val="24"/>
                <w:lang w:val="en-US" w:eastAsia="zh-CN"/>
              </w:rPr>
              <w:t>例如：承租方企业信用信息，企业实际控制人关联企业信用信息）</w:t>
            </w:r>
            <w:r>
              <w:rPr>
                <w:rFonts w:hint="eastAsia" w:ascii="宋体" w:hAnsi="宋体" w:eastAsia="宋体" w:cs="宋体"/>
                <w:color w:val="auto"/>
                <w:kern w:val="0"/>
                <w:sz w:val="24"/>
                <w:szCs w:val="24"/>
                <w:lang w:val="en-US" w:eastAsia="zh-CN"/>
              </w:rPr>
              <w:t xml:space="preserve">。                                          </w:t>
            </w:r>
          </w:p>
          <w:p w14:paraId="3185D1AA">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.房屋租赁报价表</w:t>
            </w:r>
            <w:r>
              <w:rPr>
                <w:rFonts w:hint="eastAsia" w:ascii="宋体" w:hAnsi="宋体" w:cs="宋体"/>
                <w:color w:val="auto"/>
                <w:kern w:val="0"/>
                <w:sz w:val="24"/>
                <w:szCs w:val="24"/>
                <w:lang w:val="en-US" w:eastAsia="zh-CN"/>
              </w:rPr>
              <w:t>。</w:t>
            </w:r>
          </w:p>
          <w:p w14:paraId="172C527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240" w:firstLineChars="100"/>
              <w:jc w:val="both"/>
              <w:textAlignment w:val="auto"/>
              <w:rPr>
                <w:rFonts w:hint="default"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auto"/>
                <w:kern w:val="0"/>
                <w:sz w:val="24"/>
                <w:szCs w:val="24"/>
                <w:lang w:val="en-US" w:eastAsia="zh-CN"/>
              </w:rPr>
              <w:t>注：</w:t>
            </w:r>
            <w:r>
              <w:rPr>
                <w:rFonts w:hint="eastAsia" w:ascii="宋体" w:hAnsi="宋体" w:cs="宋体"/>
                <w:b w:val="0"/>
                <w:bCs w:val="0"/>
                <w:color w:val="000000" w:themeColor="text1"/>
                <w:kern w:val="0"/>
                <w:sz w:val="24"/>
                <w:szCs w:val="24"/>
                <w:lang w:val="en-US" w:eastAsia="zh-CN"/>
                <w14:textFill>
                  <w14:solidFill>
                    <w14:schemeClr w14:val="tx1"/>
                  </w14:solidFill>
                </w14:textFill>
              </w:rPr>
              <w:t>1、房屋租赁报价表、授权代表</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身份证明及授权书</w:t>
            </w:r>
            <w:r>
              <w:rPr>
                <w:rFonts w:hint="eastAsia" w:ascii="宋体" w:hAnsi="宋体" w:cs="宋体"/>
                <w:b w:val="0"/>
                <w:bCs w:val="0"/>
                <w:color w:val="000000" w:themeColor="text1"/>
                <w:kern w:val="0"/>
                <w:sz w:val="24"/>
                <w:szCs w:val="24"/>
                <w:lang w:val="en-US" w:eastAsia="zh-CN"/>
                <w14:textFill>
                  <w14:solidFill>
                    <w14:schemeClr w14:val="tx1"/>
                  </w14:solidFill>
                </w14:textFill>
              </w:rPr>
              <w:t>（范本）请从</w:t>
            </w:r>
            <w:r>
              <w:rPr>
                <w:rFonts w:hint="eastAsia" w:ascii="宋体" w:hAnsi="宋体" w:cs="宋体"/>
                <w:b w:val="0"/>
                <w:bCs w:val="0"/>
                <w:color w:val="000000" w:themeColor="text1"/>
                <w:sz w:val="24"/>
                <w:szCs w:val="24"/>
                <w:lang w:val="en-US" w:eastAsia="zh-CN"/>
                <w14:textFill>
                  <w14:solidFill>
                    <w14:schemeClr w14:val="tx1"/>
                  </w14:solidFill>
                </w14:textFill>
              </w:rPr>
              <w:t>招租公告内下载。</w:t>
            </w:r>
          </w:p>
          <w:p w14:paraId="78E90B6C">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720" w:firstLineChars="30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报价</w:t>
            </w:r>
            <w:r>
              <w:rPr>
                <w:rFonts w:hint="eastAsia" w:ascii="宋体" w:hAnsi="宋体" w:cs="宋体"/>
                <w:b w:val="0"/>
                <w:bCs w:val="0"/>
                <w:color w:val="000000" w:themeColor="text1"/>
                <w:kern w:val="0"/>
                <w:sz w:val="24"/>
                <w:szCs w:val="24"/>
                <w:lang w:val="en-US" w:eastAsia="zh-CN"/>
                <w14:textFill>
                  <w14:solidFill>
                    <w14:schemeClr w14:val="tx1"/>
                  </w14:solidFill>
                </w14:textFill>
              </w:rPr>
              <w:t>相关</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材料</w:t>
            </w:r>
            <w:r>
              <w:rPr>
                <w:rFonts w:hint="eastAsia" w:ascii="宋体" w:hAnsi="宋体" w:cs="宋体"/>
                <w:b w:val="0"/>
                <w:bCs w:val="0"/>
                <w:color w:val="000000" w:themeColor="text1"/>
                <w:kern w:val="0"/>
                <w:sz w:val="24"/>
                <w:szCs w:val="24"/>
                <w:lang w:val="en-US" w:eastAsia="zh-CN"/>
                <w14:textFill>
                  <w14:solidFill>
                    <w14:schemeClr w14:val="tx1"/>
                  </w14:solidFill>
                </w14:textFill>
              </w:rPr>
              <w:t>均</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须加盖意向承租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公章并密封包装，包装上标注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合肥政文国际会展管理有限公司（四楼办公室5外间）招租</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”字样并清楚标明意向承租方的名称及联系方式，同时加盖单位公章。</w:t>
            </w:r>
          </w:p>
          <w:p w14:paraId="4C250F8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报价材料的送达</w:t>
            </w:r>
          </w:p>
          <w:p w14:paraId="1284A841">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送达时间</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在招租报价期限内2025年2月21日10点30分前（工作时间）送达</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p>
          <w:p w14:paraId="31E481D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送达地点：</w:t>
            </w:r>
            <w:r>
              <w:rPr>
                <w:rFonts w:hint="eastAsia" w:ascii="宋体" w:hAnsi="宋体" w:eastAsia="宋体" w:cs="宋体"/>
                <w:i w:val="0"/>
                <w:iCs w:val="0"/>
                <w:caps w:val="0"/>
                <w:color w:val="000000"/>
                <w:spacing w:val="0"/>
                <w:sz w:val="24"/>
                <w:szCs w:val="24"/>
                <w:highlight w:val="none"/>
                <w:shd w:val="clear" w:color="auto" w:fill="FFFFFF"/>
                <w:lang w:val="en-US" w:eastAsia="zh-CN"/>
              </w:rPr>
              <w:t>合肥市滨湖新区锦绣大道3899号滨湖会展中心办公楼419室。</w:t>
            </w:r>
          </w:p>
          <w:p w14:paraId="2EDAD35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在本公告要求提交材料的截止时间之后送达或未封装的报价材料，合肥</w:t>
            </w:r>
            <w:r>
              <w:rPr>
                <w:rFonts w:hint="eastAsia" w:ascii="宋体" w:hAnsi="宋体" w:eastAsia="宋体" w:cs="宋体"/>
                <w:color w:val="auto"/>
                <w:sz w:val="24"/>
                <w:szCs w:val="24"/>
                <w:lang w:eastAsia="zh-CN"/>
              </w:rPr>
              <w:t>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i w:val="0"/>
                <w:iCs w:val="0"/>
                <w:caps w:val="0"/>
                <w:color w:val="auto"/>
                <w:spacing w:val="0"/>
                <w:sz w:val="24"/>
                <w:szCs w:val="24"/>
                <w:shd w:val="clear" w:color="auto" w:fill="FFFFFF"/>
                <w:lang w:val="en-US" w:eastAsia="zh-CN"/>
              </w:rPr>
              <w:t xml:space="preserve">拒绝接收。 </w:t>
            </w:r>
            <w:r>
              <w:rPr>
                <w:rFonts w:hint="eastAsia" w:ascii="宋体" w:hAnsi="宋体" w:eastAsia="宋体" w:cs="宋体"/>
                <w:b/>
                <w:bCs/>
                <w:i w:val="0"/>
                <w:iCs w:val="0"/>
                <w:caps w:val="0"/>
                <w:color w:val="auto"/>
                <w:spacing w:val="0"/>
                <w:sz w:val="24"/>
                <w:szCs w:val="24"/>
                <w:shd w:val="clear" w:color="auto" w:fill="FFFFFF"/>
                <w:lang w:val="en-US" w:eastAsia="zh-CN"/>
              </w:rPr>
              <w:t xml:space="preserve"> </w:t>
            </w:r>
            <w:r>
              <w:rPr>
                <w:rFonts w:hint="eastAsia" w:ascii="宋体" w:hAnsi="宋体" w:eastAsia="宋体" w:cs="宋体"/>
                <w:b w:val="0"/>
                <w:bCs w:val="0"/>
                <w:color w:val="auto"/>
                <w:sz w:val="24"/>
                <w:szCs w:val="24"/>
                <w:lang w:val="en-US" w:eastAsia="zh-CN"/>
              </w:rPr>
              <w:t>联系人：王工   联系电话：0551-05790291，15855171773</w:t>
            </w:r>
          </w:p>
          <w:p w14:paraId="7052CE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1440" w:firstLineChars="6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（注：如电话未能及时接听，可发送短信予以告知，方便联系）</w:t>
            </w:r>
          </w:p>
          <w:p w14:paraId="2D3969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i w:val="0"/>
                <w:iCs w:val="0"/>
                <w:caps w:val="0"/>
                <w:color w:val="auto"/>
                <w:spacing w:val="0"/>
                <w:sz w:val="24"/>
                <w:szCs w:val="24"/>
                <w:shd w:val="clear" w:color="auto" w:fill="FFFFFF"/>
                <w:lang w:val="en-US" w:eastAsia="zh-CN"/>
              </w:rPr>
            </w:pPr>
          </w:p>
        </w:tc>
      </w:tr>
      <w:tr w14:paraId="7A22F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2C2484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七、报</w:t>
            </w:r>
            <w:r>
              <w:rPr>
                <w:rFonts w:hint="eastAsia" w:ascii="宋体" w:hAnsi="宋体" w:eastAsia="宋体" w:cs="宋体"/>
                <w:color w:val="auto"/>
                <w:sz w:val="24"/>
                <w:szCs w:val="24"/>
              </w:rPr>
              <w:t>价结束后相关程序</w:t>
            </w:r>
          </w:p>
        </w:tc>
      </w:tr>
      <w:tr w14:paraId="312F8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3FEB2A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结果</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发送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确认书》</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9E389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color w:val="auto"/>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报</w:t>
            </w:r>
            <w:r>
              <w:rPr>
                <w:rFonts w:hint="eastAsia" w:ascii="宋体" w:hAnsi="宋体" w:eastAsia="宋体" w:cs="宋体"/>
                <w:b w:val="0"/>
                <w:bCs w:val="0"/>
                <w:color w:val="auto"/>
                <w:sz w:val="24"/>
                <w:szCs w:val="24"/>
              </w:rPr>
              <w:t>价结束且无异常情况，</w:t>
            </w:r>
            <w:r>
              <w:rPr>
                <w:rFonts w:hint="eastAsia" w:ascii="宋体" w:hAnsi="宋体" w:eastAsia="宋体" w:cs="宋体"/>
                <w:b w:val="0"/>
                <w:bCs w:val="0"/>
                <w:color w:val="auto"/>
                <w:sz w:val="24"/>
                <w:szCs w:val="24"/>
                <w:lang w:val="en-US" w:eastAsia="zh-CN"/>
              </w:rPr>
              <w:t>在确定承租方后，</w:t>
            </w:r>
            <w:r>
              <w:rPr>
                <w:rFonts w:hint="eastAsia" w:ascii="宋体" w:hAnsi="宋体" w:eastAsia="宋体" w:cs="宋体"/>
                <w:b w:val="0"/>
                <w:bCs w:val="0"/>
                <w:color w:val="auto"/>
                <w:sz w:val="24"/>
                <w:szCs w:val="24"/>
              </w:rPr>
              <w:t>合肥</w:t>
            </w:r>
            <w:r>
              <w:rPr>
                <w:rFonts w:hint="eastAsia" w:ascii="宋体" w:hAnsi="宋体" w:eastAsia="宋体" w:cs="宋体"/>
                <w:b w:val="0"/>
                <w:bCs w:val="0"/>
                <w:color w:val="auto"/>
                <w:sz w:val="24"/>
                <w:szCs w:val="24"/>
                <w:lang w:eastAsia="zh-CN"/>
              </w:rPr>
              <w:t>政文国际会展管理有限公司</w:t>
            </w:r>
            <w:r>
              <w:rPr>
                <w:rFonts w:hint="eastAsia" w:ascii="宋体" w:hAnsi="宋体" w:eastAsia="宋体" w:cs="宋体"/>
                <w:b w:val="0"/>
                <w:bCs w:val="0"/>
                <w:color w:val="auto"/>
                <w:sz w:val="24"/>
                <w:szCs w:val="24"/>
              </w:rPr>
              <w:t>将</w:t>
            </w:r>
            <w:r>
              <w:rPr>
                <w:rFonts w:hint="eastAsia" w:ascii="宋体" w:hAnsi="宋体" w:eastAsia="宋体" w:cs="宋体"/>
                <w:b w:val="0"/>
                <w:bCs w:val="0"/>
                <w:color w:val="auto"/>
                <w:sz w:val="24"/>
                <w:szCs w:val="24"/>
                <w:lang w:val="en-US" w:eastAsia="zh-CN"/>
              </w:rPr>
              <w:t>在合肥文旅博览集团有限公司及合肥政文国际会展管理有限公司官网进行</w:t>
            </w:r>
            <w:r>
              <w:rPr>
                <w:rFonts w:hint="eastAsia" w:ascii="宋体" w:hAnsi="宋体" w:cs="宋体"/>
                <w:color w:val="auto"/>
                <w:sz w:val="24"/>
                <w:szCs w:val="24"/>
                <w:lang w:val="en-US" w:eastAsia="zh-CN"/>
              </w:rPr>
              <w:t>招租结果公告</w:t>
            </w:r>
            <w:r>
              <w:rPr>
                <w:rFonts w:hint="eastAsia" w:ascii="宋体" w:hAnsi="宋体" w:eastAsia="宋体" w:cs="宋体"/>
                <w:b w:val="0"/>
                <w:bCs w:val="0"/>
                <w:color w:val="auto"/>
                <w:sz w:val="24"/>
                <w:szCs w:val="24"/>
                <w:lang w:val="en-US" w:eastAsia="zh-CN"/>
              </w:rPr>
              <w:t>公示，公示期3天</w:t>
            </w:r>
            <w:r>
              <w:rPr>
                <w:rFonts w:hint="eastAsia" w:ascii="宋体" w:hAnsi="宋体" w:eastAsia="宋体" w:cs="宋体"/>
                <w:b w:val="0"/>
                <w:bCs w:val="0"/>
                <w:color w:val="auto"/>
                <w:sz w:val="24"/>
                <w:szCs w:val="24"/>
              </w:rPr>
              <w:t>。</w:t>
            </w:r>
          </w:p>
          <w:p w14:paraId="70D19F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公示期满，无异议</w:t>
            </w:r>
            <w:r>
              <w:rPr>
                <w:rFonts w:hint="eastAsia" w:ascii="宋体" w:hAnsi="宋体" w:eastAsia="宋体" w:cs="宋体"/>
                <w:b w:val="0"/>
                <w:bCs w:val="0"/>
                <w:color w:val="auto"/>
                <w:sz w:val="24"/>
                <w:szCs w:val="24"/>
                <w:lang w:val="en-US" w:eastAsia="zh-CN"/>
              </w:rPr>
              <w:t>将电话通知承租方签订</w:t>
            </w:r>
            <w:r>
              <w:rPr>
                <w:rFonts w:hint="eastAsia" w:ascii="宋体" w:hAnsi="宋体" w:cs="宋体"/>
                <w:b w:val="0"/>
                <w:bCs w:val="0"/>
                <w:color w:val="auto"/>
                <w:sz w:val="24"/>
                <w:szCs w:val="24"/>
                <w:lang w:val="en-US" w:eastAsia="zh-CN"/>
              </w:rPr>
              <w:t>租赁合同</w:t>
            </w:r>
            <w:r>
              <w:rPr>
                <w:rFonts w:hint="eastAsia" w:ascii="宋体" w:hAnsi="宋体" w:eastAsia="宋体" w:cs="宋体"/>
                <w:b w:val="0"/>
                <w:bCs w:val="0"/>
                <w:color w:val="auto"/>
                <w:sz w:val="24"/>
                <w:szCs w:val="24"/>
              </w:rPr>
              <w:t>。</w:t>
            </w:r>
          </w:p>
        </w:tc>
      </w:tr>
      <w:tr w14:paraId="47A32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F9103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异议方式</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EC5C1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color w:val="auto"/>
                <w:sz w:val="24"/>
                <w:szCs w:val="24"/>
              </w:rPr>
              <w:t>若对结果有异议，可自</w:t>
            </w:r>
            <w:r>
              <w:rPr>
                <w:rFonts w:hint="eastAsia" w:ascii="宋体" w:hAnsi="宋体" w:cs="宋体"/>
                <w:color w:val="auto"/>
                <w:sz w:val="24"/>
                <w:szCs w:val="24"/>
                <w:lang w:val="en-US" w:eastAsia="zh-CN"/>
              </w:rPr>
              <w:t>招租结果公告</w:t>
            </w:r>
            <w:r>
              <w:rPr>
                <w:rFonts w:hint="eastAsia" w:ascii="宋体" w:hAnsi="宋体" w:cs="宋体"/>
                <w:color w:val="auto"/>
                <w:sz w:val="24"/>
                <w:szCs w:val="24"/>
                <w:lang w:eastAsia="zh-CN"/>
              </w:rPr>
              <w:t>公示</w:t>
            </w:r>
            <w:r>
              <w:rPr>
                <w:rFonts w:hint="eastAsia" w:ascii="宋体" w:hAnsi="宋体" w:eastAsia="宋体" w:cs="宋体"/>
                <w:color w:val="auto"/>
                <w:sz w:val="24"/>
                <w:szCs w:val="24"/>
                <w:lang w:val="en-US" w:eastAsia="zh-CN"/>
              </w:rPr>
              <w:t>告知</w:t>
            </w:r>
            <w:r>
              <w:rPr>
                <w:rFonts w:hint="eastAsia" w:ascii="宋体" w:hAnsi="宋体" w:eastAsia="宋体" w:cs="宋体"/>
                <w:color w:val="auto"/>
                <w:sz w:val="24"/>
                <w:szCs w:val="24"/>
              </w:rPr>
              <w:t>次日起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个工作日内，以书面形式向合肥</w:t>
            </w:r>
            <w:r>
              <w:rPr>
                <w:rFonts w:hint="eastAsia" w:ascii="宋体" w:hAnsi="宋体" w:eastAsia="宋体" w:cs="宋体"/>
                <w:color w:val="auto"/>
                <w:sz w:val="24"/>
                <w:szCs w:val="24"/>
                <w:lang w:eastAsia="zh-CN"/>
              </w:rPr>
              <w:t>政文国际会展管理有限公司</w:t>
            </w:r>
            <w:r>
              <w:rPr>
                <w:rFonts w:hint="eastAsia" w:ascii="宋体" w:hAnsi="宋体" w:eastAsia="宋体" w:cs="宋体"/>
                <w:color w:val="auto"/>
                <w:sz w:val="24"/>
                <w:szCs w:val="24"/>
              </w:rPr>
              <w:t>提出异议，异议材料递交地址：</w:t>
            </w:r>
            <w:r>
              <w:rPr>
                <w:rFonts w:hint="eastAsia" w:ascii="宋体" w:hAnsi="宋体" w:eastAsia="宋体" w:cs="宋体"/>
                <w:i w:val="0"/>
                <w:iCs w:val="0"/>
                <w:caps w:val="0"/>
                <w:color w:val="000000"/>
                <w:spacing w:val="0"/>
                <w:sz w:val="24"/>
                <w:szCs w:val="24"/>
                <w:shd w:val="clear" w:color="auto" w:fill="FFFFFF"/>
                <w:lang w:val="en-US" w:eastAsia="zh-CN"/>
              </w:rPr>
              <w:t>合肥市滨湖新区锦绣大道3899号滨湖会展中心办公楼419室。</w:t>
            </w:r>
          </w:p>
          <w:p w14:paraId="629976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（一）异议应以书面形式实名提出，书面异议材料应当包括以下内容：</w:t>
            </w:r>
          </w:p>
          <w:p w14:paraId="61141E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1.异议人的名称/姓名、地址、有效联系方式；</w:t>
            </w:r>
          </w:p>
          <w:p w14:paraId="4799B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2.项目名称；</w:t>
            </w:r>
          </w:p>
          <w:p w14:paraId="090C6D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3.具体的异议事项、基本事实及必要的证明材料；</w:t>
            </w:r>
          </w:p>
          <w:p w14:paraId="27CD11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.明确的请求及主张；</w:t>
            </w:r>
          </w:p>
          <w:p w14:paraId="6FB726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.提起异议的日期。</w:t>
            </w:r>
          </w:p>
          <w:p w14:paraId="3117FF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异议人为法人或者其他组织的，应当由法定代表人或其委托代理人（需有委托授权书）签字并加盖公章。</w:t>
            </w:r>
          </w:p>
          <w:p w14:paraId="72A643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异议人需要修改、补充异议材料的，应当在异议期内提交修改或补充材料。</w:t>
            </w:r>
          </w:p>
          <w:p w14:paraId="7F4151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p>
        </w:tc>
      </w:tr>
      <w:tr w14:paraId="636EB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8880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、其他说明</w:t>
            </w:r>
          </w:p>
        </w:tc>
      </w:tr>
      <w:tr w14:paraId="2DE58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8BC7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rPr>
              <w:t>1.对本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公告内容要求澄清或有异议的意向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，应于</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提出，逾期递交的不予受理。</w:t>
            </w:r>
          </w:p>
          <w:p w14:paraId="77724C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公告进行的澄清、更正或更改，将在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网站上及时发布，该公告内容</w:t>
            </w:r>
            <w:r>
              <w:rPr>
                <w:rFonts w:hint="eastAsia" w:ascii="宋体" w:hAnsi="宋体" w:eastAsia="宋体" w:cs="宋体"/>
                <w:color w:val="auto"/>
                <w:sz w:val="24"/>
                <w:szCs w:val="24"/>
                <w:lang w:val="en-US" w:eastAsia="zh-CN"/>
              </w:rPr>
              <w:t>为招</w:t>
            </w:r>
            <w:r>
              <w:rPr>
                <w:rFonts w:hint="eastAsia" w:ascii="宋体" w:hAnsi="宋体" w:eastAsia="宋体" w:cs="宋体"/>
                <w:color w:val="auto"/>
                <w:sz w:val="24"/>
                <w:szCs w:val="24"/>
              </w:rPr>
              <w:t>租公告的组成部分，对意向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具有约束力。意向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应主动上网查询，</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不承担意向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未及时关注相关信息的责任。</w:t>
            </w:r>
          </w:p>
          <w:p w14:paraId="7F0C8FF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w:t>
            </w:r>
            <w:r>
              <w:rPr>
                <w:rFonts w:hint="eastAsia" w:ascii="宋体" w:hAnsi="宋体" w:eastAsia="宋体" w:cs="宋体"/>
                <w:color w:val="auto"/>
                <w:sz w:val="24"/>
                <w:szCs w:val="24"/>
                <w:lang w:val="en-US" w:eastAsia="zh-CN"/>
              </w:rPr>
              <w:t>查勘场地，请在工作时间内联系招租方工作人员进行查勘。</w:t>
            </w:r>
          </w:p>
          <w:p w14:paraId="242B522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联系人：王工   联系电话：65790291，15855171773</w:t>
            </w:r>
          </w:p>
          <w:p w14:paraId="21452B1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如需咨询，务必首先认真阅读本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公告，并针对具体条款进行咨询。</w:t>
            </w:r>
          </w:p>
          <w:p w14:paraId="07D91D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公告截止时间前，</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可以视具体情况，延长公告截止时间，并在网站上发布变更公告。</w:t>
            </w:r>
          </w:p>
        </w:tc>
      </w:tr>
      <w:tr w14:paraId="5BC2D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1A4EE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九、特别说明</w:t>
            </w:r>
          </w:p>
        </w:tc>
      </w:tr>
      <w:tr w14:paraId="2003A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3586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000000"/>
                <w:spacing w:val="-3"/>
                <w:sz w:val="24"/>
                <w:szCs w:val="24"/>
              </w:rPr>
              <w:t>本项目意向承租人如需咨询，务必首先认真阅读本项目公告，并针对具体条款进行咨询。</w:t>
            </w:r>
            <w:r>
              <w:rPr>
                <w:rFonts w:hint="eastAsia" w:ascii="宋体" w:hAnsi="宋体" w:eastAsia="宋体" w:cs="宋体"/>
                <w:color w:val="000000"/>
                <w:spacing w:val="-9"/>
                <w:sz w:val="24"/>
                <w:szCs w:val="24"/>
              </w:rPr>
              <w:t>本公告为本项目唯一法定文书，一切解释以本公告为准。</w:t>
            </w:r>
            <w:r>
              <w:rPr>
                <w:rFonts w:hint="eastAsia" w:ascii="宋体" w:hAnsi="宋体" w:eastAsia="宋体" w:cs="宋体"/>
                <w:i w:val="0"/>
                <w:iCs w:val="0"/>
                <w:caps w:val="0"/>
                <w:color w:val="000000"/>
                <w:spacing w:val="0"/>
                <w:sz w:val="24"/>
                <w:szCs w:val="24"/>
              </w:rPr>
              <w:t>商家需自行评估参与本次招</w:t>
            </w:r>
            <w:r>
              <w:rPr>
                <w:rFonts w:hint="eastAsia" w:ascii="宋体" w:hAnsi="宋体" w:cs="宋体"/>
                <w:i w:val="0"/>
                <w:iCs w:val="0"/>
                <w:caps w:val="0"/>
                <w:color w:val="000000"/>
                <w:spacing w:val="0"/>
                <w:sz w:val="24"/>
                <w:szCs w:val="24"/>
                <w:lang w:eastAsia="zh-CN"/>
              </w:rPr>
              <w:t>招租</w:t>
            </w:r>
            <w:r>
              <w:rPr>
                <w:rFonts w:hint="eastAsia" w:ascii="宋体" w:hAnsi="宋体" w:eastAsia="宋体" w:cs="宋体"/>
                <w:i w:val="0"/>
                <w:iCs w:val="0"/>
                <w:caps w:val="0"/>
                <w:color w:val="000000"/>
                <w:spacing w:val="0"/>
                <w:sz w:val="24"/>
                <w:szCs w:val="24"/>
              </w:rPr>
              <w:t>的预期风险及收益，参与政文公司招商视作认可政文公司招商相关要求及规定，本招商公告解释权归合肥政文国际会展管理有限公司所有。</w:t>
            </w:r>
          </w:p>
        </w:tc>
      </w:tr>
      <w:tr w14:paraId="7CC01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44B24C0">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十、场地现状图（以实地勘查和最终交付为准）</w:t>
            </w:r>
          </w:p>
        </w:tc>
      </w:tr>
      <w:tr w14:paraId="6F4B3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E8B93E">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十一、房屋租赁合同（范本）详见附件</w:t>
            </w:r>
          </w:p>
        </w:tc>
      </w:tr>
      <w:tr w14:paraId="7AA3E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1D0949">
            <w:pPr>
              <w:numPr>
                <w:ilvl w:val="0"/>
                <w:numId w:val="0"/>
              </w:numPr>
              <w:ind w:left="0" w:leftChars="0" w:firstLine="0" w:firstLine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十二、报价单及委托代理人相关材料（范本）自行下载 详见附件</w:t>
            </w:r>
          </w:p>
        </w:tc>
      </w:tr>
    </w:tbl>
    <w:p w14:paraId="4A45017C"/>
    <w:p w14:paraId="6F5CC73E">
      <w:pPr>
        <w:tabs>
          <w:tab w:val="left" w:pos="2417"/>
          <w:tab w:val="center" w:pos="4654"/>
        </w:tabs>
        <w:spacing w:line="540" w:lineRule="exact"/>
        <w:jc w:val="both"/>
        <w:rPr>
          <w:rFonts w:hint="eastAsia" w:ascii="宋体" w:hAnsi="宋体"/>
          <w:b/>
          <w:bCs/>
          <w:color w:val="000000"/>
          <w:sz w:val="28"/>
          <w:szCs w:val="32"/>
          <w:lang w:val="en-US" w:eastAsia="zh-CN"/>
        </w:rPr>
      </w:pPr>
    </w:p>
    <w:p w14:paraId="3B5FCFEA">
      <w:pPr>
        <w:tabs>
          <w:tab w:val="left" w:pos="2417"/>
          <w:tab w:val="center" w:pos="4654"/>
        </w:tabs>
        <w:spacing w:line="540" w:lineRule="exact"/>
        <w:jc w:val="both"/>
        <w:rPr>
          <w:rFonts w:hint="eastAsia" w:ascii="宋体" w:hAnsi="宋体"/>
          <w:b/>
          <w:bCs/>
          <w:color w:val="000000"/>
          <w:sz w:val="28"/>
          <w:szCs w:val="32"/>
          <w:lang w:val="en-US" w:eastAsia="zh-CN"/>
        </w:rPr>
      </w:pPr>
    </w:p>
    <w:p w14:paraId="2FDE8CC1">
      <w:pPr>
        <w:tabs>
          <w:tab w:val="left" w:pos="2417"/>
          <w:tab w:val="center" w:pos="4654"/>
        </w:tabs>
        <w:spacing w:line="540" w:lineRule="exact"/>
        <w:jc w:val="both"/>
        <w:rPr>
          <w:rFonts w:hint="eastAsia" w:ascii="宋体" w:hAnsi="宋体"/>
          <w:b/>
          <w:bCs/>
          <w:color w:val="000000"/>
          <w:sz w:val="28"/>
          <w:szCs w:val="32"/>
          <w:lang w:val="en-US" w:eastAsia="zh-CN"/>
        </w:rPr>
      </w:pPr>
    </w:p>
    <w:p w14:paraId="34C1E230">
      <w:pPr>
        <w:tabs>
          <w:tab w:val="left" w:pos="2417"/>
          <w:tab w:val="center" w:pos="4654"/>
        </w:tabs>
        <w:spacing w:line="540" w:lineRule="exact"/>
        <w:jc w:val="both"/>
        <w:rPr>
          <w:rFonts w:hint="eastAsia" w:ascii="宋体" w:hAnsi="宋体"/>
          <w:b/>
          <w:bCs/>
          <w:color w:val="000000"/>
          <w:sz w:val="28"/>
          <w:szCs w:val="32"/>
          <w:lang w:val="en-US" w:eastAsia="zh-CN"/>
        </w:rPr>
      </w:pPr>
    </w:p>
    <w:p w14:paraId="4F1248FC">
      <w:pPr>
        <w:tabs>
          <w:tab w:val="left" w:pos="2417"/>
          <w:tab w:val="center" w:pos="4654"/>
        </w:tabs>
        <w:spacing w:line="540" w:lineRule="exact"/>
        <w:jc w:val="both"/>
        <w:rPr>
          <w:rFonts w:hint="eastAsia" w:ascii="宋体" w:hAnsi="宋体"/>
          <w:b/>
          <w:bCs/>
          <w:color w:val="000000"/>
          <w:sz w:val="28"/>
          <w:szCs w:val="32"/>
          <w:lang w:val="en-US" w:eastAsia="zh-CN"/>
        </w:rPr>
      </w:pPr>
    </w:p>
    <w:p w14:paraId="49F57637">
      <w:pPr>
        <w:tabs>
          <w:tab w:val="left" w:pos="2417"/>
          <w:tab w:val="center" w:pos="4654"/>
        </w:tabs>
        <w:spacing w:line="540" w:lineRule="exact"/>
        <w:jc w:val="both"/>
        <w:rPr>
          <w:rFonts w:hint="eastAsia" w:ascii="宋体" w:hAnsi="宋体"/>
          <w:b/>
          <w:bCs/>
          <w:color w:val="000000"/>
          <w:sz w:val="28"/>
          <w:szCs w:val="32"/>
          <w:lang w:val="en-US" w:eastAsia="zh-CN"/>
        </w:rPr>
      </w:pPr>
    </w:p>
    <w:p w14:paraId="08F546AA">
      <w:pPr>
        <w:tabs>
          <w:tab w:val="left" w:pos="2417"/>
          <w:tab w:val="center" w:pos="4654"/>
        </w:tabs>
        <w:spacing w:line="540" w:lineRule="exact"/>
        <w:jc w:val="both"/>
        <w:rPr>
          <w:rFonts w:hint="eastAsia" w:ascii="宋体" w:hAnsi="宋体"/>
          <w:b/>
          <w:bCs/>
          <w:color w:val="000000"/>
          <w:sz w:val="28"/>
          <w:szCs w:val="32"/>
          <w:lang w:val="en-US" w:eastAsia="zh-CN"/>
        </w:rPr>
      </w:pPr>
    </w:p>
    <w:p w14:paraId="417FC4D6">
      <w:pPr>
        <w:tabs>
          <w:tab w:val="left" w:pos="2417"/>
          <w:tab w:val="center" w:pos="4654"/>
        </w:tabs>
        <w:spacing w:line="540" w:lineRule="exact"/>
        <w:jc w:val="both"/>
        <w:rPr>
          <w:rFonts w:hint="eastAsia" w:ascii="宋体" w:hAnsi="宋体"/>
          <w:b/>
          <w:bCs/>
          <w:color w:val="000000"/>
          <w:sz w:val="28"/>
          <w:szCs w:val="32"/>
          <w:lang w:val="en-US" w:eastAsia="zh-CN"/>
        </w:rPr>
      </w:pPr>
    </w:p>
    <w:p w14:paraId="77322C95">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b/>
          <w:bCs/>
          <w:color w:val="000000"/>
          <w:sz w:val="28"/>
          <w:szCs w:val="32"/>
          <w:lang w:val="en-US" w:eastAsia="zh-CN"/>
        </w:rPr>
        <w:t>十：</w:t>
      </w:r>
      <w:r>
        <w:rPr>
          <w:rFonts w:hint="eastAsia" w:ascii="宋体" w:hAnsi="宋体" w:eastAsia="宋体" w:cs="宋体"/>
          <w:b/>
          <w:bCs/>
          <w:color w:val="auto"/>
          <w:kern w:val="0"/>
          <w:sz w:val="24"/>
          <w:szCs w:val="24"/>
          <w:lang w:val="en-US" w:eastAsia="zh-CN"/>
        </w:rPr>
        <w:t>（具体以实地勘查和最终交付为准）</w:t>
      </w:r>
    </w:p>
    <w:p w14:paraId="782C013A">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注：房产请以实地勘查为准</w:t>
      </w:r>
    </w:p>
    <w:p w14:paraId="62509C56">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p>
    <w:p w14:paraId="3268C8A4">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drawing>
          <wp:inline distT="0" distB="0" distL="114300" distR="114300">
            <wp:extent cx="5440680" cy="7700645"/>
            <wp:effectExtent l="0" t="0" r="7620" b="14605"/>
            <wp:docPr id="1" name="图片 1" descr="4d3f05695c4a3ede6ec4bdcd15be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3f05695c4a3ede6ec4bdcd15be0e5"/>
                    <pic:cNvPicPr>
                      <a:picLocks noChangeAspect="1"/>
                    </pic:cNvPicPr>
                  </pic:nvPicPr>
                  <pic:blipFill>
                    <a:blip r:embed="rId4"/>
                    <a:stretch>
                      <a:fillRect/>
                    </a:stretch>
                  </pic:blipFill>
                  <pic:spPr>
                    <a:xfrm>
                      <a:off x="0" y="0"/>
                      <a:ext cx="5440680" cy="7700645"/>
                    </a:xfrm>
                    <a:prstGeom prst="rect">
                      <a:avLst/>
                    </a:prstGeom>
                  </pic:spPr>
                </pic:pic>
              </a:graphicData>
            </a:graphic>
          </wp:inline>
        </w:drawing>
      </w:r>
    </w:p>
    <w:p w14:paraId="75752F00">
      <w:pPr>
        <w:tabs>
          <w:tab w:val="left" w:pos="2417"/>
          <w:tab w:val="center" w:pos="4654"/>
        </w:tabs>
        <w:spacing w:line="540" w:lineRule="exact"/>
        <w:jc w:val="both"/>
        <w:rPr>
          <w:rFonts w:hint="eastAsia" w:ascii="宋体" w:hAnsi="宋体"/>
          <w:b/>
          <w:bCs/>
          <w:color w:val="000000"/>
          <w:sz w:val="24"/>
          <w:szCs w:val="24"/>
          <w:lang w:val="en-US" w:eastAsia="zh-CN"/>
        </w:rPr>
      </w:pPr>
    </w:p>
    <w:p w14:paraId="5DEF9098">
      <w:pPr>
        <w:pStyle w:val="4"/>
        <w:spacing w:before="2"/>
        <w:ind w:left="0"/>
        <w:rPr>
          <w:rFonts w:ascii="Microsoft JhengHei"/>
          <w:b/>
          <w:sz w:val="7"/>
        </w:rPr>
      </w:pPr>
    </w:p>
    <w:p w14:paraId="5AF31D2B">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十一、房屋租赁合同（范本）</w:t>
      </w:r>
    </w:p>
    <w:p w14:paraId="03FC57BB">
      <w:pPr>
        <w:spacing w:before="55"/>
        <w:ind w:right="0"/>
        <w:jc w:val="left"/>
        <w:rPr>
          <w:sz w:val="32"/>
        </w:rPr>
      </w:pPr>
      <w:r>
        <w:rPr>
          <w:sz w:val="32"/>
        </w:rPr>
        <w:t xml:space="preserve">  </w:t>
      </w:r>
    </w:p>
    <w:p w14:paraId="10C86B9D">
      <w:pPr>
        <w:pStyle w:val="4"/>
        <w:ind w:left="0"/>
        <w:rPr>
          <w:sz w:val="20"/>
        </w:rPr>
      </w:pPr>
    </w:p>
    <w:p w14:paraId="3BB72C78">
      <w:pPr>
        <w:pStyle w:val="4"/>
        <w:ind w:left="0"/>
        <w:rPr>
          <w:sz w:val="20"/>
        </w:rPr>
      </w:pPr>
    </w:p>
    <w:p w14:paraId="132B59A7">
      <w:pPr>
        <w:pStyle w:val="4"/>
        <w:ind w:left="0"/>
        <w:rPr>
          <w:sz w:val="20"/>
        </w:rPr>
      </w:pPr>
    </w:p>
    <w:p w14:paraId="5198CE67">
      <w:pPr>
        <w:pStyle w:val="4"/>
        <w:ind w:left="0"/>
        <w:rPr>
          <w:sz w:val="20"/>
        </w:rPr>
      </w:pPr>
    </w:p>
    <w:p w14:paraId="6F9B480D">
      <w:pPr>
        <w:pStyle w:val="4"/>
        <w:ind w:left="0"/>
        <w:rPr>
          <w:sz w:val="20"/>
        </w:rPr>
      </w:pPr>
    </w:p>
    <w:p w14:paraId="37E7B31D">
      <w:pPr>
        <w:pStyle w:val="4"/>
        <w:ind w:left="0"/>
        <w:rPr>
          <w:sz w:val="20"/>
        </w:rPr>
      </w:pPr>
    </w:p>
    <w:p w14:paraId="0050596A">
      <w:pPr>
        <w:pStyle w:val="4"/>
        <w:ind w:left="0"/>
        <w:rPr>
          <w:sz w:val="20"/>
        </w:rPr>
      </w:pPr>
    </w:p>
    <w:p w14:paraId="5F70AF4A">
      <w:pPr>
        <w:pStyle w:val="4"/>
        <w:ind w:left="0"/>
        <w:rPr>
          <w:sz w:val="20"/>
        </w:rPr>
      </w:pPr>
    </w:p>
    <w:p w14:paraId="6E0DF702">
      <w:pPr>
        <w:pStyle w:val="4"/>
        <w:ind w:left="0"/>
        <w:rPr>
          <w:sz w:val="20"/>
        </w:rPr>
      </w:pPr>
    </w:p>
    <w:p w14:paraId="196E27A3">
      <w:pPr>
        <w:pStyle w:val="4"/>
        <w:ind w:left="0"/>
        <w:rPr>
          <w:sz w:val="20"/>
        </w:rPr>
      </w:pPr>
    </w:p>
    <w:p w14:paraId="78B1760E">
      <w:pPr>
        <w:pStyle w:val="4"/>
        <w:spacing w:before="8"/>
        <w:ind w:left="0"/>
        <w:rPr>
          <w:sz w:val="15"/>
        </w:rPr>
      </w:pPr>
    </w:p>
    <w:p w14:paraId="71FFE102">
      <w:pPr>
        <w:spacing w:before="0" w:line="1058" w:lineRule="exact"/>
        <w:ind w:left="756" w:right="537" w:firstLine="0"/>
        <w:jc w:val="center"/>
        <w:rPr>
          <w:b/>
          <w:sz w:val="84"/>
        </w:rPr>
      </w:pPr>
      <w:r>
        <w:rPr>
          <w:b/>
          <w:sz w:val="84"/>
        </w:rPr>
        <w:t>房 屋 租 赁 合 同</w:t>
      </w:r>
      <w:r>
        <w:rPr>
          <w:b/>
          <w:w w:val="99"/>
          <w:sz w:val="84"/>
        </w:rPr>
        <w:t xml:space="preserve"> </w:t>
      </w:r>
    </w:p>
    <w:p w14:paraId="1299437E">
      <w:pPr>
        <w:pStyle w:val="4"/>
        <w:ind w:left="0"/>
        <w:rPr>
          <w:b/>
          <w:sz w:val="84"/>
        </w:rPr>
      </w:pPr>
    </w:p>
    <w:p w14:paraId="624F61F5">
      <w:pPr>
        <w:pStyle w:val="4"/>
        <w:spacing w:before="7"/>
        <w:ind w:left="0"/>
        <w:rPr>
          <w:b/>
          <w:sz w:val="75"/>
        </w:rPr>
      </w:pPr>
    </w:p>
    <w:p w14:paraId="7620DA37">
      <w:pPr>
        <w:spacing w:before="0"/>
        <w:ind w:left="219" w:right="0" w:firstLine="0"/>
        <w:jc w:val="center"/>
        <w:rPr>
          <w:b/>
          <w:sz w:val="84"/>
        </w:rPr>
      </w:pPr>
      <w:r>
        <w:rPr>
          <w:b/>
          <w:w w:val="99"/>
          <w:sz w:val="84"/>
        </w:rPr>
        <w:t xml:space="preserve"> </w:t>
      </w:r>
    </w:p>
    <w:p w14:paraId="6D22C551">
      <w:pPr>
        <w:spacing w:before="484"/>
        <w:ind w:left="219" w:right="0" w:firstLine="0"/>
        <w:jc w:val="center"/>
        <w:rPr>
          <w:b/>
          <w:sz w:val="84"/>
        </w:rPr>
      </w:pPr>
      <w:r>
        <w:rPr>
          <w:b/>
          <w:w w:val="99"/>
          <w:sz w:val="84"/>
        </w:rPr>
        <w:t xml:space="preserve"> </w:t>
      </w:r>
    </w:p>
    <w:p w14:paraId="320A9DFB">
      <w:pPr>
        <w:pStyle w:val="4"/>
        <w:spacing w:before="7"/>
        <w:ind w:left="0"/>
        <w:rPr>
          <w:b/>
          <w:sz w:val="79"/>
        </w:rPr>
      </w:pPr>
    </w:p>
    <w:p w14:paraId="441B047B">
      <w:pPr>
        <w:spacing w:before="0"/>
        <w:ind w:left="851" w:right="0" w:firstLine="321" w:firstLineChars="100"/>
        <w:jc w:val="left"/>
        <w:rPr>
          <w:rFonts w:hint="eastAsia" w:ascii="Microsoft JhengHei" w:eastAsia="Microsoft JhengHei"/>
          <w:b/>
          <w:sz w:val="32"/>
        </w:rPr>
      </w:pPr>
      <w:r>
        <w:rPr>
          <w:rFonts w:hint="eastAsia" w:ascii="Microsoft JhengHei" w:eastAsia="Microsoft JhengHei"/>
          <w:b/>
          <w:sz w:val="32"/>
        </w:rPr>
        <w:t>合同签订地点：</w:t>
      </w:r>
    </w:p>
    <w:p w14:paraId="1CAEF4B3">
      <w:pPr>
        <w:tabs>
          <w:tab w:val="left" w:pos="3744"/>
          <w:tab w:val="left" w:pos="4708"/>
          <w:tab w:val="left" w:pos="5671"/>
        </w:tabs>
        <w:spacing w:before="12"/>
        <w:ind w:left="851" w:right="0" w:firstLine="321" w:firstLineChars="100"/>
        <w:jc w:val="left"/>
        <w:rPr>
          <w:rFonts w:hint="eastAsia" w:ascii="Microsoft JhengHei" w:eastAsia="Microsoft JhengHei"/>
          <w:b/>
          <w:sz w:val="32"/>
        </w:rPr>
      </w:pPr>
      <w:r>
        <w:rPr>
          <w:rFonts w:hint="eastAsia" w:ascii="Microsoft JhengHei" w:eastAsia="Microsoft JhengHei"/>
          <w:b/>
          <w:sz w:val="32"/>
        </w:rPr>
        <w:t>合同签订时间：</w:t>
      </w:r>
      <w:r>
        <w:rPr>
          <w:rFonts w:hint="eastAsia" w:ascii="Microsoft JhengHei" w:eastAsia="Microsoft JhengHei"/>
          <w:b/>
          <w:sz w:val="32"/>
        </w:rPr>
        <w:tab/>
      </w:r>
      <w:r>
        <w:rPr>
          <w:rFonts w:hint="eastAsia" w:ascii="Microsoft JhengHei" w:eastAsia="Microsoft JhengHei"/>
          <w:b/>
          <w:sz w:val="32"/>
        </w:rPr>
        <w:t>年</w:t>
      </w:r>
      <w:r>
        <w:rPr>
          <w:rFonts w:hint="eastAsia" w:ascii="Microsoft JhengHei" w:eastAsia="Microsoft JhengHei"/>
          <w:b/>
          <w:sz w:val="32"/>
        </w:rPr>
        <w:tab/>
      </w:r>
      <w:r>
        <w:rPr>
          <w:rFonts w:hint="eastAsia" w:ascii="Microsoft JhengHei" w:eastAsia="Microsoft JhengHei"/>
          <w:b/>
          <w:sz w:val="32"/>
        </w:rPr>
        <w:t>月</w:t>
      </w:r>
      <w:r>
        <w:rPr>
          <w:rFonts w:hint="eastAsia" w:ascii="Microsoft JhengHei" w:eastAsia="Microsoft JhengHei"/>
          <w:b/>
          <w:sz w:val="32"/>
        </w:rPr>
        <w:tab/>
      </w:r>
      <w:r>
        <w:rPr>
          <w:rFonts w:hint="eastAsia" w:ascii="Microsoft JhengHei" w:eastAsia="Microsoft JhengHei"/>
          <w:b/>
          <w:sz w:val="32"/>
        </w:rPr>
        <w:t>日</w:t>
      </w:r>
    </w:p>
    <w:p w14:paraId="0BCE9FE3">
      <w:pPr>
        <w:pStyle w:val="4"/>
        <w:spacing w:before="67"/>
        <w:rPr>
          <w:sz w:val="72"/>
        </w:rPr>
        <w:sectPr>
          <w:pgSz w:w="11910" w:h="16840"/>
          <w:pgMar w:top="1360" w:right="1380" w:bottom="1400" w:left="1580" w:header="872" w:footer="1168" w:gutter="0"/>
          <w:cols w:space="720" w:num="1"/>
        </w:sectPr>
      </w:pPr>
    </w:p>
    <w:p w14:paraId="43CF3A2B">
      <w:pPr>
        <w:adjustRightInd w:val="0"/>
        <w:snapToGrid w:val="0"/>
        <w:spacing w:line="520" w:lineRule="exact"/>
        <w:rPr>
          <w:rFonts w:ascii="仿宋_GB2312" w:hAnsi="等线" w:eastAsia="仿宋_GB2312" w:cs="等线"/>
          <w:b/>
          <w:bCs/>
          <w:color w:val="000000"/>
          <w:sz w:val="32"/>
          <w:szCs w:val="32"/>
        </w:rPr>
      </w:pPr>
    </w:p>
    <w:p w14:paraId="10A0BEA5">
      <w:pPr>
        <w:ind w:firstLine="640" w:firstLineChars="200"/>
        <w:rPr>
          <w:sz w:val="32"/>
          <w:szCs w:val="32"/>
        </w:rPr>
      </w:pPr>
    </w:p>
    <w:p w14:paraId="3F93DF89">
      <w:pPr>
        <w:widowControl/>
        <w:shd w:val="clear" w:color="auto" w:fill="FFFFFF"/>
        <w:ind w:firstLine="3240" w:firstLineChars="900"/>
        <w:jc w:val="both"/>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房 屋 租 赁 合 同</w:t>
      </w:r>
    </w:p>
    <w:p w14:paraId="00BE3F6D">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出租人（以下简称“甲方”）：合肥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政文国际会展管理有限公司</w:t>
      </w:r>
    </w:p>
    <w:p w14:paraId="1CC47460">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承租人（以下简称“乙方”）：</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p>
    <w:p w14:paraId="3F810CAD">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根据《中华人民共和国民法典》等相关法律、法规规定，为明确双方的权利义务关系，甲乙双方在平等、自愿的基础上，经协商一致，签订本合同。</w:t>
      </w:r>
    </w:p>
    <w:p w14:paraId="73D10751">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第一条：租赁房屋的地址、面积、用途</w:t>
      </w:r>
    </w:p>
    <w:p w14:paraId="31DBE1F2">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租赁房屋地址：甲方将位于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会展中心办公室四楼西侧办公室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（共1间）（下称“该房屋”）出租给乙方。</w:t>
      </w:r>
    </w:p>
    <w:p w14:paraId="1B9D68DC">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该房屋建筑面积为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平米，乙方对该房屋面积、朝向、附属设施设备等现状确认无异议。</w:t>
      </w:r>
    </w:p>
    <w:p w14:paraId="0408A841">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乙方租赁该房屋用于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，乙方承诺严格遵守国家有关法律法规和行业规范，自主合法、诚信经营、按章纳税，甲方有权监督乙方在租赁期内的各项经营活动，未经甲方书面同意，乙方不得擅自改变该房屋的上述用途。</w:t>
      </w:r>
    </w:p>
    <w:p w14:paraId="732F7353">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乙方使用租赁房屋必须符合房屋设计用途及相关法律法规等相关要求，若由此造成乙方不能按预想的方案使用房屋并导致租赁合同不能履约的，责任由乙方承担。</w:t>
      </w:r>
    </w:p>
    <w:p w14:paraId="4B52E52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第二条：租赁期限</w:t>
      </w:r>
    </w:p>
    <w:p w14:paraId="454CA877">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房屋租赁期限自</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日止，计</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年整。</w:t>
      </w:r>
    </w:p>
    <w:p w14:paraId="4DB91776">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第三条：履约保证金</w:t>
      </w:r>
    </w:p>
    <w:p w14:paraId="047B5F2F">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履约保证金为</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个月租金总和，为人民币</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元），乙方应在合同签订</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后五个工作日内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将履约保证金交付给甲方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宋体" w:hAnsi="宋体" w:eastAsia="宋体" w:cs="宋体"/>
          <w:color w:val="auto"/>
          <w:sz w:val="24"/>
          <w:szCs w:val="24"/>
          <w:shd w:val="clear" w:color="auto" w:fill="auto"/>
          <w:lang w:eastAsia="zh-CN"/>
        </w:rPr>
        <w:t>逾期未支付的，甲方有权单方面解除合同。</w:t>
      </w:r>
      <w:r>
        <w:rPr>
          <w:rFonts w:hint="eastAsia" w:ascii="宋体" w:hAnsi="宋体" w:eastAsia="宋体" w:cs="宋体"/>
          <w:color w:val="auto"/>
          <w:sz w:val="24"/>
          <w:szCs w:val="24"/>
          <w:shd w:val="clear" w:color="auto" w:fill="auto"/>
        </w:rPr>
        <w:t>如乙方承租期间无违约情况发生，该履约保证金在租赁期满后退还乙方（不计息）；如乙方发生违约行为，则违约金将直接从履约保证金中扣除。</w:t>
      </w:r>
      <w:bookmarkStart w:id="5" w:name="_GoBack"/>
      <w:bookmarkEnd w:id="5"/>
      <w:r>
        <w:rPr>
          <w:rFonts w:hint="eastAsia" w:ascii="宋体" w:hAnsi="宋体" w:eastAsia="宋体" w:cs="宋体"/>
          <w:color w:val="auto"/>
          <w:sz w:val="24"/>
          <w:szCs w:val="24"/>
          <w:shd w:val="clear" w:color="auto" w:fill="auto"/>
          <w:lang w:eastAsia="zh-CN"/>
        </w:rPr>
        <w:t>在本合同履行过程中，如乙方发生违约行为，</w:t>
      </w:r>
      <w:r>
        <w:rPr>
          <w:rFonts w:hint="eastAsia" w:ascii="宋体" w:hAnsi="宋体" w:cs="宋体"/>
          <w:color w:val="auto"/>
          <w:sz w:val="24"/>
          <w:szCs w:val="24"/>
          <w:shd w:val="clear" w:color="auto" w:fill="auto"/>
          <w:lang w:val="en-US" w:eastAsia="zh-CN"/>
        </w:rPr>
        <w:t>或因乙方原因致使甲方或其他第三方蒙受损失，并产生罚款</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赔偿金等欠款的电费等，</w:t>
      </w:r>
      <w:r>
        <w:rPr>
          <w:rFonts w:hint="eastAsia" w:ascii="宋体" w:hAnsi="宋体" w:eastAsia="宋体" w:cs="宋体"/>
          <w:color w:val="auto"/>
          <w:sz w:val="24"/>
          <w:szCs w:val="24"/>
          <w:shd w:val="clear" w:color="auto" w:fill="auto"/>
          <w:lang w:eastAsia="zh-CN"/>
        </w:rPr>
        <w:t>甲方有权从履约保证金中直接扣除乙方到期应承担的相关租金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费用</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违约金等。</w:t>
      </w:r>
    </w:p>
    <w:p w14:paraId="40C00FE2">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满或租赁关系终止后，乙方交清租金、水电费、物业管理费等相关费用，乙方履约保证金在本合同履行过程中，如乙方发生违约行为，甲方有权从履约保证金中直接扣除乙方到期应承担的相关租金、费用、违约金等。合同终止且无承租人责任后履约保证金无息退还。</w:t>
      </w:r>
    </w:p>
    <w:p w14:paraId="36C5E67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履约保证金在本合同履行期间因上述原因被全部或部分扣除后，乙方应于收到甲方通知之日或明知履约保证金被全部或部分扣除之日起10日内，补足被扣除部分，否则，每逾期1日，乙方向甲方支付应缴金额1%的违约金；如逾期20日仍未补足，甲方有权解除合同，并追究乙方违约责任。</w:t>
      </w:r>
    </w:p>
    <w:p w14:paraId="10E8C37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第四条：房屋租金、交纳方式、交纳时间</w:t>
      </w:r>
    </w:p>
    <w:p w14:paraId="082ADD4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、年租金为人民币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元）。</w:t>
      </w:r>
      <w:r>
        <w:rPr>
          <w:rFonts w:hint="eastAsia" w:ascii="宋体" w:hAnsi="宋体" w:eastAsia="宋体" w:cs="宋体"/>
          <w:b/>
          <w:bCs/>
          <w:color w:val="auto"/>
          <w:sz w:val="24"/>
          <w:szCs w:val="24"/>
          <w:shd w:val="clear" w:color="auto" w:fill="auto"/>
          <w:lang w:eastAsia="zh-CN"/>
        </w:rPr>
        <w:t>（最终成交价）</w:t>
      </w:r>
    </w:p>
    <w:p w14:paraId="03698A0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720" w:firstLineChars="3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递增情况</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不递增       </w:t>
      </w:r>
      <w:r>
        <w:rPr>
          <w:rFonts w:hint="eastAsia" w:ascii="宋体" w:hAnsi="宋体" w:eastAsia="宋体" w:cs="宋体"/>
          <w:color w:val="auto"/>
          <w:sz w:val="24"/>
          <w:szCs w:val="24"/>
          <w:shd w:val="clear" w:color="auto" w:fill="auto"/>
        </w:rPr>
        <w:t>。</w:t>
      </w:r>
    </w:p>
    <w:p w14:paraId="781B806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、乙方将租金</w:t>
      </w:r>
      <w:r>
        <w:rPr>
          <w:rFonts w:hint="eastAsia" w:ascii="宋体" w:hAnsi="宋体" w:eastAsia="宋体" w:cs="宋体"/>
          <w:color w:val="auto"/>
          <w:sz w:val="24"/>
          <w:szCs w:val="24"/>
          <w:shd w:val="clear" w:color="auto" w:fill="auto"/>
          <w:lang w:eastAsia="zh-CN"/>
        </w:rPr>
        <w:t>交</w:t>
      </w:r>
      <w:r>
        <w:rPr>
          <w:rFonts w:hint="eastAsia" w:ascii="宋体" w:hAnsi="宋体" w:eastAsia="宋体" w:cs="宋体"/>
          <w:color w:val="auto"/>
          <w:sz w:val="24"/>
          <w:szCs w:val="24"/>
          <w:shd w:val="clear" w:color="auto" w:fill="auto"/>
        </w:rPr>
        <w:t>至甲方指定的账号</w:t>
      </w:r>
      <w:r>
        <w:rPr>
          <w:rFonts w:hint="eastAsia" w:ascii="宋体" w:hAnsi="宋体" w:eastAsia="宋体" w:cs="宋体"/>
          <w:color w:val="auto"/>
          <w:sz w:val="24"/>
          <w:szCs w:val="24"/>
          <w:shd w:val="clear" w:color="auto" w:fill="auto"/>
          <w:lang w:val="en-US" w:eastAsia="zh-CN"/>
        </w:rPr>
        <w:t>,</w:t>
      </w:r>
      <w:r>
        <w:rPr>
          <w:rFonts w:hint="eastAsia" w:ascii="宋体" w:hAnsi="宋体"/>
          <w:sz w:val="24"/>
        </w:rPr>
        <w:t>或按双方书面商定的方式进行支付</w:t>
      </w:r>
      <w:r>
        <w:rPr>
          <w:rFonts w:hint="eastAsia" w:ascii="宋体" w:hAnsi="宋体" w:eastAsia="宋体" w:cs="宋体"/>
          <w:color w:val="auto"/>
          <w:sz w:val="24"/>
          <w:szCs w:val="24"/>
          <w:shd w:val="clear" w:color="auto" w:fill="auto"/>
        </w:rPr>
        <w:t>。合同期内如甲方需要变更租金结算账户，应及时将变更后的账户书面通知乙方。</w:t>
      </w:r>
    </w:p>
    <w:p w14:paraId="34A32127">
      <w:pPr>
        <w:keepNext w:val="0"/>
        <w:keepLines w:val="0"/>
        <w:pageBreakBefore w:val="0"/>
        <w:widowControl w:val="0"/>
        <w:kinsoku/>
        <w:wordWrap/>
        <w:overflowPunct/>
        <w:topLinePunct w:val="0"/>
        <w:autoSpaceDE/>
        <w:autoSpaceDN/>
        <w:bidi w:val="0"/>
        <w:adjustRightInd/>
        <w:snapToGrid w:val="0"/>
        <w:spacing w:line="480" w:lineRule="exact"/>
        <w:ind w:left="239" w:leftChars="114" w:firstLine="297" w:firstLineChars="124"/>
        <w:jc w:val="both"/>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b w:val="0"/>
          <w:bCs w:val="0"/>
          <w:color w:val="auto"/>
          <w:sz w:val="24"/>
          <w:szCs w:val="24"/>
          <w:shd w:val="clear" w:color="auto" w:fill="auto"/>
        </w:rPr>
        <w:t>乙方须在合同签订之日起</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val="en-US" w:eastAsia="zh-CN"/>
        </w:rPr>
        <w:t xml:space="preserve">5 </w:t>
      </w:r>
      <w:r>
        <w:rPr>
          <w:rFonts w:hint="eastAsia" w:ascii="宋体" w:hAnsi="宋体" w:eastAsia="宋体" w:cs="宋体"/>
          <w:b w:val="0"/>
          <w:bCs w:val="0"/>
          <w:color w:val="auto"/>
          <w:sz w:val="24"/>
          <w:szCs w:val="24"/>
          <w:shd w:val="clear" w:color="auto" w:fill="auto"/>
        </w:rPr>
        <w:t>个工作日内向甲方</w:t>
      </w:r>
      <w:r>
        <w:rPr>
          <w:rFonts w:hint="eastAsia" w:ascii="宋体" w:hAnsi="宋体" w:eastAsia="宋体" w:cs="宋体"/>
          <w:b w:val="0"/>
          <w:bCs w:val="0"/>
          <w:color w:val="auto"/>
          <w:sz w:val="24"/>
          <w:szCs w:val="24"/>
          <w:shd w:val="clear" w:color="auto" w:fill="auto"/>
          <w:lang w:eastAsia="zh-CN"/>
        </w:rPr>
        <w:t>交纳</w:t>
      </w:r>
      <w:r>
        <w:rPr>
          <w:rFonts w:hint="eastAsia" w:ascii="宋体" w:hAnsi="宋体" w:eastAsia="宋体" w:cs="宋体"/>
          <w:b w:val="0"/>
          <w:bCs w:val="0"/>
          <w:color w:val="auto"/>
          <w:sz w:val="24"/>
          <w:szCs w:val="24"/>
          <w:shd w:val="clear" w:color="auto" w:fill="auto"/>
        </w:rPr>
        <w:t>首期租金，计：</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元），租金每</w:t>
      </w:r>
      <w:r>
        <w:rPr>
          <w:rFonts w:hint="eastAsia" w:ascii="宋体" w:hAnsi="宋体" w:eastAsia="宋体" w:cs="宋体"/>
          <w:b w:val="0"/>
          <w:bCs w:val="0"/>
          <w:color w:val="auto"/>
          <w:sz w:val="24"/>
          <w:szCs w:val="24"/>
          <w:u w:val="single"/>
          <w:shd w:val="clear" w:color="auto" w:fill="auto"/>
          <w:lang w:val="en-US" w:eastAsia="zh-CN"/>
        </w:rPr>
        <w:t xml:space="preserve"> 6  </w:t>
      </w:r>
      <w:r>
        <w:rPr>
          <w:rFonts w:hint="eastAsia" w:ascii="宋体" w:hAnsi="宋体" w:eastAsia="宋体" w:cs="宋体"/>
          <w:b w:val="0"/>
          <w:bCs w:val="0"/>
          <w:color w:val="auto"/>
          <w:sz w:val="24"/>
          <w:szCs w:val="24"/>
          <w:shd w:val="clear" w:color="auto" w:fill="auto"/>
        </w:rPr>
        <w:t>个月支付一次，先支付后使用，以后每期租金应在下一个使用期开始</w:t>
      </w:r>
      <w:r>
        <w:rPr>
          <w:rFonts w:hint="eastAsia" w:ascii="宋体" w:hAnsi="宋体" w:eastAsia="宋体" w:cs="宋体"/>
          <w:b w:val="0"/>
          <w:bCs w:val="0"/>
          <w:color w:val="auto"/>
          <w:sz w:val="24"/>
          <w:szCs w:val="24"/>
          <w:u w:val="single"/>
          <w:shd w:val="clear" w:color="auto" w:fill="auto"/>
          <w:lang w:val="en-US" w:eastAsia="zh-CN"/>
        </w:rPr>
        <w:t xml:space="preserve"> 30 </w:t>
      </w:r>
      <w:r>
        <w:rPr>
          <w:rFonts w:hint="eastAsia" w:ascii="宋体" w:hAnsi="宋体" w:eastAsia="宋体" w:cs="宋体"/>
          <w:b w:val="0"/>
          <w:bCs w:val="0"/>
          <w:color w:val="auto"/>
          <w:sz w:val="24"/>
          <w:szCs w:val="24"/>
          <w:shd w:val="clear" w:color="auto" w:fill="auto"/>
        </w:rPr>
        <w:t>日前向甲方支付。</w:t>
      </w:r>
    </w:p>
    <w:p w14:paraId="53148C2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租费缴纳方式为转账，甲方指定的履约保证金、租金等费用的收取账户为：</w:t>
      </w:r>
    </w:p>
    <w:p w14:paraId="12190776">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公司名称:合肥政文国际会展管理有限公司</w:t>
      </w:r>
    </w:p>
    <w:p w14:paraId="280A43B2">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开 户 行:光大银行合肥分行营业部</w:t>
      </w:r>
    </w:p>
    <w:p w14:paraId="198A19D7">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账</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号:7669 0188 0004 76007</w:t>
      </w:r>
    </w:p>
    <w:p w14:paraId="38E1E5A3">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合同期内如甲方变更租费缴付账户，应及时将变更后的账户书面通知乙方。</w:t>
      </w:r>
    </w:p>
    <w:p w14:paraId="21FC96B8">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第五条：房屋交付</w:t>
      </w:r>
    </w:p>
    <w:p w14:paraId="12333DA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甲方收到乙方履约保证金及首期租金后，应于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个工作日内将租赁房屋交付给乙方。乙方未及时付清应付款项的，甲方有权拒绝交付房屋且不承担违约责任，实际租赁期不进行顺延，由此造成的经济损失全部由乙方自行承担。</w:t>
      </w:r>
    </w:p>
    <w:p w14:paraId="4BCC1B8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甲方原因推迟交房，则将租赁终止时间进行等长时段的顺延，实际租期保持不变；乙方原因推迟交房，租赁终止时间不予顺延，租金起算日亦不予顺延。</w:t>
      </w:r>
    </w:p>
    <w:p w14:paraId="3C9C4A49">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租赁前已详细了解该房屋的现状及权责情况，并在对上述情况已清楚无误后同意向甲方租赁本合同约定之房屋，《租赁房屋现场交接验收单》经双方交验签字后视为交付完成。如乙方未签署《租赁房屋现场交接验收单》，但实际已进场或对该房屋进行装修改造工程或其他实际占用该房屋的情形，则视为乙方已接收该房屋。</w:t>
      </w:r>
    </w:p>
    <w:p w14:paraId="3C2AC2A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若乙方无正当理由拒不接收该房屋，甲方有权选择以下处理方式，乙方不得持任何异议：</w:t>
      </w:r>
    </w:p>
    <w:p w14:paraId="277337C9">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（1）视为甲方已按合同约定将该房屋交付给了乙方使用，并按本合同约定计算租费等一切费用。</w:t>
      </w:r>
    </w:p>
    <w:p w14:paraId="0B1CD0AA">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（2）乙方无正当理由逾期接收该房屋，逾期超过15日，甲方有权选择单方解除本合同，不予退还履约保证金并要求乙方支付3个月租金（以解约时所在月的月租金为标准）的违约金及赔偿甲方损失。</w:t>
      </w:r>
    </w:p>
    <w:p w14:paraId="3EC805C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乙方因经营需要使用甲方提供水电等能源的，水电费按实际用量由甲方代收，由甲方安装水电计量设备（设备费用由乙方承担），乙方并承担 5%耗损。水电费每 6 个月支付一次，乙方在收到水电费结算单后的10个工作日内，向甲方指定账号缴费，乙方未按约定时间缴清水电能源费用，每延迟一天还应按</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100</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lang w:val="en-US" w:eastAsia="zh-CN"/>
        </w:rPr>
        <w:t>元/天标准承担违约金。</w:t>
      </w:r>
    </w:p>
    <w:p w14:paraId="692F735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租费缴纳方式为转账，甲方指定的保证金、租金、水电空调等费用的收取账户为：</w:t>
      </w:r>
    </w:p>
    <w:p w14:paraId="4A153E7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公司名称:合肥政文国际会展管理有限公司</w:t>
      </w:r>
    </w:p>
    <w:p w14:paraId="727F5881">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开 户 行:光大银行合肥分行营业部</w:t>
      </w:r>
    </w:p>
    <w:p w14:paraId="5D8FE50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eastAsia="宋体" w:cs="宋体"/>
          <w:color w:val="auto"/>
          <w:sz w:val="24"/>
          <w:szCs w:val="24"/>
          <w:shd w:val="clear" w:color="auto" w:fill="auto"/>
          <w:lang w:val="en-US" w:eastAsia="zh-CN"/>
        </w:rPr>
        <w:t>账</w:t>
      </w:r>
      <w:r>
        <w:rPr>
          <w:rFonts w:hint="eastAsia" w:ascii="宋体" w:hAnsi="宋体" w:eastAsia="宋体" w:cs="宋体"/>
          <w:color w:val="auto"/>
          <w:sz w:val="24"/>
          <w:szCs w:val="24"/>
          <w:shd w:val="clear" w:color="auto" w:fill="auto"/>
          <w:lang w:val="en-US" w:eastAsia="zh-CN"/>
        </w:rPr>
        <w:tab/>
      </w:r>
      <w:r>
        <w:rPr>
          <w:rFonts w:hint="eastAsia" w:ascii="宋体" w:hAnsi="宋体" w:eastAsia="宋体" w:cs="宋体"/>
          <w:color w:val="auto"/>
          <w:sz w:val="24"/>
          <w:szCs w:val="24"/>
          <w:shd w:val="clear" w:color="auto" w:fill="auto"/>
          <w:lang w:val="en-US" w:eastAsia="zh-CN"/>
        </w:rPr>
        <w:t>号:7669 0188 0004 76007</w:t>
      </w:r>
    </w:p>
    <w:p w14:paraId="2D0E686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第六条：房屋收回</w:t>
      </w:r>
    </w:p>
    <w:p w14:paraId="3320527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租赁期满或合同解除后，乙方必须在租赁期满或租赁合同解除后</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内无条件将房屋归还甲方。上述期间内除租金以外的费用仍由乙方承担。如乙方逾期迁出的，每逾期一日，乙方应当按该房屋日租金标准的200%向甲方承担占用费，甲方有权自乙方履约保证金中直接扣除，不足部分，甲方有权继续追偿。若超过日，乙方仍未将该房屋内的可移动物品、附着物等乙方财物清理完毕，则视为乙方放弃，甲方有权自行处置，并有权要求乙方承担清理该乙方财物所需的费用。因乙方逾期交还该房屋产生任何纠纷，甲方有权起诉至法院，并由乙方承担由此产生的所有费用，包括但不限于诉讼费用、律师费、保全担保费、证据保全公证费用等。</w:t>
      </w:r>
    </w:p>
    <w:p w14:paraId="3D77AAC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交还承租房屋时，乙方的一切装修费用，甲方无须给予任何补偿；乙方应保证房屋本身及附属设施、设备处于完好状态，租赁期内乙方添置的可移动的物品可自行收回，但对于装修、改造后不可移动的建筑和设施设备，须按照当时的状况完好无偿地移交给甲方。</w:t>
      </w:r>
    </w:p>
    <w:p w14:paraId="47842B8A">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果在本合同履行过程中、本合同期限届满或提前终止后，乙方有租金、滞纳金、违约金、损害赔偿金和其它应付之费用（统称“欠款”）尚未清偿，同时，乙方有转移其在该房屋内的物品、设备、设施及装修等情形的，则乙方的上述转移行为须事先获得甲方的书面同意，否则甲方有权中止提供相应的物业管理服务，包括但不限于中止提供货梯及其他相关的附属设备、设施、能源的服务，中止受理乙方的上述物品、设备、设施及装修等的出门申请和中止办理乙方指定的搬运人员（包括自然人和任何实体）的进出许可，直至乙方清偿上述欠款为止。本合同期限届满或提前终止后，因乙方未及时清偿欠款导致的全部后果均由乙方自行承担（包括但不限于逾期归还房屋的违约责任、甲方代替乙方清空租赁房屋的费用、转移乙方物品至其他仓储地的费用及该过程中乙方物品的损失、乙方物品的仓储费用等）。</w:t>
      </w:r>
    </w:p>
    <w:p w14:paraId="2131F7EE">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甲乙双方现场验收交接后在《租赁房屋撤场移交单》上签字，并结清应承担的费用，方可办理退租手续，甲方收回房屋。</w:t>
      </w:r>
    </w:p>
    <w:p w14:paraId="0F131644">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、对于该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内乙方未经甲方同意遗留的物品，甲方有权自行处置。</w:t>
      </w:r>
    </w:p>
    <w:p w14:paraId="4CCDB560">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第七条：装修改造</w:t>
      </w:r>
    </w:p>
    <w:p w14:paraId="7336142D">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间，乙方因经营需要对租赁房屋进行装修的，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48D12614">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因经营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624F11CD">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房屋装修及设施、设备改造过程中，乙方必须加强施工现场管理，施工过程中造成的安全事故责任及经济损失由乙方承担，甲方对乙方进行房屋装修或设施改造施工中造成的安全事故及经济损失不承担任何责任。</w:t>
      </w:r>
    </w:p>
    <w:p w14:paraId="5AFF277E">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自行办理经营、设计、装修涉及的规划、环保、卫生、水、电、气、通讯、消防改造验收等国家规定的相关报批手续，所产生的相关费用由乙方承担。甲方配合提供规定的相关文件，甲方该房屋不承担任何有关乙方未能通过消防验收及其它相关审批及验收的责任。乙方对该房屋的装修改造工程必须符合相关法律法规，乙方装修改造工程依法需要报建的，乙方还应当自行办理规定的报建手续。</w:t>
      </w:r>
    </w:p>
    <w:p w14:paraId="79259CFB">
      <w:pPr>
        <w:keepNext w:val="0"/>
        <w:keepLines w:val="0"/>
        <w:pageBreakBefore w:val="0"/>
        <w:widowControl/>
        <w:shd w:val="clear" w:color="auto" w:fill="FFFFFF"/>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违反本合同约定对该房屋进行装修改造的，甲方有权通知乙方改正。通知发出超过5日，乙方仍未改正的，则甲方有权对该房屋采取停止一切物业服务的措施，包括但不限于停止水、电等能源供应等必要措施，由此导致的一切损失和费用均由乙方承担。</w:t>
      </w:r>
    </w:p>
    <w:p w14:paraId="3ED0EF14">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第八条甲方的权利义务</w:t>
      </w:r>
    </w:p>
    <w:p w14:paraId="4351B6C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甲方应按合同约定如期将上述房屋交付乙方。</w:t>
      </w:r>
    </w:p>
    <w:p w14:paraId="3494B09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甲方不得将乙方租用的房屋转租给任何第三者或在租赁期内违反合同恶意增加房租。</w:t>
      </w:r>
    </w:p>
    <w:p w14:paraId="0A10714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甲方按期向乙方收取房屋租金并出具收款票据。</w:t>
      </w:r>
    </w:p>
    <w:p w14:paraId="57570199">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甲方应为乙方提供办理经营证照所需租赁证明等相关材料。</w:t>
      </w:r>
    </w:p>
    <w:p w14:paraId="37E0A2B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甲方对房屋主体结构的安全负责，并负责房屋主体结构日常的维修、维护。</w:t>
      </w:r>
    </w:p>
    <w:p w14:paraId="1D7F1E7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甲方按现状提供租赁房屋现有的附属设施、设备供乙方使用，但不承担合同期内此类设备的检测、维修、使用、监管等义务，租赁期内此类设备发生安全责任事故，甲方不承担任何法律责任。</w:t>
      </w:r>
    </w:p>
    <w:p w14:paraId="6C9B55D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在租赁期限内，甲方如以出售、赠与、互易、出资、或其他方式全部或部分变更租赁房屋的产权，应提前30日书面通知乙方。</w:t>
      </w:r>
    </w:p>
    <w:p w14:paraId="6A5FC72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间，如该租赁房屋所有权发生变化,应保证不影响本合同的履行。承租期内若甲方将该房屋出卖给第三方，乙方必须同意甲方将本合同项下所有权利义务转移给第三方，今后因租赁该房屋产生的纠纷，由乙方与第三方根据本合同条款或另行签订合同解决。</w:t>
      </w:r>
    </w:p>
    <w:p w14:paraId="4D239A8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甲方应保证租赁房屋无产权纠纷，如有纠纷，由甲方负责处理并承担相关责任，如因此给乙方造成损失的，由甲方负责赔偿。</w:t>
      </w:r>
    </w:p>
    <w:p w14:paraId="20D98B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本合同签订前，该房屋尚未办理抵押业务。租赁期间，甲方有权办理该房屋抵押业务，乙方承诺，抵押权实现过程中，乙方放弃优先购买权。</w:t>
      </w:r>
    </w:p>
    <w:p w14:paraId="4A0F2E11">
      <w:pPr>
        <w:keepNext w:val="0"/>
        <w:keepLines w:val="0"/>
        <w:pageBreakBefore w:val="0"/>
        <w:widowControl/>
        <w:kinsoku/>
        <w:wordWrap/>
        <w:overflowPunct/>
        <w:topLinePunct w:val="0"/>
        <w:autoSpaceDE/>
        <w:autoSpaceDN/>
        <w:bidi w:val="0"/>
        <w:adjustRightInd/>
        <w:spacing w:line="480" w:lineRule="exact"/>
        <w:ind w:left="-2" w:firstLine="472"/>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甲方有权对物业的公共区域进行修缮改造（包括装修），乙方应无条件予以配合，不得要求任何形式的赔偿。</w:t>
      </w:r>
    </w:p>
    <w:p w14:paraId="76BC100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、如遇甲方承接展会需使用本协议所租赁公共区域，甲方有权要求乙方无条件在布展前 48 小时内撤出所有人员和财物，乙方应无条件服从。如乙方不配合撤出，甲方有权采取强制清场措施，因此发生的一切费用需由乙方承担，且乙方需向甲方支付违约金人民币 10000 元并赔偿因此给甲方造成的一切损失（含展会经营损失）。租赁期间甲方因展会占用乙方天数，待租赁到期后，根据甲方下达的通知函累计天数，给予乙方等长时间段的顺延（顺延期间不收取场租，水电能耗费用正常收取）。</w:t>
      </w:r>
    </w:p>
    <w:p w14:paraId="7526643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、甲方有权监督乙方的治安、消防、卫生、用电、营业时间等各项规章制度。</w:t>
      </w:r>
    </w:p>
    <w:p w14:paraId="2540A7B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、建筑物外立面、内部以及乙方承租场地范围内的广告发布权归甲方所有， 未经甲方同意，乙方不得以任何形式在上述范围内进行广告宣传；如乙方需发布广告时，先报甲方同意后，甲方以每月 10.00 元/㎡收取广告发布费，广告制作费、安装费等费用由乙方承担。</w:t>
      </w:r>
    </w:p>
    <w:p w14:paraId="27FE152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第九条乙方的权利义务</w:t>
      </w:r>
    </w:p>
    <w:p w14:paraId="0465C1C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乙方经营项目应符合相关法律法规的要求，并根据主管部门的要求办妥相关环评、消防备案及经营证照等相关手续。</w:t>
      </w:r>
    </w:p>
    <w:p w14:paraId="3A3BE87A">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乙方应按照本合同约定按时支付租金及承担各项费用，租赁期间该房屋产生的水费、电费、卫生费、电话（网络）费、物业管理费、电视收视费等各项费用均由乙方自行承担。</w:t>
      </w:r>
    </w:p>
    <w:p w14:paraId="6B3643B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乙方需按照合同约定用途进行经营，不得进行非法的经营项目，未经甲方书面同意，乙方不得将该房屋转租、转让、分租、承包、借用给任何第三者或与其互换房屋使用，因此产生的违约责任由乙方全部承担。</w:t>
      </w:r>
    </w:p>
    <w:p w14:paraId="4BD7CB3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合同履行期内房屋日常维护管理、安全、消防、门前三包等事项并承担产生的相应费用。乙方对该房屋的维护维修义务主要包括由于乙方原因引起的或正常使用导致的破损，以及由乙方自行安装的设备设施导致的维护维修。</w:t>
      </w:r>
    </w:p>
    <w:p w14:paraId="30F8D46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乙方负责房屋附属设施、设备使用期间的安全检测、维护保养、故障维修等事宜，所需费用由乙方自行承担。如因乙方对设施、设备使用不当或监管不当所造成的安全责任事故，其责任及损失由乙方承担。</w:t>
      </w:r>
    </w:p>
    <w:p w14:paraId="02E2C84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消防部门要求配备齐全并及时更新消防设施设备，应保证消防通道畅通，并承担消防安全责任。甲方及上级部门对租赁房屋内安全消防设施进行工作检查时，乙方应予以配合，对检查中发现的安全隐患等问题应及时整改。</w:t>
      </w:r>
    </w:p>
    <w:p w14:paraId="46BCAEA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雇员以及经乙方允许进入该房屋的其他人员应遵守该房屋及其所在项目的物业管理公司制定的管理公约及其他有关的规章制度（含现有及后期修改、增加的），乙方须承担因前述人员违反管理公约和其他规章制度而给甲方或第三人造成的一切损失。</w:t>
      </w:r>
    </w:p>
    <w:p w14:paraId="6C63AC7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经营项目涉及到油、烟等的排放，需严格按照要求自行安装油、烟等净化系统，并达到有关卫生环保方面的法律法规以及政府的相关规范要求，否则乙方自行承担相应的经济法律责任。如未按要求设置净化系统，甲方有权要求乙方停业整改，直至符合相关规范要求方可重新营业。</w:t>
      </w:r>
      <w:r>
        <w:rPr>
          <w:rFonts w:hint="eastAsia" w:ascii="宋体" w:hAnsi="宋体" w:eastAsia="宋体" w:cs="宋体"/>
          <w:color w:val="auto"/>
          <w:sz w:val="24"/>
          <w:szCs w:val="24"/>
          <w:shd w:val="clear" w:color="auto" w:fill="auto"/>
        </w:rPr>
        <w:t>乙方</w:t>
      </w:r>
      <w:r>
        <w:rPr>
          <w:rFonts w:hint="eastAsia" w:ascii="宋体" w:hAnsi="宋体" w:eastAsia="宋体" w:cs="宋体"/>
          <w:color w:val="auto"/>
          <w:sz w:val="24"/>
          <w:szCs w:val="24"/>
          <w:shd w:val="clear" w:color="auto" w:fill="auto"/>
          <w:lang w:eastAsia="zh-CN"/>
        </w:rPr>
        <w:t>在场馆需要使用明火维修或安置装修栏杆，需严格按照要求申请动火证，否则乙方自行承担相应的经济法律责任。如未按要求明火并没有合法合规动火证，甲方有权要求乙方停业整改，直至符合相关规范要求方可重新营业。</w:t>
      </w:r>
      <w:r>
        <w:rPr>
          <w:rFonts w:hint="eastAsia" w:ascii="宋体" w:hAnsi="宋体" w:eastAsia="宋体" w:cs="宋体"/>
          <w:color w:val="auto"/>
          <w:sz w:val="24"/>
          <w:szCs w:val="24"/>
          <w:shd w:val="clear" w:color="auto" w:fill="auto"/>
        </w:rPr>
        <w:t xml:space="preserve"> 乙方在经营期间发生的火灾事故，乙方应当承担赔偿责任及其他法律责任。</w:t>
      </w:r>
    </w:p>
    <w:p w14:paraId="76EDBC0B">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乙方应定期自行清理烟道等净化系统，并保证明火与烟道口要保持安全距离，乙方在经营期间发生的火灾事故，乙方应当承担赔偿责任及其他法律责任。</w:t>
      </w:r>
    </w:p>
    <w:p w14:paraId="634537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如房屋主体结构需要维修、维护的，乙方须书面告之甲方。因乙方原因造成该房屋发生破坏性事故、财产损失或者人身伤害的，乙方应当承担赔偿责任及其他法律责任。</w:t>
      </w:r>
    </w:p>
    <w:p w14:paraId="47660F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租赁期内如甲方出售房屋产权，则同等条件下乙方有优先购买权。</w:t>
      </w:r>
      <w:r>
        <w:rPr>
          <w:rFonts w:hint="eastAsia" w:ascii="宋体" w:hAnsi="宋体" w:eastAsia="宋体" w:cs="宋体"/>
          <w:color w:val="auto"/>
          <w:sz w:val="24"/>
          <w:szCs w:val="24"/>
          <w:shd w:val="clear" w:color="auto" w:fill="auto"/>
        </w:rPr>
        <w:t>合同到期前，乙方有意继续承租的，应参加新一轮的房屋招租竞标，在同等条件下享有优先承租的权利。</w:t>
      </w:r>
    </w:p>
    <w:p w14:paraId="4C2A7594">
      <w:pPr>
        <w:keepNext w:val="0"/>
        <w:keepLines w:val="0"/>
        <w:pageBreakBefore w:val="0"/>
        <w:widowControl/>
        <w:kinsoku/>
        <w:wordWrap/>
        <w:overflowPunct/>
        <w:topLinePunct w:val="0"/>
        <w:autoSpaceDE/>
        <w:autoSpaceDN/>
        <w:bidi w:val="0"/>
        <w:adjustRightInd/>
        <w:spacing w:line="480" w:lineRule="exact"/>
        <w:ind w:left="-2"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乙方在经营过程中侵害他人人身财产权利产生的费用，由乙方自行承担；第三人向甲方追偿的，甲方有权要求乙方承担违约责任，并赔偿损失。</w:t>
      </w:r>
    </w:p>
    <w:p w14:paraId="047DE08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过程中采用各项预充值营销手段的，乙方有义务定期向甲方财务部门提供预售卡、充值卡等发行情况和充值数据，甲方有权查看其信息系统进行核实。在终止或解除本合同时乙方必须做好客户预充值行为的善后工作（如退款），如因处理不当致使甲方声誉受损或干扰到甲方正常运营，甲方有权要求乙方支付当年租金总额50%的违约金，并赔偿损失。</w:t>
      </w:r>
    </w:p>
    <w:p w14:paraId="5DE881D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乙方在经营过程中不得使用液化气罐、煤气灶等明火设施。</w:t>
      </w:r>
    </w:p>
    <w:p w14:paraId="209733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auto"/>
          <w:sz w:val="24"/>
          <w:szCs w:val="24"/>
          <w:shd w:val="clear" w:color="auto" w:fill="auto"/>
        </w:rPr>
        <w:t>、乙方负责租赁区域内的卫生清洁和物品、人身安全工作。乙方在租赁期内应负责租赁物内专用设施的维护、保养，并保证在本协议解除或终止时设施以可靠运行状态随同租赁物归还甲方。甲方对此有检查监督权。如乙方单独开通进出对外通道门，门岗保安人员由乙方自行配臵，保安人员须服从甲方统一管理， 且乙方人员、车辆进出服从甲方统一管理，遇甲方有会展或大型活动时，乙方所有人员、车辆进出应无条件服从甲方统一管理，并积极配合甲方各项工作。</w:t>
      </w:r>
    </w:p>
    <w:p w14:paraId="2431BF8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乙方不得在本合同约定的使用面积范围外摆摊设点使用场地。如跨区使用，甲方有权要求乙方整改、追加租金、或终止履行或解除本合同，一切责任均由乙方承担。展会期间未经甲方许可，不得私自在展会现场或其它展馆区域进行食品配送、售卖、经营等，一经发现，甲方有权予以清理，不承担任何责任，造成损失由乙方自行承担。</w:t>
      </w:r>
    </w:p>
    <w:p w14:paraId="4591E6C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16</w:t>
      </w:r>
      <w:r>
        <w:rPr>
          <w:rFonts w:hint="eastAsia" w:ascii="宋体" w:hAnsi="宋体" w:eastAsia="宋体" w:cs="宋体"/>
          <w:color w:val="auto"/>
          <w:sz w:val="24"/>
          <w:szCs w:val="24"/>
          <w:shd w:val="clear" w:color="auto" w:fill="auto"/>
        </w:rPr>
        <w:t>、合同内应要求餐饮租赁单位环境卫生达到三包要求，内容包括：达标的需要添加污水排放、净化系统，另要求各餐饮单位餐厨垃圾自行清理。</w:t>
      </w:r>
    </w:p>
    <w:p w14:paraId="2FB1A38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17</w:t>
      </w:r>
      <w:r>
        <w:rPr>
          <w:rFonts w:hint="eastAsia" w:ascii="宋体" w:hAnsi="宋体" w:eastAsia="宋体" w:cs="宋体"/>
          <w:color w:val="auto"/>
          <w:sz w:val="24"/>
          <w:szCs w:val="24"/>
          <w:shd w:val="clear" w:color="auto" w:fill="auto"/>
        </w:rPr>
        <w:t>、若甲方场地遇到全国展、政府展等大型展会组委会要求暂停歇业，乙方应全力配合，服从管理，且甲方不承担任何损失。</w:t>
      </w:r>
    </w:p>
    <w:p w14:paraId="6D455907">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第十条  合同的解除</w:t>
      </w:r>
    </w:p>
    <w:p w14:paraId="14D226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、甲、乙双方必须严格按照项目公告及有关承诺签订合同，不得擅自变更。甲、乙双方不得再行订立背离合同实质性内容的其他协议。对任何因双方擅自变更合同引起的问题和合同风险由双方自行承担。</w:t>
      </w:r>
    </w:p>
    <w:p w14:paraId="365507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、因甲方单方面要求而提前解除合同，甲方应对乙方装修部分在进行专项评估后进行补偿。</w:t>
      </w:r>
    </w:p>
    <w:p w14:paraId="26F4F23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、因乙方单方面要求而提前解除合同、以及租赁到期合同自然解除的，乙方承租期间因经营需要所实施的装修改造部分，甲方不作任何形式的补偿。</w:t>
      </w:r>
    </w:p>
    <w:p w14:paraId="04B3A0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有下列情形之一的，本合同解除，按乙方实际承租时间结算租金及各项费用，甲乙双方互不承担违约责任，互不进行任何经济补偿，甲方对于乙方承租期间的装修部分不进行任何形式的补偿，如果政府部门、拆迁单位对于</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的装修部分进行专项经济补偿，则该项装修补偿款为乙方所得：</w:t>
      </w:r>
    </w:p>
    <w:p w14:paraId="06A11E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、该</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因城市建设需要被依法列入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拆迁范围的。</w:t>
      </w:r>
    </w:p>
    <w:p w14:paraId="3094E0D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所在地段整体性商业开发等需要拆除该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的。</w:t>
      </w:r>
    </w:p>
    <w:p w14:paraId="7D9A0F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3</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、因自然灾害等不可抗力因素致使</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毁损、灭失或造成其他相关损失的。</w:t>
      </w:r>
    </w:p>
    <w:p w14:paraId="20E0DD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、其他不可预见的因素导致合同无法履行的。</w:t>
      </w:r>
    </w:p>
    <w:p w14:paraId="61E9F9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、乙方有下列行为之一的，甲方有权单方解除合同收回</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，责令乙方限期清场搬离，此类情形甲方不承担违约责任，对于乙方承租期间所实施的装修改造部分不进行任何补偿：</w:t>
      </w:r>
    </w:p>
    <w:p w14:paraId="7BF80D6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、未按约定期限足额交付当期租金、履约保证金等本合同项下其他费用的，逾期超过 30 日的，或欠缴各项费用额达 1万元的。</w:t>
      </w:r>
    </w:p>
    <w:p w14:paraId="195C625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、在租赁期内，未经甲方书面认可或同意，擅自改变租赁房屋的承重、主体结构或房屋用途，经甲方书面通知，在限定的时间内仍未修复或改正的。</w:t>
      </w:r>
    </w:p>
    <w:p w14:paraId="681A0FB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、在租赁期内，未经甲方书面同意，擅自转租、转让、分租、承包、借用给任何第三者或与其互换房屋使用的。</w:t>
      </w:r>
    </w:p>
    <w:p w14:paraId="11DE0E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、乙方在该房屋内进行违法、非法、不道德、不恰当或有伤风化活动的。</w:t>
      </w:r>
    </w:p>
    <w:p w14:paraId="5F14B31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、因乙方自身原因，未能处理好邻里关系导致甲方被投诉、起诉或陷入其他争议、纠纷的，以及有其他损害甲方利益行为的。</w:t>
      </w:r>
    </w:p>
    <w:p w14:paraId="30FD992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、乙方违反本合同其他约定，在甲方通知其限期改正或履行，期满后仍未改正或履行的。</w:t>
      </w:r>
    </w:p>
    <w:p w14:paraId="4E3E5AA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、法律规定甲方有权解除合同的情形的。</w:t>
      </w:r>
    </w:p>
    <w:p w14:paraId="6632F5F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第十一条：甲方违约责任</w:t>
      </w:r>
    </w:p>
    <w:p w14:paraId="236E90EF">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甲方不能按约定条件交付房屋或者迟延交付房屋 60 日的（不可抗力因素除外）。</w:t>
      </w:r>
    </w:p>
    <w:p w14:paraId="3C1BD682">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乙方承租期间，如甲方因该房屋或房屋范围内的不动产权与第三方发生纠纷或甲方与第三人之间的纠纷涉及到该房屋及房屋范围内的不动产权，致使乙方无法正常营业达到 60 日以上的。</w:t>
      </w:r>
    </w:p>
    <w:p w14:paraId="7086F621">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除本合同另有约定外，甲方有权提前 60 日通知乙方解除本合同，合同因此而解除的，双方按经甲方确认的乙方实际租赁的天数标准据实结算租赁费用， 除此之外，甲方不承担任何责任及费用。</w:t>
      </w:r>
    </w:p>
    <w:p w14:paraId="600BF2D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第十二条：乙方违约责任</w:t>
      </w:r>
    </w:p>
    <w:p w14:paraId="153EA72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乙方应如期足额支付租金，如乙方未经甲方书面同意逾期支付，逾期在30（含 30 日）日以内的，则乙方须按照</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元/日的标准向甲方承担违约金，甲方除有权在履约保证金中扣除所欠款项总额及相应的违约金外，还有权中断租赁场所之水、电、空调等能源供应，直至欠款付清为止；逾期超过</w:t>
      </w:r>
      <w:r>
        <w:rPr>
          <w:rFonts w:hint="eastAsia" w:ascii="宋体" w:hAnsi="宋体" w:eastAsia="宋体" w:cs="宋体"/>
          <w:sz w:val="24"/>
          <w:szCs w:val="24"/>
          <w:u w:val="single"/>
        </w:rPr>
        <w:t xml:space="preserve"> 30</w:t>
      </w:r>
      <w:r>
        <w:rPr>
          <w:rFonts w:hint="eastAsia" w:ascii="宋体" w:hAnsi="宋体" w:eastAsia="宋体" w:cs="宋体"/>
          <w:sz w:val="24"/>
          <w:szCs w:val="24"/>
        </w:rPr>
        <w:t xml:space="preserve"> 日的，甲方有权解除合同，没收履约保证金并要求乙方按当期应付租金的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rPr>
        <w:t>支付违约金、赔偿经济损失。</w:t>
      </w:r>
    </w:p>
    <w:p w14:paraId="55AA98E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若乙方在合同签订生效当日起至交房期间，乙方提出解除合同的，甲方有权没收履约保证金，并要求乙方支付首期租金</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59314C6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如乙方在本合同签订生效之日至本合同履约完成前，因乙方单方面提出或乙方违约、过错或其它不当行为导致合同提前解除的，甲方有权没收履约保证金，同时乙方应按合同剩余租期租金总额的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向甲方支付违约金，违约金不足以弥补甲方经济损失的还应赔偿甲方所有损失，另外乙方还应补足甲方已给予的所有租金及其他优惠。同时，甲方有权采取切断通讯、停水、停电等措施阻止乙方继续经营，乙方须负全部责任。</w:t>
      </w:r>
    </w:p>
    <w:p w14:paraId="19FB6D2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未经甲方书面同意，乙方擅自将该房屋转租、转让、分租、承包、借用给任何第三者或与其互换房屋使用的，甲方有权解除合同，没收履约保证金并要求乙方支付年租金总额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 甲方亦有权选择单独追究乙方的违约责任，乙方应自擅自将该房屋转租、转让、分租、承包、借用之日起，按照当期应付租金的</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元/日向甲方支付违约金，直至乙方解除与第三方之间的租赁、承包、借用、互换等关系并将房屋恢复至交付状态之日止。</w:t>
      </w:r>
    </w:p>
    <w:p w14:paraId="4ED6D9B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乙方违反本合同有关租赁场地用途规定的，甲方有权要求乙方限期纠正， 乙方拒不纠正的，乙方应自违反之日起，按人民币</w:t>
      </w:r>
      <w:r>
        <w:rPr>
          <w:rFonts w:hint="eastAsia" w:ascii="宋体" w:hAnsi="宋体" w:eastAsia="宋体" w:cs="宋体"/>
          <w:sz w:val="24"/>
          <w:szCs w:val="24"/>
          <w:u w:val="single"/>
        </w:rPr>
        <w:t xml:space="preserve"> 100 元</w:t>
      </w:r>
      <w:r>
        <w:rPr>
          <w:rFonts w:hint="eastAsia" w:ascii="宋体" w:hAnsi="宋体" w:eastAsia="宋体" w:cs="宋体"/>
          <w:sz w:val="24"/>
          <w:szCs w:val="24"/>
        </w:rPr>
        <w:t>/日向甲方支付违约金， 且甲方有权解除合同，没收履约保证金。</w:t>
      </w:r>
    </w:p>
    <w:p w14:paraId="7E515C6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给甲方、其他租户（业主）或顾客造成损害，以及对整个建筑物造成损害的，乙方应采取积极采取措施加以弥补并承担所造成的一切损失，乙方不采取措施加以弥补或经甲方提出要求其改正而拒不改正的，甲方有权解除合同， 乙方应向甲方支付金额相当于 3 个月租金的违约金。</w:t>
      </w:r>
    </w:p>
    <w:p w14:paraId="57E4B86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或乙方相关联组织在甲方集团公司旗下公司中存在违法经营、破坏正常经营秩序等有损于甲方集团公司声誉的行为，甲方有权解除合同，没收履约保证金，收回租赁场所，追究乙方违约责任。乙方应在租期内遵守国家有关法律法规和行业现范，合法经营，因乙方自身原因，在经营过程中发生社会影响恶劣事件(拖欠工资、社会风评)，甲方有权提前终止合同。</w:t>
      </w:r>
    </w:p>
    <w:p w14:paraId="357B878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如甲方在本合同签订生效之日起至本合同履约完成前，因甲方违约、过错或甲方其它不当行为导致合同提前解除的，甲方应返还乙方已缴纳的履约保证金和未使用房屋期间的房租，除此之外不承担其他任何责任。</w:t>
      </w:r>
    </w:p>
    <w:p w14:paraId="304CF0E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如因该房屋的产权纠纷给乙方造成损失的，甲方应负责评估损失并予以补偿。</w:t>
      </w:r>
    </w:p>
    <w:p w14:paraId="5D5D975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因乙方原因导致甲方通过诉讼方式维护甲方权益的，甲方因此所支付的维权等费用（包括但不限于诉讼费用、律师费、保全担保费、公证费、调查费用等）均由乙方承担。</w:t>
      </w:r>
    </w:p>
    <w:p w14:paraId="3AC7AB52">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臵操作失当而造成经济财产损失的，则视为乙方重大违约行为，乙方须承担全部赔偿责任及法律后果，同时甲方有权单方面解除本合同，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60A1EA6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其他涉及本合同乙方违约行为，违约金按照违约行为发生前3个月平均租金3倍或违法行为每持续一日支付1000元违约金两者取高支付违约金。</w:t>
      </w:r>
    </w:p>
    <w:p w14:paraId="767812D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b/>
          <w:color w:val="auto"/>
          <w:sz w:val="24"/>
          <w:szCs w:val="24"/>
          <w:shd w:val="clear" w:color="auto" w:fill="auto"/>
        </w:rPr>
        <w:t>第十三条：</w:t>
      </w:r>
      <w:r>
        <w:rPr>
          <w:rFonts w:hint="eastAsia" w:ascii="宋体" w:hAnsi="宋体" w:eastAsia="宋体" w:cs="宋体"/>
          <w:color w:val="auto"/>
          <w:sz w:val="24"/>
          <w:szCs w:val="24"/>
          <w:shd w:val="clear" w:color="auto" w:fill="auto"/>
        </w:rPr>
        <w:t>乙方接收</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后，该处</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120C74A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第十四条：特别约定</w:t>
      </w:r>
    </w:p>
    <w:p w14:paraId="70D3CB9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1、如遇甲方承接展会需使用乙方所租赁区域及公共区域，甲方有权要求乙方无条件在布展前48小时内撤出所有人员和财物，乙方应无条件服从。如乙方不配合撤出，甲方有权采取强制清场措施，因此发生的一切费用需由乙方承担，且乙方需向甲方支付违约金人民币10000元并赔偿因此给甲方造成的一切损失（含展会经营损失）。</w:t>
      </w:r>
    </w:p>
    <w:p w14:paraId="138494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2、甲方承接展会和大型活动时，乙方所有人员、车辆进出应无条件服从甲方统一管理，并积极配合甲方各项工作。</w:t>
      </w:r>
    </w:p>
    <w:p w14:paraId="411E080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3、乙方在租赁期间必须服从甲方的监督管理，合法经营，如不服从管理或违约时，甲方有权单方面终止合同，并要求乙方赔偿因此给甲方造成的一切经济损失。</w:t>
      </w:r>
    </w:p>
    <w:p w14:paraId="7EFE28A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4、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7C8A69E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甲方确认的通讯送达地址：</w:t>
      </w:r>
    </w:p>
    <w:p w14:paraId="1B08C46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203681A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乙方确认的通讯送达地址：</w:t>
      </w:r>
    </w:p>
    <w:p w14:paraId="50F1612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7C4072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lang w:val="en-US" w:eastAsia="zh-CN"/>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012A6AA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第十五条：争议的解决方式</w:t>
      </w:r>
    </w:p>
    <w:p w14:paraId="316969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如本合同在履行过程中发生争议，双方应协商解决；协商不成的，采取以下第</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2</w:t>
      </w:r>
      <w:r>
        <w:rPr>
          <w:rFonts w:hint="eastAsia" w:ascii="宋体" w:hAnsi="宋体" w:eastAsia="宋体" w:cs="宋体"/>
          <w:color w:val="auto"/>
          <w:sz w:val="24"/>
          <w:szCs w:val="24"/>
          <w:shd w:val="clear" w:color="auto" w:fill="auto"/>
        </w:rPr>
        <w:t>种方式处理：</w:t>
      </w:r>
    </w:p>
    <w:p w14:paraId="56C07CC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1、向甲方所在地仲裁机构提请仲裁；</w:t>
      </w:r>
    </w:p>
    <w:p w14:paraId="32E1B4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2、向甲方所在地人民法院起诉。</w:t>
      </w:r>
    </w:p>
    <w:p w14:paraId="222F03C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第十六条：</w:t>
      </w:r>
      <w:r>
        <w:rPr>
          <w:rFonts w:hint="eastAsia" w:ascii="宋体" w:hAnsi="宋体" w:eastAsia="宋体" w:cs="宋体"/>
          <w:color w:val="auto"/>
          <w:sz w:val="24"/>
          <w:szCs w:val="24"/>
          <w:shd w:val="clear" w:color="auto" w:fill="auto"/>
        </w:rPr>
        <w:t>本合同经甲、乙双方法定代表人或授权代表签字（加注合同签订日期）、盖章后生效。</w:t>
      </w:r>
    </w:p>
    <w:p w14:paraId="240D18F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本合同一式</w:t>
      </w:r>
      <w:r>
        <w:rPr>
          <w:rFonts w:hint="eastAsia" w:ascii="宋体" w:hAnsi="宋体" w:eastAsia="宋体" w:cs="宋体"/>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陆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份，其中甲方执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肆</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份，乙方执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贰</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w:t>
      </w:r>
    </w:p>
    <w:p w14:paraId="234C05F6">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0EB52BE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609C9C4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甲方</w:t>
      </w:r>
      <w:r>
        <w:rPr>
          <w:rFonts w:hint="eastAsia" w:ascii="宋体" w:hAnsi="宋体" w:eastAsia="宋体" w:cs="宋体"/>
          <w:color w:val="auto"/>
          <w:sz w:val="24"/>
          <w:szCs w:val="24"/>
          <w:shd w:val="clear" w:color="auto" w:fill="auto"/>
        </w:rPr>
        <w:t xml:space="preserve">（盖章）：                     </w:t>
      </w:r>
      <w:r>
        <w:rPr>
          <w:rFonts w:hint="eastAsia" w:ascii="宋体" w:hAnsi="宋体" w:eastAsia="宋体" w:cs="宋体"/>
          <w:color w:val="auto"/>
          <w:sz w:val="24"/>
          <w:szCs w:val="24"/>
          <w:shd w:val="clear" w:color="auto" w:fill="auto"/>
          <w:lang w:val="en-US" w:eastAsia="zh-CN"/>
        </w:rPr>
        <w:t xml:space="preserve">    乙方</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签字/盖</w:t>
      </w:r>
      <w:r>
        <w:rPr>
          <w:rFonts w:hint="eastAsia" w:ascii="宋体" w:hAnsi="宋体" w:eastAsia="宋体" w:cs="宋体"/>
          <w:color w:val="auto"/>
          <w:sz w:val="24"/>
          <w:szCs w:val="24"/>
          <w:shd w:val="clear" w:color="auto" w:fill="auto"/>
        </w:rPr>
        <w:t xml:space="preserve">章）：     </w:t>
      </w:r>
      <w:r>
        <w:rPr>
          <w:rFonts w:hint="eastAsia" w:ascii="宋体" w:hAnsi="宋体" w:eastAsia="宋体" w:cs="宋体"/>
          <w:color w:val="auto"/>
          <w:sz w:val="24"/>
          <w:szCs w:val="24"/>
          <w:shd w:val="clear" w:color="auto" w:fill="auto"/>
          <w:lang w:val="en-US" w:eastAsia="zh-CN"/>
        </w:rPr>
        <w:t xml:space="preserve"> </w:t>
      </w:r>
    </w:p>
    <w:p w14:paraId="473A774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法定代表人或授权代表：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法定代表人或授权代表：</w:t>
      </w:r>
    </w:p>
    <w:p w14:paraId="2DB58B3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统一社会信用代码</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统一社会信用代码</w:t>
      </w:r>
      <w:r>
        <w:rPr>
          <w:rFonts w:hint="eastAsia" w:ascii="宋体" w:hAnsi="宋体" w:eastAsia="宋体" w:cs="宋体"/>
          <w:color w:val="auto"/>
          <w:sz w:val="24"/>
          <w:szCs w:val="24"/>
          <w:shd w:val="clear" w:color="auto" w:fill="auto"/>
        </w:rPr>
        <w:t>：</w:t>
      </w:r>
    </w:p>
    <w:p w14:paraId="070920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 xml:space="preserve">联系电话：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联系电话：          </w:t>
      </w:r>
      <w:r>
        <w:rPr>
          <w:rFonts w:hint="eastAsia" w:ascii="宋体" w:hAnsi="宋体" w:eastAsia="宋体" w:cs="宋体"/>
          <w:color w:val="auto"/>
          <w:sz w:val="24"/>
          <w:szCs w:val="24"/>
          <w:shd w:val="clear" w:color="auto" w:fill="auto"/>
          <w:lang w:val="en-US" w:eastAsia="zh-CN"/>
        </w:rPr>
        <w:t xml:space="preserve"> </w:t>
      </w:r>
    </w:p>
    <w:p w14:paraId="5A3C4564">
      <w:pPr>
        <w:keepNext w:val="0"/>
        <w:keepLines w:val="0"/>
        <w:pageBreakBefore w:val="0"/>
        <w:widowControl w:val="0"/>
        <w:kinsoku/>
        <w:wordWrap/>
        <w:overflowPunct/>
        <w:topLinePunct w:val="0"/>
        <w:autoSpaceDE/>
        <w:autoSpaceDN/>
        <w:bidi w:val="0"/>
        <w:adjustRightInd/>
        <w:snapToGrid w:val="0"/>
        <w:spacing w:line="480" w:lineRule="exact"/>
        <w:ind w:firstLine="1320" w:firstLineChars="550"/>
        <w:jc w:val="left"/>
        <w:textAlignment w:val="auto"/>
        <w:rPr>
          <w:rFonts w:hint="eastAsia" w:ascii="宋体" w:hAnsi="宋体" w:eastAsia="宋体" w:cs="宋体"/>
          <w:color w:val="auto"/>
          <w:sz w:val="24"/>
          <w:szCs w:val="24"/>
          <w:shd w:val="clear" w:color="auto" w:fill="auto"/>
        </w:rPr>
      </w:pPr>
    </w:p>
    <w:p w14:paraId="680C42B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年   月    日                            年   月    日   </w:t>
      </w:r>
    </w:p>
    <w:p w14:paraId="3C7625F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1F2118B">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3DBA14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6EE46E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29DCED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35B355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D3D4FB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4C87FF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0D1671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1DA1962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6D1D29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7C48ED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2ACA68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8585AC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E89E83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05D5F0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C71A68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B4B8D6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30F3CC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2FC3738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995F8A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E19FCAE">
      <w:pPr>
        <w:tabs>
          <w:tab w:val="left" w:pos="2417"/>
          <w:tab w:val="center" w:pos="4654"/>
        </w:tabs>
        <w:spacing w:line="540" w:lineRule="exact"/>
        <w:jc w:val="both"/>
        <w:rPr>
          <w:rFonts w:hint="eastAsia" w:ascii="宋体" w:hAnsi="宋体"/>
          <w:b/>
          <w:bCs/>
          <w:color w:val="000000"/>
          <w:sz w:val="28"/>
          <w:szCs w:val="32"/>
          <w:lang w:val="en-US" w:eastAsia="zh-CN"/>
        </w:rPr>
      </w:pPr>
    </w:p>
    <w:p w14:paraId="0516694A">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十二、报价单及委托代理人相关材料（范本）</w:t>
      </w:r>
    </w:p>
    <w:p w14:paraId="693E69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color w:val="000000"/>
          <w:sz w:val="28"/>
          <w:szCs w:val="28"/>
        </w:rPr>
      </w:pPr>
      <w:r>
        <w:rPr>
          <w:rStyle w:val="14"/>
          <w:rFonts w:hint="eastAsia" w:ascii="仿宋" w:hAnsi="仿宋" w:eastAsia="仿宋" w:cs="仿宋"/>
          <w:i w:val="0"/>
          <w:iCs w:val="0"/>
          <w:caps w:val="0"/>
          <w:color w:val="000000"/>
          <w:spacing w:val="0"/>
          <w:sz w:val="28"/>
          <w:szCs w:val="28"/>
          <w:lang w:val="en-US" w:eastAsia="zh-CN"/>
        </w:rPr>
        <w:t>一、</w:t>
      </w:r>
      <w:r>
        <w:rPr>
          <w:rStyle w:val="14"/>
          <w:rFonts w:hint="eastAsia" w:ascii="仿宋" w:hAnsi="仿宋" w:eastAsia="仿宋" w:cs="仿宋"/>
          <w:i w:val="0"/>
          <w:iCs w:val="0"/>
          <w:caps w:val="0"/>
          <w:color w:val="000000"/>
          <w:spacing w:val="0"/>
          <w:sz w:val="28"/>
          <w:szCs w:val="28"/>
        </w:rPr>
        <w:t>响应函</w:t>
      </w:r>
    </w:p>
    <w:p w14:paraId="01BC37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致：合肥政文国际会展管理有限公司</w:t>
      </w:r>
    </w:p>
    <w:p w14:paraId="792070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根据贵方“</w:t>
      </w:r>
      <w:r>
        <w:rPr>
          <w:rFonts w:hint="eastAsia" w:ascii="仿宋" w:hAnsi="仿宋" w:eastAsia="仿宋" w:cs="仿宋"/>
          <w:i w:val="0"/>
          <w:iCs w:val="0"/>
          <w:caps w:val="0"/>
          <w:color w:val="000000"/>
          <w:spacing w:val="0"/>
          <w:sz w:val="28"/>
          <w:szCs w:val="28"/>
          <w:u w:val="single"/>
        </w:rPr>
        <w:t>                   </w:t>
      </w:r>
      <w:r>
        <w:rPr>
          <w:rStyle w:val="14"/>
          <w:rFonts w:hint="eastAsia" w:ascii="仿宋" w:hAnsi="仿宋" w:eastAsia="仿宋" w:cs="仿宋"/>
          <w:i w:val="0"/>
          <w:iCs w:val="0"/>
          <w:caps w:val="0"/>
          <w:color w:val="000000"/>
          <w:spacing w:val="0"/>
          <w:sz w:val="28"/>
          <w:szCs w:val="28"/>
          <w:u w:val="single"/>
        </w:rPr>
        <w:t>项目</w:t>
      </w:r>
      <w:r>
        <w:rPr>
          <w:rFonts w:hint="eastAsia" w:ascii="仿宋" w:hAnsi="仿宋" w:eastAsia="仿宋" w:cs="仿宋"/>
          <w:i w:val="0"/>
          <w:iCs w:val="0"/>
          <w:caps w:val="0"/>
          <w:color w:val="000000"/>
          <w:spacing w:val="0"/>
          <w:sz w:val="28"/>
          <w:szCs w:val="28"/>
        </w:rPr>
        <w:t>”的询价文件，正式授权</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（姓名、身份证号）代表供应商</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（供应商全称），提交规定形式的响应文件。</w:t>
      </w:r>
    </w:p>
    <w:p w14:paraId="1E58C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据此函，我方兹宣布同意如下：</w:t>
      </w:r>
    </w:p>
    <w:p w14:paraId="6A9E86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（1）我方按</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文件规定提供服务的最终响应报价详见开标一览表，我方完全响应</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文件规定的服务期限及付款方式。如我公司中标，我公司承诺愿意按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文件规定交纳履约保证金。</w:t>
      </w:r>
    </w:p>
    <w:p w14:paraId="30308C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（2）我方根据</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文件的规定，严格履行合同的责任和义务,并保证于买方要求的日期内完成服务，并通过买方验收。</w:t>
      </w:r>
    </w:p>
    <w:p w14:paraId="73B7D4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我方已详细审核全部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文件，包括</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文件的答疑、澄清、变更或补充（如有）、参考资料及有关附件，我方正式认可并遵守本次</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文件，并对</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文件各项条款（包括开标时间）、规定及要求均无异议。我方知道必须放弃提出含糊不清或误解的问题的权利。</w:t>
      </w:r>
    </w:p>
    <w:p w14:paraId="4E7A9E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（5）我方同意从</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文件规定的开标日期起遵循本响应文件，并在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文件规定的投标有效期之前均具有约束力。</w:t>
      </w:r>
    </w:p>
    <w:p w14:paraId="054F2F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14:paraId="35531F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（7）我方完全理解贵方不一定接受最</w:t>
      </w:r>
      <w:r>
        <w:rPr>
          <w:rFonts w:hint="eastAsia" w:ascii="仿宋" w:hAnsi="仿宋" w:eastAsia="仿宋" w:cs="仿宋"/>
          <w:i w:val="0"/>
          <w:iCs w:val="0"/>
          <w:caps w:val="0"/>
          <w:color w:val="000000"/>
          <w:spacing w:val="0"/>
          <w:sz w:val="28"/>
          <w:szCs w:val="28"/>
          <w:lang w:val="en-US" w:eastAsia="zh-CN"/>
        </w:rPr>
        <w:t>高</w:t>
      </w:r>
      <w:r>
        <w:rPr>
          <w:rFonts w:hint="eastAsia" w:ascii="仿宋" w:hAnsi="仿宋" w:eastAsia="仿宋" w:cs="仿宋"/>
          <w:i w:val="0"/>
          <w:iCs w:val="0"/>
          <w:caps w:val="0"/>
          <w:color w:val="000000"/>
          <w:spacing w:val="0"/>
          <w:sz w:val="28"/>
          <w:szCs w:val="28"/>
        </w:rPr>
        <w:t>报价的投标。</w:t>
      </w:r>
    </w:p>
    <w:p w14:paraId="6112EA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（8）我方承诺若中标，按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文件要求提供本地化服务。</w:t>
      </w:r>
    </w:p>
    <w:p w14:paraId="58AFEE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（9）我方同意</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文件规定的付款方式。</w:t>
      </w:r>
    </w:p>
    <w:p w14:paraId="55758A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（10）与本投标有关的通讯地址：</w:t>
      </w:r>
      <w:r>
        <w:rPr>
          <w:rFonts w:hint="eastAsia" w:ascii="仿宋" w:hAnsi="仿宋" w:eastAsia="仿宋" w:cs="仿宋"/>
          <w:i w:val="0"/>
          <w:iCs w:val="0"/>
          <w:caps w:val="0"/>
          <w:color w:val="000000"/>
          <w:spacing w:val="0"/>
          <w:sz w:val="28"/>
          <w:szCs w:val="28"/>
          <w:u w:val="single"/>
        </w:rPr>
        <w:t>                                  </w:t>
      </w:r>
    </w:p>
    <w:p w14:paraId="0AEB6E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传    真：</w:t>
      </w:r>
      <w:r>
        <w:rPr>
          <w:rFonts w:hint="eastAsia" w:ascii="仿宋" w:hAnsi="仿宋" w:eastAsia="仿宋" w:cs="仿宋"/>
          <w:i w:val="0"/>
          <w:iCs w:val="0"/>
          <w:caps w:val="0"/>
          <w:color w:val="000000"/>
          <w:spacing w:val="0"/>
          <w:sz w:val="28"/>
          <w:szCs w:val="28"/>
          <w:u w:val="single"/>
        </w:rPr>
        <w:t>                </w:t>
      </w:r>
    </w:p>
    <w:p w14:paraId="034700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i w:val="0"/>
          <w:iCs w:val="0"/>
          <w:caps w:val="0"/>
          <w:color w:val="000000"/>
          <w:spacing w:val="0"/>
          <w:sz w:val="28"/>
          <w:szCs w:val="28"/>
          <w:u w:val="single"/>
        </w:rPr>
      </w:pPr>
      <w:r>
        <w:rPr>
          <w:rFonts w:hint="eastAsia" w:ascii="仿宋" w:hAnsi="仿宋" w:eastAsia="仿宋" w:cs="仿宋"/>
          <w:i w:val="0"/>
          <w:iCs w:val="0"/>
          <w:caps w:val="0"/>
          <w:color w:val="000000"/>
          <w:spacing w:val="0"/>
          <w:sz w:val="28"/>
          <w:szCs w:val="28"/>
        </w:rPr>
        <w:t>供应商基本账户开户名：</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账号：</w:t>
      </w:r>
      <w:r>
        <w:rPr>
          <w:rFonts w:hint="eastAsia" w:ascii="仿宋" w:hAnsi="仿宋" w:eastAsia="仿宋" w:cs="仿宋"/>
          <w:i w:val="0"/>
          <w:iCs w:val="0"/>
          <w:caps w:val="0"/>
          <w:color w:val="000000"/>
          <w:spacing w:val="0"/>
          <w:sz w:val="28"/>
          <w:szCs w:val="28"/>
          <w:u w:val="single"/>
        </w:rPr>
        <w:t>             </w:t>
      </w:r>
    </w:p>
    <w:p w14:paraId="020422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开户行：</w:t>
      </w:r>
      <w:r>
        <w:rPr>
          <w:rFonts w:hint="eastAsia" w:ascii="仿宋" w:hAnsi="仿宋" w:eastAsia="仿宋" w:cs="仿宋"/>
          <w:i w:val="0"/>
          <w:iCs w:val="0"/>
          <w:caps w:val="0"/>
          <w:color w:val="000000"/>
          <w:spacing w:val="0"/>
          <w:sz w:val="28"/>
          <w:szCs w:val="28"/>
          <w:u w:val="single"/>
        </w:rPr>
        <w:t>            </w:t>
      </w:r>
    </w:p>
    <w:p w14:paraId="2B80B3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特此承诺</w:t>
      </w:r>
    </w:p>
    <w:p w14:paraId="3A70DB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供应商（公章）：</w:t>
      </w:r>
    </w:p>
    <w:p w14:paraId="0B0EDC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企业法人（签字）：</w:t>
      </w:r>
    </w:p>
    <w:p w14:paraId="0DA214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授权代表（签字）：</w:t>
      </w:r>
    </w:p>
    <w:p w14:paraId="1F997E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日</w:t>
      </w:r>
    </w:p>
    <w:p w14:paraId="60D2DCEE">
      <w:pPr>
        <w:keepNext/>
        <w:keepLines/>
        <w:spacing w:before="260" w:after="260" w:line="416" w:lineRule="auto"/>
        <w:ind w:firstLine="562" w:firstLineChars="200"/>
        <w:jc w:val="center"/>
        <w:outlineLvl w:val="2"/>
        <w:rPr>
          <w:rFonts w:hint="eastAsia" w:ascii="宋体" w:hAnsi="宋体"/>
          <w:b/>
          <w:bCs/>
          <w:color w:val="000000"/>
          <w:sz w:val="28"/>
          <w:szCs w:val="32"/>
        </w:rPr>
      </w:pPr>
      <w:bookmarkStart w:id="1" w:name="_Toc471736409"/>
      <w:bookmarkStart w:id="2" w:name="_Toc38783648"/>
      <w:bookmarkStart w:id="3" w:name="_Toc516969097"/>
    </w:p>
    <w:p w14:paraId="547A77C7">
      <w:pPr>
        <w:keepNext/>
        <w:keepLines/>
        <w:spacing w:before="260" w:after="260" w:line="416" w:lineRule="auto"/>
        <w:ind w:firstLine="562" w:firstLineChars="200"/>
        <w:jc w:val="center"/>
        <w:outlineLvl w:val="2"/>
        <w:rPr>
          <w:rFonts w:hint="eastAsia" w:ascii="宋体" w:hAnsi="宋体"/>
          <w:b/>
          <w:bCs/>
          <w:color w:val="000000"/>
          <w:sz w:val="28"/>
          <w:szCs w:val="32"/>
        </w:rPr>
      </w:pPr>
    </w:p>
    <w:p w14:paraId="1095D24C">
      <w:pPr>
        <w:keepNext/>
        <w:keepLines/>
        <w:spacing w:before="260" w:after="260" w:line="416" w:lineRule="auto"/>
        <w:ind w:firstLine="562" w:firstLineChars="200"/>
        <w:jc w:val="center"/>
        <w:outlineLvl w:val="2"/>
        <w:rPr>
          <w:rFonts w:hint="eastAsia" w:ascii="宋体" w:hAnsi="宋体"/>
          <w:b/>
          <w:bCs/>
          <w:color w:val="000000"/>
          <w:sz w:val="28"/>
          <w:szCs w:val="32"/>
        </w:rPr>
      </w:pPr>
    </w:p>
    <w:p w14:paraId="15F8AED0">
      <w:pPr>
        <w:keepNext/>
        <w:keepLines/>
        <w:spacing w:before="260" w:after="260" w:line="416" w:lineRule="auto"/>
        <w:ind w:firstLine="562" w:firstLineChars="200"/>
        <w:jc w:val="center"/>
        <w:outlineLvl w:val="2"/>
        <w:rPr>
          <w:rFonts w:hint="eastAsia" w:ascii="宋体" w:hAnsi="宋体"/>
          <w:b/>
          <w:bCs/>
          <w:color w:val="000000"/>
          <w:sz w:val="28"/>
          <w:szCs w:val="32"/>
        </w:rPr>
      </w:pPr>
    </w:p>
    <w:p w14:paraId="026AF2D1">
      <w:pPr>
        <w:keepNext/>
        <w:keepLines/>
        <w:spacing w:before="260" w:after="260" w:line="416" w:lineRule="auto"/>
        <w:ind w:firstLine="562" w:firstLineChars="200"/>
        <w:jc w:val="center"/>
        <w:outlineLvl w:val="2"/>
        <w:rPr>
          <w:rFonts w:hint="eastAsia" w:ascii="宋体" w:hAnsi="宋体"/>
          <w:b/>
          <w:bCs/>
          <w:color w:val="000000"/>
          <w:sz w:val="28"/>
          <w:szCs w:val="32"/>
        </w:rPr>
      </w:pPr>
    </w:p>
    <w:p w14:paraId="68AD1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二．</w:t>
      </w:r>
      <w:r>
        <w:rPr>
          <w:rFonts w:hint="eastAsia" w:ascii="宋体" w:hAnsi="宋体"/>
          <w:b/>
          <w:bCs/>
          <w:color w:val="000000"/>
          <w:sz w:val="28"/>
          <w:szCs w:val="32"/>
          <w:lang w:eastAsia="zh-CN"/>
        </w:rPr>
        <w:t>供应商</w:t>
      </w:r>
      <w:r>
        <w:rPr>
          <w:rFonts w:hint="eastAsia" w:ascii="宋体" w:hAnsi="宋体"/>
          <w:b/>
          <w:bCs/>
          <w:color w:val="000000"/>
          <w:sz w:val="28"/>
          <w:szCs w:val="32"/>
        </w:rPr>
        <w:t>情况综合简介</w:t>
      </w:r>
      <w:bookmarkEnd w:id="1"/>
      <w:bookmarkEnd w:id="2"/>
      <w:bookmarkEnd w:id="3"/>
    </w:p>
    <w:p w14:paraId="367E0736">
      <w:pPr>
        <w:spacing w:line="500" w:lineRule="exact"/>
        <w:ind w:firstLine="480" w:firstLineChars="200"/>
        <w:jc w:val="center"/>
        <w:rPr>
          <w:rFonts w:ascii="宋体" w:hAnsi="宋体"/>
          <w:color w:val="000000"/>
          <w:sz w:val="24"/>
          <w:szCs w:val="22"/>
        </w:rPr>
      </w:pPr>
      <w:r>
        <w:rPr>
          <w:rFonts w:hint="eastAsia" w:ascii="宋体" w:hAnsi="宋体"/>
          <w:color w:val="000000"/>
          <w:sz w:val="24"/>
          <w:szCs w:val="22"/>
        </w:rPr>
        <w:t>(</w:t>
      </w:r>
      <w:r>
        <w:rPr>
          <w:rFonts w:hint="eastAsia" w:ascii="宋体" w:hAnsi="宋体"/>
          <w:color w:val="000000"/>
          <w:sz w:val="24"/>
          <w:szCs w:val="22"/>
          <w:lang w:eastAsia="zh-CN"/>
        </w:rPr>
        <w:t>供应商</w:t>
      </w:r>
      <w:r>
        <w:rPr>
          <w:rFonts w:hint="eastAsia" w:ascii="宋体" w:hAnsi="宋体"/>
          <w:color w:val="000000"/>
          <w:sz w:val="24"/>
          <w:szCs w:val="22"/>
        </w:rPr>
        <w:t>可自行制作格式</w:t>
      </w:r>
      <w:r>
        <w:rPr>
          <w:rFonts w:hint="eastAsia" w:ascii="宋体" w:hAnsi="宋体"/>
          <w:color w:val="000000"/>
          <w:sz w:val="24"/>
          <w:szCs w:val="22"/>
          <w:lang w:eastAsia="zh-CN"/>
        </w:rPr>
        <w:t>，需包含询价文件需提供的资质文件扫描件，并加盖公章</w:t>
      </w:r>
      <w:r>
        <w:rPr>
          <w:rFonts w:hint="eastAsia" w:ascii="宋体" w:hAnsi="宋体"/>
          <w:color w:val="000000"/>
          <w:sz w:val="24"/>
          <w:szCs w:val="22"/>
        </w:rPr>
        <w:t>)</w:t>
      </w:r>
    </w:p>
    <w:p w14:paraId="61416F48">
      <w:pPr>
        <w:pStyle w:val="4"/>
        <w:rPr>
          <w:rFonts w:ascii="宋体" w:hAnsi="宋体"/>
          <w:color w:val="000000"/>
          <w:sz w:val="24"/>
          <w:szCs w:val="22"/>
        </w:rPr>
      </w:pPr>
    </w:p>
    <w:p w14:paraId="07CFCACC">
      <w:pPr>
        <w:pStyle w:val="4"/>
        <w:rPr>
          <w:rFonts w:hint="eastAsia"/>
        </w:rPr>
      </w:pPr>
      <w:bookmarkStart w:id="4" w:name="_Toc38783649"/>
    </w:p>
    <w:p w14:paraId="595BDCF6">
      <w:pPr>
        <w:rPr>
          <w:rFonts w:hint="eastAsia"/>
        </w:rPr>
      </w:pPr>
    </w:p>
    <w:p w14:paraId="162E1C48">
      <w:pPr>
        <w:rPr>
          <w:rFonts w:hint="eastAsia"/>
        </w:rPr>
      </w:pPr>
    </w:p>
    <w:p w14:paraId="46AE8897">
      <w:pPr>
        <w:rPr>
          <w:rFonts w:hint="eastAsia"/>
        </w:rPr>
      </w:pPr>
    </w:p>
    <w:p w14:paraId="09FBFC27">
      <w:pPr>
        <w:rPr>
          <w:rFonts w:hint="eastAsia"/>
        </w:rPr>
      </w:pPr>
    </w:p>
    <w:p w14:paraId="44BD96E5">
      <w:pPr>
        <w:rPr>
          <w:rFonts w:hint="eastAsia"/>
        </w:rPr>
      </w:pPr>
    </w:p>
    <w:p w14:paraId="2CD82A6B">
      <w:pPr>
        <w:rPr>
          <w:rFonts w:hint="eastAsia"/>
        </w:rPr>
      </w:pPr>
    </w:p>
    <w:p w14:paraId="257F42F9">
      <w:pPr>
        <w:rPr>
          <w:rFonts w:hint="eastAsia"/>
        </w:rPr>
      </w:pPr>
    </w:p>
    <w:p w14:paraId="0E917F30">
      <w:pPr>
        <w:rPr>
          <w:rFonts w:hint="eastAsia"/>
        </w:rPr>
      </w:pPr>
    </w:p>
    <w:p w14:paraId="6BDCE0E2">
      <w:pPr>
        <w:rPr>
          <w:rFonts w:hint="eastAsia"/>
        </w:rPr>
      </w:pPr>
    </w:p>
    <w:p w14:paraId="355D1BC9">
      <w:pPr>
        <w:rPr>
          <w:rFonts w:hint="eastAsia"/>
        </w:rPr>
      </w:pPr>
    </w:p>
    <w:p w14:paraId="55204057">
      <w:pPr>
        <w:rPr>
          <w:rFonts w:hint="eastAsia"/>
        </w:rPr>
      </w:pPr>
    </w:p>
    <w:p w14:paraId="0F5AAFE9">
      <w:pPr>
        <w:rPr>
          <w:rFonts w:hint="eastAsia"/>
        </w:rPr>
      </w:pPr>
    </w:p>
    <w:p w14:paraId="3B632831">
      <w:pPr>
        <w:rPr>
          <w:rFonts w:hint="eastAsia"/>
        </w:rPr>
      </w:pPr>
    </w:p>
    <w:p w14:paraId="0D165737">
      <w:pPr>
        <w:rPr>
          <w:rFonts w:hint="eastAsia"/>
        </w:rPr>
      </w:pPr>
    </w:p>
    <w:p w14:paraId="36BE42F6">
      <w:pPr>
        <w:rPr>
          <w:rFonts w:hint="eastAsia"/>
        </w:rPr>
      </w:pPr>
    </w:p>
    <w:p w14:paraId="40D33931">
      <w:pPr>
        <w:rPr>
          <w:rFonts w:hint="eastAsia"/>
        </w:rPr>
      </w:pPr>
    </w:p>
    <w:p w14:paraId="377612B2">
      <w:pPr>
        <w:rPr>
          <w:rFonts w:hint="eastAsia"/>
        </w:rPr>
      </w:pPr>
    </w:p>
    <w:p w14:paraId="7A466349">
      <w:pPr>
        <w:rPr>
          <w:rFonts w:hint="eastAsia"/>
        </w:rPr>
      </w:pPr>
    </w:p>
    <w:p w14:paraId="073FEB7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三．</w:t>
      </w:r>
      <w:r>
        <w:rPr>
          <w:rFonts w:hint="eastAsia" w:ascii="宋体" w:hAnsi="宋体"/>
          <w:b/>
          <w:bCs/>
          <w:color w:val="000000"/>
          <w:sz w:val="28"/>
          <w:szCs w:val="32"/>
          <w:lang w:eastAsia="zh-CN"/>
        </w:rPr>
        <w:t>报价</w:t>
      </w:r>
      <w:r>
        <w:rPr>
          <w:rFonts w:hint="eastAsia" w:ascii="宋体" w:hAnsi="宋体"/>
          <w:b/>
          <w:bCs/>
          <w:color w:val="000000"/>
          <w:sz w:val="28"/>
          <w:szCs w:val="32"/>
        </w:rPr>
        <w:t>一览表</w:t>
      </w:r>
      <w:bookmarkEnd w:id="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14:paraId="4E09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14:paraId="77D850E7">
            <w:pPr>
              <w:widowControl/>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项 目 名 称</w:t>
            </w:r>
          </w:p>
        </w:tc>
        <w:tc>
          <w:tcPr>
            <w:tcW w:w="6876" w:type="dxa"/>
            <w:tcBorders>
              <w:top w:val="single" w:color="auto" w:sz="4" w:space="0"/>
              <w:bottom w:val="single" w:color="auto" w:sz="4" w:space="0"/>
              <w:right w:val="single" w:color="auto" w:sz="4" w:space="0"/>
            </w:tcBorders>
            <w:vAlign w:val="center"/>
          </w:tcPr>
          <w:p w14:paraId="53BDBE0E">
            <w:pPr>
              <w:spacing w:line="360" w:lineRule="exact"/>
              <w:ind w:firstLine="480" w:firstLineChars="200"/>
              <w:jc w:val="center"/>
              <w:rPr>
                <w:rFonts w:ascii="仿宋_GB2312" w:hAnsi="宋体" w:eastAsia="仿宋_GB2312" w:cs="宋体"/>
                <w:bCs/>
                <w:color w:val="000000"/>
                <w:sz w:val="24"/>
                <w:szCs w:val="22"/>
              </w:rPr>
            </w:pPr>
          </w:p>
        </w:tc>
      </w:tr>
      <w:tr w14:paraId="4FBB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14:paraId="5089096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全称</w:t>
            </w:r>
          </w:p>
        </w:tc>
        <w:tc>
          <w:tcPr>
            <w:tcW w:w="6876" w:type="dxa"/>
            <w:tcBorders>
              <w:top w:val="nil"/>
            </w:tcBorders>
            <w:vAlign w:val="center"/>
          </w:tcPr>
          <w:p w14:paraId="79B7E15C">
            <w:pPr>
              <w:spacing w:line="360" w:lineRule="auto"/>
              <w:ind w:firstLine="480" w:firstLineChars="200"/>
              <w:rPr>
                <w:rFonts w:ascii="宋体" w:hAnsi="宋体" w:cs="宋体"/>
                <w:color w:val="000000"/>
                <w:sz w:val="24"/>
                <w:szCs w:val="22"/>
              </w:rPr>
            </w:pPr>
          </w:p>
        </w:tc>
      </w:tr>
      <w:tr w14:paraId="661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14:paraId="085E2F3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报价</w:t>
            </w:r>
            <w:r>
              <w:rPr>
                <w:rFonts w:hint="eastAsia" w:ascii="宋体" w:hAnsi="宋体" w:cs="宋体"/>
                <w:b/>
                <w:color w:val="000000"/>
                <w:sz w:val="24"/>
                <w:szCs w:val="22"/>
              </w:rPr>
              <w:t>范围</w:t>
            </w:r>
          </w:p>
        </w:tc>
        <w:tc>
          <w:tcPr>
            <w:tcW w:w="6876" w:type="dxa"/>
            <w:tcBorders>
              <w:top w:val="nil"/>
            </w:tcBorders>
            <w:vAlign w:val="center"/>
          </w:tcPr>
          <w:p w14:paraId="30052977">
            <w:pPr>
              <w:widowControl/>
              <w:spacing w:line="360" w:lineRule="exact"/>
              <w:ind w:firstLine="480" w:firstLineChars="200"/>
              <w:rPr>
                <w:rFonts w:ascii="宋体" w:hAnsi="宋体" w:cs="宋体"/>
                <w:b/>
                <w:color w:val="000000"/>
                <w:sz w:val="24"/>
                <w:szCs w:val="22"/>
              </w:rPr>
            </w:pPr>
            <w:r>
              <w:rPr>
                <w:rFonts w:hint="eastAsia" w:ascii="宋体" w:hAnsi="宋体" w:cs="宋体"/>
                <w:color w:val="000000"/>
                <w:sz w:val="24"/>
                <w:szCs w:val="22"/>
              </w:rPr>
              <w:t>全部</w:t>
            </w:r>
          </w:p>
        </w:tc>
      </w:tr>
      <w:tr w14:paraId="75B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14:paraId="0EB5E11D">
            <w:pPr>
              <w:spacing w:line="360" w:lineRule="exact"/>
              <w:ind w:firstLine="482" w:firstLineChars="200"/>
              <w:jc w:val="center"/>
              <w:rPr>
                <w:rFonts w:hint="eastAsia" w:ascii="宋体" w:hAnsi="宋体" w:eastAsia="宋体" w:cs="宋体"/>
                <w:b/>
                <w:color w:val="000000"/>
                <w:sz w:val="24"/>
                <w:szCs w:val="22"/>
                <w:lang w:eastAsia="zh-CN"/>
              </w:rPr>
            </w:pPr>
            <w:r>
              <w:rPr>
                <w:rFonts w:hint="eastAsia" w:ascii="宋体" w:hAnsi="宋体" w:cs="宋体"/>
                <w:b/>
                <w:color w:val="000000"/>
                <w:sz w:val="24"/>
                <w:szCs w:val="22"/>
              </w:rPr>
              <w:t>最终报价</w:t>
            </w:r>
            <w:r>
              <w:rPr>
                <w:rFonts w:hint="eastAsia" w:ascii="宋体" w:hAnsi="宋体" w:cs="宋体"/>
                <w:b/>
                <w:color w:val="000000"/>
                <w:sz w:val="24"/>
                <w:szCs w:val="22"/>
                <w:lang w:eastAsia="zh-CN"/>
              </w:rPr>
              <w:t>（</w:t>
            </w:r>
            <w:r>
              <w:rPr>
                <w:rFonts w:hint="eastAsia" w:ascii="宋体" w:hAnsi="宋体" w:cs="宋体"/>
                <w:b/>
                <w:color w:val="000000"/>
                <w:sz w:val="24"/>
                <w:szCs w:val="22"/>
                <w:lang w:val="en-US" w:eastAsia="zh-CN"/>
              </w:rPr>
              <w:t>元</w:t>
            </w:r>
            <w:r>
              <w:rPr>
                <w:rFonts w:hint="eastAsia" w:ascii="宋体" w:hAnsi="宋体" w:cs="宋体"/>
                <w:b/>
                <w:color w:val="000000"/>
                <w:sz w:val="24"/>
                <w:szCs w:val="22"/>
                <w:lang w:eastAsia="zh-CN"/>
              </w:rPr>
              <w:t>）</w:t>
            </w:r>
          </w:p>
          <w:p w14:paraId="097C5CBC">
            <w:pPr>
              <w:spacing w:line="360" w:lineRule="exact"/>
              <w:ind w:firstLine="482" w:firstLineChars="200"/>
              <w:jc w:val="center"/>
              <w:rPr>
                <w:rFonts w:ascii="宋体" w:hAnsi="宋体" w:cs="宋体"/>
                <w:b/>
                <w:color w:val="000000"/>
                <w:sz w:val="24"/>
                <w:szCs w:val="22"/>
              </w:rPr>
            </w:pPr>
          </w:p>
        </w:tc>
        <w:tc>
          <w:tcPr>
            <w:tcW w:w="6876" w:type="dxa"/>
            <w:tcBorders>
              <w:top w:val="nil"/>
            </w:tcBorders>
            <w:vAlign w:val="center"/>
          </w:tcPr>
          <w:p w14:paraId="11B95DC3">
            <w:pPr>
              <w:spacing w:line="360" w:lineRule="auto"/>
              <w:ind w:right="-670" w:firstLine="480" w:firstLineChars="200"/>
              <w:rPr>
                <w:rFonts w:hint="eastAsia" w:ascii="宋体" w:hAnsi="宋体" w:eastAsia="宋体" w:cs="宋体"/>
                <w:color w:val="000000"/>
                <w:sz w:val="24"/>
                <w:szCs w:val="22"/>
                <w:lang w:eastAsia="zh-CN"/>
              </w:rPr>
            </w:pPr>
            <w:r>
              <w:rPr>
                <w:rFonts w:hint="eastAsia" w:ascii="宋体" w:hAnsi="宋体" w:cs="宋体"/>
                <w:color w:val="000000"/>
                <w:sz w:val="24"/>
                <w:szCs w:val="22"/>
                <w:u w:val="single"/>
              </w:rPr>
              <w:t xml:space="preserve">            </w:t>
            </w:r>
            <w:r>
              <w:rPr>
                <w:rFonts w:hint="eastAsia" w:ascii="宋体" w:hAnsi="宋体" w:cs="宋体"/>
                <w:color w:val="000000"/>
                <w:sz w:val="24"/>
                <w:szCs w:val="22"/>
                <w:u w:val="none"/>
              </w:rPr>
              <w:t xml:space="preserve"> </w:t>
            </w:r>
            <w:r>
              <w:rPr>
                <w:rFonts w:hint="eastAsia" w:cs="宋体"/>
                <w:color w:val="000000"/>
                <w:sz w:val="24"/>
                <w:szCs w:val="22"/>
                <w:u w:val="none"/>
                <w:lang w:val="en-US" w:eastAsia="zh-CN"/>
              </w:rPr>
              <w:t>元</w:t>
            </w:r>
            <w:r>
              <w:rPr>
                <w:rFonts w:hint="eastAsia" w:cs="宋体"/>
                <w:color w:val="000000"/>
                <w:sz w:val="24"/>
                <w:szCs w:val="22"/>
                <w:u w:val="none"/>
                <w:lang w:eastAsia="zh-CN"/>
              </w:rPr>
              <w:t>（）</w:t>
            </w:r>
          </w:p>
        </w:tc>
      </w:tr>
      <w:tr w14:paraId="5AF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tcBorders>
            <w:vAlign w:val="center"/>
          </w:tcPr>
          <w:p w14:paraId="0C23BE29">
            <w:pPr>
              <w:spacing w:line="360" w:lineRule="auto"/>
              <w:ind w:firstLine="482" w:firstLineChars="200"/>
              <w:jc w:val="center"/>
              <w:rPr>
                <w:rFonts w:ascii="宋体" w:hAnsi="宋体" w:cs="宋体"/>
                <w:b/>
                <w:color w:val="000000"/>
                <w:sz w:val="24"/>
                <w:szCs w:val="22"/>
              </w:rPr>
            </w:pPr>
            <w:r>
              <w:rPr>
                <w:rFonts w:hint="eastAsia" w:ascii="宋体" w:hAnsi="宋体" w:cs="宋体"/>
                <w:b/>
                <w:color w:val="000000"/>
                <w:sz w:val="24"/>
                <w:szCs w:val="22"/>
              </w:rPr>
              <w:t>备注</w:t>
            </w:r>
          </w:p>
        </w:tc>
        <w:tc>
          <w:tcPr>
            <w:tcW w:w="6876" w:type="dxa"/>
            <w:tcBorders>
              <w:top w:val="nil"/>
            </w:tcBorders>
            <w:vAlign w:val="center"/>
          </w:tcPr>
          <w:p w14:paraId="532F8448">
            <w:pPr>
              <w:spacing w:line="360" w:lineRule="auto"/>
              <w:ind w:firstLine="480" w:firstLineChars="200"/>
              <w:jc w:val="left"/>
              <w:rPr>
                <w:rFonts w:hint="default" w:ascii="宋体" w:hAnsi="宋体" w:eastAsia="宋体" w:cs="宋体"/>
                <w:color w:val="000000"/>
                <w:sz w:val="24"/>
                <w:szCs w:val="22"/>
                <w:lang w:val="en-US" w:eastAsia="zh-CN"/>
              </w:rPr>
            </w:pPr>
          </w:p>
        </w:tc>
      </w:tr>
    </w:tbl>
    <w:p w14:paraId="736F0F7F">
      <w:pPr>
        <w:spacing w:before="100" w:beforeAutospacing="1" w:after="100" w:afterAutospacing="1" w:line="360" w:lineRule="auto"/>
        <w:ind w:firstLine="482" w:firstLineChars="200"/>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 xml:space="preserve">(公章)：                                           </w:t>
      </w:r>
    </w:p>
    <w:p w14:paraId="23F92288">
      <w:pPr>
        <w:spacing w:line="360" w:lineRule="auto"/>
        <w:ind w:firstLine="482" w:firstLineChars="200"/>
        <w:rPr>
          <w:rFonts w:hint="eastAsia" w:ascii="宋体" w:hAnsi="宋体" w:cs="宋体"/>
          <w:b/>
          <w:color w:val="000000"/>
          <w:sz w:val="24"/>
          <w:szCs w:val="22"/>
        </w:rPr>
      </w:pPr>
      <w:r>
        <w:rPr>
          <w:rFonts w:hint="eastAsia" w:ascii="宋体" w:hAnsi="宋体" w:cs="宋体"/>
          <w:b/>
          <w:color w:val="000000"/>
          <w:sz w:val="24"/>
          <w:szCs w:val="22"/>
        </w:rPr>
        <w:t>备注：表中最终报价即为优惠后报价，并作为评审及</w:t>
      </w:r>
      <w:r>
        <w:rPr>
          <w:rFonts w:hint="eastAsia" w:ascii="宋体" w:hAnsi="宋体" w:cs="宋体"/>
          <w:b/>
          <w:color w:val="000000"/>
          <w:sz w:val="24"/>
          <w:szCs w:val="22"/>
          <w:lang w:eastAsia="zh-CN"/>
        </w:rPr>
        <w:t>成交</w:t>
      </w:r>
      <w:r>
        <w:rPr>
          <w:rFonts w:hint="eastAsia" w:ascii="宋体" w:hAnsi="宋体" w:cs="宋体"/>
          <w:b/>
          <w:color w:val="000000"/>
          <w:sz w:val="24"/>
          <w:szCs w:val="22"/>
        </w:rPr>
        <w:t>依据。任何有选择或有条件的最终报价，或者表中某一标段填写多个报价，均为无效报价。</w:t>
      </w:r>
    </w:p>
    <w:p w14:paraId="005B6068">
      <w:pPr>
        <w:tabs>
          <w:tab w:val="left" w:pos="2417"/>
          <w:tab w:val="center" w:pos="4654"/>
        </w:tabs>
        <w:spacing w:line="540" w:lineRule="exact"/>
        <w:jc w:val="both"/>
        <w:rPr>
          <w:rFonts w:hint="eastAsia" w:ascii="宋体" w:hAnsi="宋体"/>
          <w:b/>
          <w:bCs/>
          <w:color w:val="000000"/>
          <w:sz w:val="28"/>
          <w:szCs w:val="32"/>
          <w:lang w:val="en-US" w:eastAsia="zh-CN"/>
        </w:rPr>
      </w:pPr>
    </w:p>
    <w:p w14:paraId="6940722E">
      <w:pPr>
        <w:keepNext/>
        <w:keepLines/>
        <w:spacing w:before="260" w:after="260" w:line="416" w:lineRule="auto"/>
        <w:jc w:val="both"/>
        <w:outlineLvl w:val="2"/>
        <w:rPr>
          <w:rFonts w:hint="eastAsia" w:ascii="宋体" w:hAnsi="宋体"/>
          <w:b/>
          <w:bCs/>
          <w:color w:val="000000"/>
          <w:sz w:val="28"/>
          <w:szCs w:val="32"/>
          <w:lang w:eastAsia="zh-CN"/>
        </w:rPr>
      </w:pPr>
    </w:p>
    <w:p w14:paraId="44A58389">
      <w:pPr>
        <w:keepNext/>
        <w:keepLines/>
        <w:spacing w:before="260" w:after="260" w:line="416" w:lineRule="auto"/>
        <w:jc w:val="both"/>
        <w:outlineLvl w:val="2"/>
        <w:rPr>
          <w:rFonts w:hint="eastAsia" w:ascii="宋体" w:hAnsi="宋体"/>
          <w:b/>
          <w:bCs/>
          <w:color w:val="000000"/>
          <w:sz w:val="28"/>
          <w:szCs w:val="32"/>
          <w:lang w:eastAsia="zh-CN"/>
        </w:rPr>
      </w:pPr>
    </w:p>
    <w:p w14:paraId="3EABE836">
      <w:pPr>
        <w:keepNext/>
        <w:keepLines/>
        <w:spacing w:before="260" w:after="260" w:line="416" w:lineRule="auto"/>
        <w:jc w:val="both"/>
        <w:outlineLvl w:val="2"/>
        <w:rPr>
          <w:rFonts w:hint="eastAsia" w:ascii="宋体" w:hAnsi="宋体"/>
          <w:b/>
          <w:bCs/>
          <w:color w:val="000000"/>
          <w:sz w:val="28"/>
          <w:szCs w:val="32"/>
          <w:lang w:eastAsia="zh-CN"/>
        </w:rPr>
      </w:pPr>
    </w:p>
    <w:p w14:paraId="66D9AF96">
      <w:pPr>
        <w:pStyle w:val="4"/>
        <w:rPr>
          <w:rFonts w:hint="eastAsia"/>
        </w:rPr>
      </w:pPr>
    </w:p>
    <w:p w14:paraId="5ED3EEAA">
      <w:pPr>
        <w:keepNext/>
        <w:keepLines/>
        <w:spacing w:before="260" w:after="260" w:line="416" w:lineRule="auto"/>
        <w:ind w:firstLine="562" w:firstLineChars="200"/>
        <w:jc w:val="center"/>
        <w:outlineLvl w:val="2"/>
        <w:rPr>
          <w:rFonts w:hint="eastAsia"/>
          <w:b/>
          <w:bCs/>
          <w:color w:val="000000"/>
          <w:sz w:val="28"/>
          <w:szCs w:val="32"/>
          <w:lang w:val="en-US" w:eastAsia="zh-CN"/>
        </w:rPr>
      </w:pPr>
    </w:p>
    <w:p w14:paraId="22CA7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lang w:val="en-US" w:eastAsia="zh-CN"/>
        </w:rPr>
        <w:t>四</w:t>
      </w:r>
      <w:r>
        <w:rPr>
          <w:rFonts w:hint="eastAsia" w:ascii="宋体" w:hAnsi="宋体"/>
          <w:b/>
          <w:bCs/>
          <w:color w:val="000000"/>
          <w:sz w:val="28"/>
          <w:szCs w:val="32"/>
        </w:rPr>
        <w:t>．</w:t>
      </w:r>
      <w:r>
        <w:rPr>
          <w:rFonts w:hint="eastAsia" w:ascii="宋体" w:hAnsi="宋体"/>
          <w:b/>
          <w:bCs/>
          <w:color w:val="000000"/>
          <w:sz w:val="28"/>
          <w:szCs w:val="32"/>
          <w:lang w:eastAsia="zh-CN"/>
        </w:rPr>
        <w:t>供应商</w:t>
      </w:r>
      <w:r>
        <w:rPr>
          <w:rFonts w:hint="eastAsia" w:ascii="宋体" w:hAnsi="宋体"/>
          <w:b/>
          <w:bCs/>
          <w:color w:val="000000"/>
          <w:sz w:val="28"/>
          <w:szCs w:val="32"/>
        </w:rPr>
        <w:t>信用承诺</w:t>
      </w:r>
    </w:p>
    <w:p w14:paraId="00AE9D9B">
      <w:pPr>
        <w:spacing w:line="360" w:lineRule="auto"/>
        <w:ind w:firstLine="480" w:firstLineChars="200"/>
        <w:rPr>
          <w:rFonts w:ascii="宋体" w:hAnsi="宋体"/>
          <w:color w:val="000000"/>
          <w:sz w:val="24"/>
          <w:szCs w:val="22"/>
        </w:rPr>
      </w:pPr>
      <w:r>
        <w:rPr>
          <w:rFonts w:hint="eastAsia" w:ascii="宋体" w:hAnsi="宋体"/>
          <w:color w:val="000000"/>
          <w:sz w:val="24"/>
          <w:szCs w:val="22"/>
        </w:rPr>
        <w:t>我公司申明，我公司无以下不良信用记录情形：</w:t>
      </w:r>
    </w:p>
    <w:p w14:paraId="00CA684B">
      <w:pPr>
        <w:spacing w:line="360" w:lineRule="auto"/>
        <w:ind w:firstLine="480" w:firstLineChars="200"/>
        <w:rPr>
          <w:rFonts w:ascii="宋体" w:hAnsi="宋体"/>
          <w:color w:val="000000"/>
          <w:sz w:val="24"/>
          <w:szCs w:val="22"/>
        </w:rPr>
      </w:pPr>
      <w:r>
        <w:rPr>
          <w:rFonts w:hint="eastAsia" w:ascii="宋体" w:hAnsi="宋体"/>
          <w:color w:val="000000"/>
          <w:sz w:val="24"/>
          <w:szCs w:val="22"/>
        </w:rPr>
        <w:t>1.公司被人民法院列入失信被执行人；</w:t>
      </w:r>
    </w:p>
    <w:p w14:paraId="10F87123">
      <w:pPr>
        <w:spacing w:line="360" w:lineRule="auto"/>
        <w:ind w:firstLine="480" w:firstLineChars="200"/>
        <w:rPr>
          <w:rFonts w:ascii="宋体" w:hAnsi="宋体"/>
          <w:color w:val="000000"/>
          <w:sz w:val="24"/>
          <w:szCs w:val="22"/>
        </w:rPr>
      </w:pPr>
      <w:r>
        <w:rPr>
          <w:rFonts w:hint="eastAsia" w:ascii="宋体" w:hAnsi="宋体"/>
          <w:color w:val="000000"/>
          <w:sz w:val="24"/>
          <w:szCs w:val="22"/>
        </w:rPr>
        <w:t>2.公司、公司法定代表人被人民检察院列入行贿犯罪档案；</w:t>
      </w:r>
    </w:p>
    <w:p w14:paraId="7D38A427">
      <w:pPr>
        <w:spacing w:line="360" w:lineRule="auto"/>
        <w:ind w:firstLine="480" w:firstLineChars="200"/>
        <w:rPr>
          <w:rFonts w:ascii="宋体" w:hAnsi="宋体"/>
          <w:color w:val="000000"/>
          <w:sz w:val="24"/>
          <w:szCs w:val="22"/>
        </w:rPr>
      </w:pPr>
      <w:r>
        <w:rPr>
          <w:rFonts w:hint="eastAsia" w:ascii="宋体" w:hAnsi="宋体"/>
          <w:color w:val="000000"/>
          <w:sz w:val="24"/>
          <w:szCs w:val="22"/>
        </w:rPr>
        <w:t>3.公司被工商行政管理部门列入企业经营异常名录；</w:t>
      </w:r>
    </w:p>
    <w:p w14:paraId="6CF7F8A6">
      <w:pPr>
        <w:spacing w:line="360" w:lineRule="auto"/>
        <w:ind w:firstLine="480" w:firstLineChars="200"/>
        <w:rPr>
          <w:rFonts w:ascii="宋体" w:hAnsi="宋体"/>
          <w:color w:val="000000"/>
          <w:sz w:val="24"/>
          <w:szCs w:val="22"/>
        </w:rPr>
      </w:pPr>
      <w:r>
        <w:rPr>
          <w:rFonts w:hint="eastAsia" w:ascii="宋体" w:hAnsi="宋体"/>
          <w:color w:val="000000"/>
          <w:sz w:val="24"/>
          <w:szCs w:val="22"/>
        </w:rPr>
        <w:t>4.公司被税务部门列入重大税收违法案件当事人名单的；</w:t>
      </w:r>
    </w:p>
    <w:p w14:paraId="6817F141">
      <w:pPr>
        <w:spacing w:line="360" w:lineRule="auto"/>
        <w:ind w:firstLine="480" w:firstLineChars="200"/>
        <w:rPr>
          <w:rFonts w:ascii="宋体" w:hAnsi="宋体"/>
          <w:color w:val="000000"/>
          <w:sz w:val="24"/>
          <w:szCs w:val="22"/>
        </w:rPr>
      </w:pPr>
      <w:r>
        <w:rPr>
          <w:rFonts w:hint="eastAsia" w:ascii="宋体" w:hAnsi="宋体"/>
          <w:color w:val="000000"/>
          <w:sz w:val="24"/>
          <w:szCs w:val="22"/>
        </w:rPr>
        <w:t>5.</w:t>
      </w:r>
      <w:r>
        <w:rPr>
          <w:rFonts w:hint="eastAsia" w:ascii="宋体" w:hAnsi="宋体"/>
          <w:color w:val="000000"/>
          <w:sz w:val="24"/>
        </w:rPr>
        <w:t xml:space="preserve"> 参加本次</w:t>
      </w:r>
      <w:r>
        <w:rPr>
          <w:rFonts w:hint="eastAsia" w:ascii="宋体" w:hAnsi="宋体"/>
          <w:color w:val="000000"/>
          <w:sz w:val="24"/>
          <w:lang w:eastAsia="zh-CN"/>
        </w:rPr>
        <w:t>采购</w:t>
      </w:r>
      <w:r>
        <w:rPr>
          <w:rFonts w:hint="eastAsia" w:ascii="宋体" w:hAnsi="宋体"/>
          <w:color w:val="000000"/>
          <w:sz w:val="24"/>
        </w:rPr>
        <w:t>活动前三年内，在服务活动中没有重大违法及安全事故记录</w:t>
      </w:r>
      <w:r>
        <w:rPr>
          <w:rFonts w:hint="eastAsia" w:ascii="宋体" w:hAnsi="宋体"/>
          <w:color w:val="000000"/>
          <w:sz w:val="24"/>
          <w:szCs w:val="22"/>
        </w:rPr>
        <w:t>。</w:t>
      </w:r>
    </w:p>
    <w:p w14:paraId="0FB401DB">
      <w:pPr>
        <w:spacing w:line="360" w:lineRule="auto"/>
        <w:ind w:firstLine="480" w:firstLineChars="200"/>
        <w:rPr>
          <w:rFonts w:ascii="宋体" w:hAnsi="宋体"/>
          <w:color w:val="000000"/>
          <w:sz w:val="24"/>
          <w:szCs w:val="22"/>
        </w:rPr>
      </w:pPr>
      <w:r>
        <w:rPr>
          <w:rFonts w:ascii="宋体" w:hAnsi="宋体"/>
          <w:color w:val="000000"/>
          <w:sz w:val="24"/>
          <w:szCs w:val="22"/>
        </w:rPr>
        <w:t>我公司已就上述不良信用行为按照</w:t>
      </w:r>
      <w:r>
        <w:rPr>
          <w:rFonts w:hint="eastAsia" w:ascii="宋体" w:hAnsi="宋体"/>
          <w:color w:val="000000"/>
          <w:sz w:val="24"/>
          <w:szCs w:val="22"/>
          <w:lang w:eastAsia="zh-CN"/>
        </w:rPr>
        <w:t>采购文件</w:t>
      </w:r>
      <w:r>
        <w:rPr>
          <w:rFonts w:ascii="宋体" w:hAnsi="宋体"/>
          <w:color w:val="000000"/>
          <w:sz w:val="24"/>
          <w:szCs w:val="22"/>
        </w:rPr>
        <w:t>规定进行了查询，并在</w:t>
      </w:r>
      <w:r>
        <w:rPr>
          <w:rFonts w:hint="eastAsia" w:ascii="宋体" w:hAnsi="宋体"/>
          <w:color w:val="000000"/>
          <w:sz w:val="24"/>
          <w:szCs w:val="22"/>
          <w:lang w:eastAsia="zh-CN"/>
        </w:rPr>
        <w:t>响应文件</w:t>
      </w:r>
      <w:r>
        <w:rPr>
          <w:rFonts w:ascii="宋体" w:hAnsi="宋体"/>
          <w:color w:val="000000"/>
          <w:sz w:val="24"/>
          <w:szCs w:val="22"/>
        </w:rPr>
        <w:t>中如实提供查询截图及相关证明。我公司承诺</w:t>
      </w:r>
      <w:r>
        <w:rPr>
          <w:rFonts w:hint="eastAsia" w:ascii="宋体" w:hAnsi="宋体"/>
          <w:color w:val="000000"/>
          <w:sz w:val="24"/>
          <w:szCs w:val="22"/>
        </w:rPr>
        <w:t>：</w:t>
      </w:r>
      <w:r>
        <w:rPr>
          <w:rFonts w:ascii="宋体" w:hAnsi="宋体"/>
          <w:color w:val="000000"/>
          <w:sz w:val="24"/>
          <w:szCs w:val="22"/>
        </w:rPr>
        <w:t>合同签订前，若我公司具有不良信用记录情形，贵方可取消我公司</w:t>
      </w:r>
      <w:r>
        <w:rPr>
          <w:rFonts w:hint="eastAsia" w:ascii="宋体" w:hAnsi="宋体"/>
          <w:color w:val="000000"/>
          <w:sz w:val="24"/>
          <w:szCs w:val="22"/>
          <w:lang w:eastAsia="zh-CN"/>
        </w:rPr>
        <w:t>成交</w:t>
      </w:r>
      <w:r>
        <w:rPr>
          <w:rFonts w:ascii="宋体" w:hAnsi="宋体"/>
          <w:color w:val="000000"/>
          <w:sz w:val="24"/>
          <w:szCs w:val="22"/>
        </w:rPr>
        <w:t xml:space="preserve">资格或者不授予合同，所有责任由我公司自行承担。同时，我公司愿意无条件接受监管部门的调查处理。 </w:t>
      </w:r>
    </w:p>
    <w:p w14:paraId="0FCB03EC">
      <w:pPr>
        <w:spacing w:line="360" w:lineRule="auto"/>
        <w:ind w:firstLine="482" w:firstLineChars="200"/>
        <w:rPr>
          <w:rFonts w:ascii="宋体" w:hAnsi="宋体"/>
          <w:b/>
          <w:color w:val="000000"/>
          <w:sz w:val="24"/>
          <w:szCs w:val="22"/>
        </w:rPr>
      </w:pPr>
    </w:p>
    <w:p w14:paraId="036ACDEC">
      <w:pPr>
        <w:spacing w:line="360" w:lineRule="auto"/>
        <w:ind w:firstLine="482" w:firstLineChars="200"/>
        <w:rPr>
          <w:rFonts w:hint="eastAsia" w:ascii="宋体" w:hAnsi="宋体"/>
          <w:b/>
          <w:color w:val="000000"/>
          <w:sz w:val="24"/>
          <w:szCs w:val="22"/>
        </w:rPr>
      </w:pPr>
      <w:r>
        <w:rPr>
          <w:rFonts w:hint="eastAsia" w:ascii="宋体" w:hAnsi="宋体"/>
          <w:b/>
          <w:color w:val="000000"/>
          <w:sz w:val="24"/>
          <w:szCs w:val="22"/>
          <w:lang w:eastAsia="zh-CN"/>
        </w:rPr>
        <w:t>供应商</w:t>
      </w:r>
      <w:r>
        <w:rPr>
          <w:rFonts w:hint="eastAsia" w:ascii="宋体" w:hAnsi="宋体"/>
          <w:b/>
          <w:color w:val="000000"/>
          <w:sz w:val="24"/>
          <w:szCs w:val="22"/>
        </w:rPr>
        <w:t>（公章）：</w:t>
      </w:r>
    </w:p>
    <w:p w14:paraId="373FCFD1">
      <w:pPr>
        <w:spacing w:before="55"/>
        <w:ind w:right="0"/>
        <w:jc w:val="left"/>
        <w:rPr>
          <w:rFonts w:hint="default" w:eastAsia="宋体"/>
          <w:sz w:val="32"/>
          <w:lang w:val="en-US" w:eastAsia="zh-CN"/>
        </w:rPr>
      </w:pPr>
    </w:p>
    <w:p w14:paraId="53C18ABB">
      <w:pPr>
        <w:tabs>
          <w:tab w:val="left" w:pos="2417"/>
          <w:tab w:val="center" w:pos="4654"/>
        </w:tabs>
        <w:spacing w:line="540" w:lineRule="exact"/>
        <w:jc w:val="both"/>
        <w:rPr>
          <w:rFonts w:hint="eastAsia" w:ascii="宋体" w:hAnsi="宋体"/>
          <w:b/>
          <w:bCs/>
          <w:color w:val="000000"/>
          <w:sz w:val="28"/>
          <w:szCs w:val="32"/>
          <w:lang w:val="en-US" w:eastAsia="zh-CN"/>
        </w:rPr>
      </w:pPr>
      <w:r>
        <w:rPr>
          <w:sz w:val="32"/>
        </w:rPr>
        <w:br w:type="page"/>
      </w:r>
    </w:p>
    <w:p w14:paraId="61194317">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b/>
          <w:bCs/>
          <w:color w:val="000000"/>
          <w:sz w:val="28"/>
          <w:szCs w:val="32"/>
          <w:lang w:val="en-US" w:eastAsia="zh-CN"/>
        </w:rPr>
        <w:t>六</w:t>
      </w:r>
      <w:r>
        <w:rPr>
          <w:rFonts w:hint="eastAsia" w:ascii="宋体" w:hAnsi="宋体"/>
          <w:b/>
          <w:bCs/>
          <w:color w:val="000000"/>
          <w:sz w:val="28"/>
          <w:szCs w:val="32"/>
        </w:rPr>
        <w:t>．</w:t>
      </w:r>
      <w:r>
        <w:rPr>
          <w:rFonts w:hint="eastAsia" w:ascii="宋体" w:hAnsi="宋体"/>
          <w:b/>
          <w:bCs/>
          <w:color w:val="000000"/>
          <w:sz w:val="28"/>
          <w:szCs w:val="32"/>
          <w:lang w:eastAsia="zh-CN"/>
        </w:rPr>
        <w:t>授权委托书</w:t>
      </w:r>
    </w:p>
    <w:p w14:paraId="4C32DA26">
      <w:pPr>
        <w:spacing w:before="156" w:beforeLines="50" w:after="156" w:afterLines="50"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bCs/>
          <w:color w:val="000000"/>
          <w:sz w:val="44"/>
          <w:szCs w:val="48"/>
          <w:lang w:val="en-US" w:eastAsia="zh-CN"/>
        </w:rPr>
        <w:t>授 权 书</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351AFD29">
      <w:pPr>
        <w:spacing w:before="156" w:beforeLines="50" w:after="156" w:afterLines="50" w:line="360" w:lineRule="auto"/>
        <w:jc w:val="center"/>
        <w:rPr>
          <w:rFonts w:hint="default" w:ascii="方正小标宋简体" w:hAnsi="方正小标宋简体" w:eastAsia="方正小标宋简体" w:cs="方正小标宋简体"/>
          <w:b/>
          <w:color w:val="FF0000"/>
          <w:sz w:val="24"/>
          <w:szCs w:val="24"/>
          <w:lang w:val="en-US" w:eastAsia="zh-CN"/>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43D66B7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本授权书声明：</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b/>
          <w:bCs/>
          <w:sz w:val="32"/>
          <w:szCs w:val="28"/>
          <w:u w:val="none"/>
        </w:rPr>
        <w:t>公司</w:t>
      </w:r>
      <w:r>
        <w:rPr>
          <w:rFonts w:hint="eastAsia" w:ascii="仿宋_GB2312" w:hAnsi="仿宋_GB2312" w:eastAsia="仿宋_GB2312" w:cs="仿宋_GB2312"/>
          <w:b/>
          <w:bCs/>
          <w:sz w:val="32"/>
          <w:szCs w:val="28"/>
          <w:lang w:val="en-US" w:eastAsia="zh-CN"/>
        </w:rPr>
        <w:t>授权</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sz w:val="32"/>
          <w:szCs w:val="28"/>
          <w:lang w:val="en-US" w:eastAsia="zh-CN"/>
        </w:rPr>
        <w:t>(意向承租方人授权代表姓名) 代表本公司参加</w:t>
      </w:r>
      <w:r>
        <w:rPr>
          <w:rFonts w:hint="eastAsia" w:ascii="仿宋_GB2312" w:hAnsi="仿宋_GB2312" w:eastAsia="仿宋_GB2312" w:cs="仿宋_GB2312"/>
          <w:sz w:val="32"/>
          <w:szCs w:val="28"/>
        </w:rPr>
        <w:t>合肥</w:t>
      </w:r>
      <w:r>
        <w:rPr>
          <w:rFonts w:hint="eastAsia" w:ascii="仿宋_GB2312" w:hAnsi="仿宋_GB2312" w:eastAsia="仿宋_GB2312" w:cs="仿宋_GB2312"/>
          <w:sz w:val="32"/>
          <w:szCs w:val="28"/>
          <w:lang w:val="en-US" w:eastAsia="zh-CN"/>
        </w:rPr>
        <w:t>政文国际会展管理</w:t>
      </w:r>
      <w:r>
        <w:rPr>
          <w:rFonts w:hint="eastAsia" w:ascii="仿宋_GB2312" w:hAnsi="仿宋_GB2312" w:eastAsia="仿宋_GB2312" w:cs="仿宋_GB2312"/>
          <w:sz w:val="32"/>
          <w:szCs w:val="28"/>
        </w:rPr>
        <w:t>有限公司</w:t>
      </w:r>
      <w:r>
        <w:rPr>
          <w:rFonts w:hint="eastAsia" w:ascii="仿宋_GB2312" w:hAnsi="仿宋_GB2312" w:eastAsia="仿宋_GB2312" w:cs="仿宋_GB2312"/>
          <w:b/>
          <w:bCs/>
          <w:sz w:val="32"/>
          <w:szCs w:val="28"/>
        </w:rPr>
        <w:t xml:space="preserve"> </w:t>
      </w:r>
      <w:r>
        <w:rPr>
          <w:rFonts w:hint="eastAsia" w:ascii="仿宋_GB2312" w:hAnsi="仿宋_GB2312" w:eastAsia="仿宋_GB2312" w:cs="仿宋_GB2312"/>
          <w:b/>
          <w:bCs/>
          <w:color w:val="FF0000"/>
          <w:sz w:val="32"/>
          <w:szCs w:val="28"/>
          <w:u w:val="none"/>
        </w:rPr>
        <w:t xml:space="preserve"> </w:t>
      </w:r>
      <w:r>
        <w:rPr>
          <w:rFonts w:hint="eastAsia" w:ascii="仿宋_GB2312" w:hAnsi="仿宋_GB2312" w:eastAsia="仿宋_GB2312" w:cs="仿宋_GB2312"/>
          <w:b/>
          <w:bCs/>
          <w:sz w:val="32"/>
          <w:szCs w:val="28"/>
          <w:u w:val="none"/>
        </w:rPr>
        <w:t>房屋</w:t>
      </w:r>
      <w:r>
        <w:rPr>
          <w:rFonts w:hint="eastAsia" w:ascii="仿宋_GB2312" w:hAnsi="仿宋_GB2312" w:eastAsia="仿宋_GB2312" w:cs="仿宋_GB2312"/>
          <w:b/>
          <w:bCs/>
          <w:sz w:val="32"/>
          <w:szCs w:val="28"/>
          <w:u w:val="none"/>
          <w:lang w:val="en-US" w:eastAsia="zh-CN"/>
        </w:rPr>
        <w:t>租赁 活动</w:t>
      </w:r>
      <w:r>
        <w:rPr>
          <w:rFonts w:hint="eastAsia" w:ascii="仿宋_GB2312" w:hAnsi="仿宋_GB2312" w:eastAsia="仿宋_GB2312" w:cs="仿宋_GB2312"/>
          <w:sz w:val="32"/>
          <w:szCs w:val="28"/>
          <w:u w:val="none"/>
          <w:lang w:val="en-US" w:eastAsia="zh-CN"/>
        </w:rPr>
        <w:t xml:space="preserve"> </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授权代表全权代表本公司处理招租过程中一切事宜，包括但不限于：场地踏勘、参与报价、商务会谈、递送材料、合同签约等。承租人授权代表在本次招租过程中所签署的一切文件和处理与之有关的一切事务，本公司均予以认可并对此承担责任。承租人授权代表无转委托权。</w:t>
      </w:r>
    </w:p>
    <w:p w14:paraId="697681B7">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特此授权。</w:t>
      </w:r>
    </w:p>
    <w:p w14:paraId="54556880">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本授权书自出具之日起生效。</w:t>
      </w:r>
    </w:p>
    <w:p w14:paraId="15E5B9D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特此声明。</w:t>
      </w:r>
    </w:p>
    <w:p w14:paraId="2C1B222F">
      <w:pPr>
        <w:rPr>
          <w:rFonts w:hint="eastAsia" w:ascii="仿宋_GB2312" w:hAnsi="仿宋_GB2312" w:eastAsia="仿宋_GB2312" w:cs="仿宋_GB2312"/>
          <w:sz w:val="32"/>
          <w:szCs w:val="28"/>
          <w:lang w:val="en-US" w:eastAsia="zh-CN"/>
        </w:rPr>
      </w:pPr>
    </w:p>
    <w:p w14:paraId="667F0E7A">
      <w:pPr>
        <w:ind w:firstLine="640" w:firstLineChars="2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注：本次活动过程中只允许有唯一的授权代表。</w:t>
      </w:r>
    </w:p>
    <w:p w14:paraId="46249BF3">
      <w:pPr>
        <w:ind w:firstLine="560" w:firstLineChars="200"/>
        <w:rPr>
          <w:sz w:val="28"/>
        </w:rPr>
      </w:pPr>
    </w:p>
    <w:p w14:paraId="0A310083">
      <w:pPr>
        <w:ind w:firstLine="560" w:firstLineChars="200"/>
        <w:rPr>
          <w:sz w:val="28"/>
        </w:rPr>
      </w:pPr>
    </w:p>
    <w:p w14:paraId="40ACC94F">
      <w:pPr>
        <w:ind w:firstLine="560" w:firstLineChars="200"/>
        <w:rPr>
          <w:sz w:val="28"/>
        </w:rPr>
      </w:pPr>
      <w:r>
        <w:rPr>
          <w:rFonts w:hint="eastAsia"/>
          <w:sz w:val="28"/>
        </w:rPr>
        <w:t xml:space="preserve">                       </w:t>
      </w:r>
      <w:r>
        <w:rPr>
          <w:sz w:val="28"/>
        </w:rPr>
        <w:t xml:space="preserve"> </w:t>
      </w:r>
      <w:r>
        <w:rPr>
          <w:rFonts w:hint="eastAsia"/>
          <w:sz w:val="28"/>
          <w:lang w:val="en-US" w:eastAsia="zh-CN"/>
        </w:rPr>
        <w:t xml:space="preserve">   </w:t>
      </w:r>
      <w:r>
        <w:rPr>
          <w:sz w:val="28"/>
        </w:rPr>
        <w:t xml:space="preserve">  </w:t>
      </w:r>
    </w:p>
    <w:p w14:paraId="00261A46">
      <w:pPr>
        <w:ind w:firstLine="4800" w:firstLineChars="15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bCs/>
          <w:sz w:val="32"/>
          <w:szCs w:val="32"/>
          <w:lang w:val="en-US" w:eastAsia="zh-CN"/>
        </w:rPr>
        <w:t xml:space="preserve"> XXXXXX公司</w:t>
      </w:r>
      <w:r>
        <w:rPr>
          <w:rFonts w:hint="eastAsia" w:ascii="仿宋_GB2312" w:hAnsi="仿宋_GB2312" w:eastAsia="仿宋_GB2312" w:cs="仿宋_GB2312"/>
          <w:sz w:val="32"/>
          <w:szCs w:val="28"/>
          <w:lang w:val="en-US" w:eastAsia="zh-CN"/>
        </w:rPr>
        <w:t>（公章）</w:t>
      </w:r>
    </w:p>
    <w:p w14:paraId="342F74A8">
      <w:pPr>
        <w:ind w:firstLine="4480" w:firstLineChars="14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日期：xxxx年xx月xx日</w:t>
      </w:r>
    </w:p>
    <w:p w14:paraId="0849A159">
      <w:pPr>
        <w:ind w:firstLine="560" w:firstLineChars="200"/>
        <w:rPr>
          <w:rFonts w:hint="eastAsia"/>
          <w:sz w:val="28"/>
        </w:rPr>
        <w:sectPr>
          <w:pgSz w:w="11906" w:h="16838"/>
          <w:pgMar w:top="1440" w:right="1531" w:bottom="1440" w:left="1531" w:header="851" w:footer="992" w:gutter="0"/>
          <w:pgNumType w:fmt="numberInDash"/>
          <w:cols w:space="720" w:num="1"/>
          <w:docGrid w:type="lines" w:linePitch="312" w:charSpace="0"/>
        </w:sectPr>
      </w:pPr>
    </w:p>
    <w:p w14:paraId="3BEE6961">
      <w:pPr>
        <w:spacing w:before="156" w:beforeLines="50" w:after="156"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val="en-US" w:eastAsia="zh-CN"/>
        </w:rPr>
        <w:t>授权代表</w:t>
      </w:r>
      <w:r>
        <w:rPr>
          <w:rFonts w:hint="eastAsia" w:ascii="方正小标宋简体" w:hAnsi="方正小标宋简体" w:eastAsia="方正小标宋简体" w:cs="方正小标宋简体"/>
          <w:b/>
          <w:sz w:val="44"/>
          <w:szCs w:val="44"/>
        </w:rPr>
        <w:t>身份证明</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5BC1CA3A">
      <w:pPr>
        <w:spacing w:before="156" w:beforeLines="50" w:after="156" w:afterLines="50" w:line="360" w:lineRule="auto"/>
        <w:jc w:val="center"/>
        <w:rPr>
          <w:rFonts w:ascii="宋体" w:hAnsi="宋体" w:eastAsia="宋体"/>
          <w:sz w:val="32"/>
          <w:szCs w:val="32"/>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7C17A79E">
      <w:pPr>
        <w:spacing w:before="156" w:beforeLines="50" w:after="156" w:after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XXXX</w:t>
      </w:r>
      <w:r>
        <w:rPr>
          <w:rFonts w:hint="eastAsia" w:ascii="仿宋_GB2312" w:hAnsi="仿宋_GB2312" w:eastAsia="仿宋_GB2312" w:cs="仿宋_GB2312"/>
          <w:bCs/>
          <w:sz w:val="32"/>
          <w:szCs w:val="32"/>
        </w:rPr>
        <w:t>（公民身份号码：</w:t>
      </w:r>
      <w:r>
        <w:rPr>
          <w:rFonts w:hint="eastAsia" w:ascii="仿宋_GB2312" w:hAnsi="仿宋_GB2312" w:eastAsia="仿宋_GB2312" w:cs="仿宋_GB2312"/>
          <w:bCs/>
          <w:sz w:val="32"/>
          <w:szCs w:val="32"/>
          <w:lang w:val="en-US" w:eastAsia="zh-CN"/>
        </w:rPr>
        <w:t xml:space="preserve">       ；电话：XXXXX</w:t>
      </w:r>
      <w:r>
        <w:rPr>
          <w:rFonts w:hint="eastAsia" w:ascii="仿宋_GB2312" w:hAnsi="仿宋_GB2312" w:eastAsia="仿宋_GB2312" w:cs="仿宋_GB2312"/>
          <w:bCs/>
          <w:sz w:val="32"/>
          <w:szCs w:val="32"/>
        </w:rPr>
        <w:t>）是我单位</w:t>
      </w:r>
      <w:r>
        <w:rPr>
          <w:rFonts w:hint="eastAsia" w:ascii="仿宋_GB2312" w:hAnsi="仿宋_GB2312" w:eastAsia="仿宋_GB2312" w:cs="仿宋_GB2312"/>
          <w:bCs/>
          <w:sz w:val="32"/>
          <w:szCs w:val="32"/>
          <w:lang w:val="en-US" w:eastAsia="zh-CN"/>
        </w:rPr>
        <w:t>XXXXX（填写与公司直接实际关系）</w:t>
      </w:r>
      <w:r>
        <w:rPr>
          <w:rFonts w:hint="eastAsia" w:ascii="仿宋_GB2312" w:hAnsi="仿宋_GB2312" w:eastAsia="仿宋_GB2312" w:cs="仿宋_GB2312"/>
          <w:bCs/>
          <w:sz w:val="32"/>
          <w:szCs w:val="32"/>
        </w:rPr>
        <w:t>。</w:t>
      </w:r>
    </w:p>
    <w:p w14:paraId="1E14486F">
      <w:pPr>
        <w:spacing w:before="156" w:beforeLines="50" w:after="156" w:afterLines="5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特此证明。</w:t>
      </w:r>
    </w:p>
    <w:p w14:paraId="78C647F2">
      <w:pPr>
        <w:spacing w:before="156" w:beforeLines="50" w:after="156" w:afterLines="50" w:line="360" w:lineRule="auto"/>
        <w:rPr>
          <w:rFonts w:hint="eastAsia" w:ascii="仿宋_GB2312" w:hAnsi="仿宋_GB2312" w:eastAsia="仿宋_GB2312" w:cs="仿宋_GB2312"/>
          <w:bCs/>
          <w:sz w:val="32"/>
          <w:szCs w:val="32"/>
        </w:rPr>
      </w:pPr>
    </w:p>
    <w:p w14:paraId="766E5B82">
      <w:pPr>
        <w:spacing w:before="156" w:beforeLines="50" w:after="156" w:afterLines="50" w:line="360" w:lineRule="auto"/>
        <w:rPr>
          <w:rFonts w:hint="eastAsia" w:ascii="仿宋_GB2312" w:hAnsi="仿宋_GB2312" w:eastAsia="仿宋_GB2312" w:cs="仿宋_GB2312"/>
          <w:bCs/>
          <w:sz w:val="32"/>
          <w:szCs w:val="32"/>
        </w:rPr>
      </w:pPr>
    </w:p>
    <w:p w14:paraId="6A434394">
      <w:pPr>
        <w:spacing w:before="156" w:beforeLines="50" w:after="156" w:afterLines="50" w:line="360" w:lineRule="auto"/>
        <w:rPr>
          <w:rFonts w:hint="eastAsia" w:ascii="仿宋_GB2312" w:hAnsi="仿宋_GB2312" w:eastAsia="仿宋_GB2312" w:cs="仿宋_GB2312"/>
          <w:bCs/>
          <w:sz w:val="32"/>
          <w:szCs w:val="32"/>
        </w:rPr>
      </w:pPr>
    </w:p>
    <w:p w14:paraId="23351EFC">
      <w:pPr>
        <w:spacing w:before="156" w:beforeLines="50" w:after="156" w:afterLines="50" w:line="360" w:lineRule="auto"/>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XXXXXX公司</w:t>
      </w:r>
    </w:p>
    <w:p w14:paraId="48869885">
      <w:pPr>
        <w:spacing w:before="156" w:beforeLines="50" w:after="156" w:afterLines="5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w:t>
      </w:r>
    </w:p>
    <w:p w14:paraId="305CE001">
      <w:pPr>
        <w:spacing w:before="156" w:beforeLines="50" w:after="156" w:afterLines="50" w:line="360" w:lineRule="auto"/>
        <w:jc w:val="right"/>
        <w:rPr>
          <w:rFonts w:hint="eastAsia" w:ascii="仿宋_GB2312" w:hAnsi="仿宋_GB2312" w:eastAsia="仿宋_GB2312" w:cs="仿宋_GB2312"/>
          <w:bCs/>
          <w:sz w:val="32"/>
          <w:szCs w:val="32"/>
        </w:rPr>
      </w:pPr>
    </w:p>
    <w:p w14:paraId="4F3F0378">
      <w:pPr>
        <w:spacing w:before="156" w:beforeLines="50" w:after="156" w:afterLines="50" w:line="360" w:lineRule="auto"/>
        <w:jc w:val="lef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Cs/>
          <w:sz w:val="32"/>
          <w:szCs w:val="32"/>
          <w:lang w:val="en-US" w:eastAsia="zh-CN"/>
        </w:rPr>
        <w:t>附件：XXXX身份证复印件</w:t>
      </w:r>
      <w:r>
        <w:rPr>
          <w:rFonts w:hint="eastAsia" w:ascii="仿宋_GB2312" w:hAnsi="仿宋_GB2312" w:eastAsia="仿宋_GB2312" w:cs="仿宋_GB2312"/>
          <w:b/>
          <w:bCs w:val="0"/>
          <w:sz w:val="32"/>
          <w:szCs w:val="32"/>
          <w:lang w:val="en-US" w:eastAsia="zh-CN"/>
        </w:rPr>
        <w:t>(可打水印)</w:t>
      </w:r>
    </w:p>
    <w:p w14:paraId="7A83C475"/>
    <w:p w14:paraId="107A1F0A">
      <w:pPr>
        <w:tabs>
          <w:tab w:val="left" w:pos="2417"/>
          <w:tab w:val="center" w:pos="4654"/>
        </w:tabs>
        <w:spacing w:line="540" w:lineRule="exact"/>
        <w:jc w:val="both"/>
        <w:rPr>
          <w:rFonts w:hint="eastAsia" w:ascii="宋体" w:hAnsi="宋体"/>
          <w:b/>
          <w:bCs/>
          <w:color w:val="000000"/>
          <w:sz w:val="28"/>
          <w:szCs w:val="32"/>
          <w:lang w:val="en-US" w:eastAsia="zh-CN"/>
        </w:rPr>
      </w:pPr>
    </w:p>
    <w:p w14:paraId="77951320">
      <w:pPr>
        <w:tabs>
          <w:tab w:val="left" w:pos="2417"/>
          <w:tab w:val="center" w:pos="4654"/>
        </w:tabs>
        <w:spacing w:line="540" w:lineRule="exact"/>
        <w:jc w:val="both"/>
        <w:rPr>
          <w:rFonts w:hint="eastAsia" w:ascii="宋体" w:hAnsi="宋体"/>
          <w:b/>
          <w:bCs/>
          <w:color w:val="000000"/>
          <w:sz w:val="28"/>
          <w:szCs w:val="32"/>
          <w:lang w:val="en-US" w:eastAsia="zh-CN"/>
        </w:rPr>
      </w:pPr>
    </w:p>
    <w:p w14:paraId="7CF01861">
      <w:pPr>
        <w:jc w:val="both"/>
        <w:rPr>
          <w:rFonts w:hint="default" w:ascii="宋体" w:hAnsi="宋体" w:eastAsia="宋体" w:cs="宋体"/>
          <w:color w:val="666666"/>
          <w:kern w:val="0"/>
          <w:sz w:val="24"/>
          <w:szCs w:val="24"/>
          <w:lang w:val="en-US" w:eastAsia="zh-CN"/>
        </w:rPr>
      </w:pPr>
    </w:p>
    <w:sectPr>
      <w:pgSz w:w="11906" w:h="16838"/>
      <w:pgMar w:top="873"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Bitstream Vera Sans">
    <w:panose1 w:val="020B0603030804020204"/>
    <w:charset w:val="00"/>
    <w:family w:val="auto"/>
    <w:pitch w:val="default"/>
    <w:sig w:usb0="800000AF" w:usb1="1000204A"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GZlMDU5OTM1ZTY4OTJjYTgzZWZjYThhZTA1YjAifQ=="/>
  </w:docVars>
  <w:rsids>
    <w:rsidRoot w:val="00000000"/>
    <w:rsid w:val="000D2C83"/>
    <w:rsid w:val="048F79EA"/>
    <w:rsid w:val="11CE4C4F"/>
    <w:rsid w:val="13401210"/>
    <w:rsid w:val="2DE943CA"/>
    <w:rsid w:val="37DB979E"/>
    <w:rsid w:val="3C371F9A"/>
    <w:rsid w:val="3E25B0F0"/>
    <w:rsid w:val="440E7367"/>
    <w:rsid w:val="4FC76F42"/>
    <w:rsid w:val="5A13248A"/>
    <w:rsid w:val="5C1B2FE0"/>
    <w:rsid w:val="5CE273BA"/>
    <w:rsid w:val="5D10700F"/>
    <w:rsid w:val="5DBF1241"/>
    <w:rsid w:val="65006D48"/>
    <w:rsid w:val="71E3BEE1"/>
    <w:rsid w:val="7DE72CA2"/>
    <w:rsid w:val="7EBF6179"/>
    <w:rsid w:val="7FFD382D"/>
    <w:rsid w:val="9FFDC4CF"/>
    <w:rsid w:val="A5EF0017"/>
    <w:rsid w:val="BFFB6201"/>
    <w:rsid w:val="DFBA4816"/>
    <w:rsid w:val="DFBDE558"/>
    <w:rsid w:val="E7DF84D8"/>
    <w:rsid w:val="EDDF1E70"/>
    <w:rsid w:val="EFD7B0AC"/>
    <w:rsid w:val="FEFFD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autoRedefine/>
    <w:qFormat/>
    <w:uiPriority w:val="0"/>
  </w:style>
  <w:style w:type="table" w:default="1" w:styleId="11">
    <w:name w:val="Normal Table"/>
    <w:autoRedefine/>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annotation text"/>
    <w:basedOn w:val="1"/>
    <w:autoRedefine/>
    <w:qFormat/>
    <w:uiPriority w:val="99"/>
    <w:pPr>
      <w:jc w:val="left"/>
    </w:pPr>
  </w:style>
  <w:style w:type="paragraph" w:styleId="4">
    <w:name w:val="Body Text"/>
    <w:basedOn w:val="1"/>
    <w:next w:val="1"/>
    <w:autoRedefine/>
    <w:qFormat/>
    <w:uiPriority w:val="0"/>
    <w:rPr>
      <w:rFonts w:ascii="宋体" w:hAnsi="宋体" w:eastAsia="宋体" w:cs="宋体"/>
      <w:sz w:val="43"/>
      <w:szCs w:val="43"/>
      <w:lang w:val="en-US" w:eastAsia="en-US" w:bidi="ar-SA"/>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99"/>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5"/>
    <w:autoRedefine/>
    <w:qFormat/>
    <w:uiPriority w:val="99"/>
    <w:pPr>
      <w:spacing w:after="120"/>
      <w:ind w:left="420" w:leftChars="200" w:firstLine="420" w:firstLineChars="200"/>
    </w:pPr>
    <w:rPr>
      <w:rFonts w:ascii="Times New Roman" w:eastAsia="宋体"/>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Table Text"/>
    <w:basedOn w:val="1"/>
    <w:autoRedefine/>
    <w:qFormat/>
    <w:uiPriority w:val="0"/>
    <w:rPr>
      <w:rFonts w:ascii="宋体" w:hAnsi="宋体" w:eastAsia="宋体" w:cs="宋体"/>
      <w:sz w:val="24"/>
      <w:szCs w:val="24"/>
      <w:lang w:val="en-US" w:eastAsia="en-US" w:bidi="ar-SA"/>
    </w:rPr>
  </w:style>
  <w:style w:type="table" w:customStyle="1" w:styleId="17">
    <w:name w:val="Table Normal"/>
    <w:autoRedefine/>
    <w:qFormat/>
    <w:uiPriority w:val="0"/>
    <w:tblPr>
      <w:tblCellMar>
        <w:top w:w="0" w:type="dxa"/>
        <w:left w:w="0" w:type="dxa"/>
        <w:bottom w:w="0" w:type="dxa"/>
        <w:right w:w="0" w:type="dxa"/>
      </w:tblCellMar>
    </w:tblPr>
  </w:style>
  <w:style w:type="paragraph" w:customStyle="1" w:styleId="18">
    <w:name w:val="Table Paragraph"/>
    <w:basedOn w:val="1"/>
    <w:autoRedefine/>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15086</Words>
  <Characters>15498</Characters>
  <Lines>0</Lines>
  <Paragraphs>438</Paragraphs>
  <TotalTime>13</TotalTime>
  <ScaleCrop>false</ScaleCrop>
  <LinksUpToDate>false</LinksUpToDate>
  <CharactersWithSpaces>16261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2024-03-06T14:52:00Z</dcterms:created>
  <dc:creator>Administrator</dc:creator>
  <cp:lastModifiedBy>王越</cp:lastModifiedBy>
  <cp:lastPrinted>2025-02-17T22:05:00Z</cp:lastPrinted>
  <dcterms:modified xsi:type="dcterms:W3CDTF">2025-02-17T15:21:48Z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0FF44A129CA815B875F3AE67D352E2D9_43</vt:lpwstr>
  </property>
</Properties>
</file>