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F35E5"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最高投标限价总说明</w:t>
      </w:r>
    </w:p>
    <w:p w14:paraId="5082803A">
      <w:p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工程名称：</w:t>
      </w:r>
      <w:r>
        <w:rPr>
          <w:rFonts w:hint="eastAsia" w:ascii="宋体" w:hAnsi="宋体" w:cs="宋体"/>
          <w:sz w:val="24"/>
        </w:rPr>
        <w:t>合肥体育中心项目升级改造一期</w:t>
      </w:r>
      <w:r>
        <w:rPr>
          <w:rFonts w:hint="eastAsia" w:ascii="宋体" w:hAnsi="宋体" w:cs="宋体"/>
          <w:sz w:val="24"/>
          <w:lang w:val="en-US" w:eastAsia="zh-CN"/>
        </w:rPr>
        <w:t>工程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hint="eastAsia"/>
          <w:bCs/>
          <w:sz w:val="24"/>
        </w:rPr>
        <w:t xml:space="preserve">                                                </w:t>
      </w:r>
    </w:p>
    <w:p w14:paraId="51292611">
      <w:p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项目编号：                                             </w:t>
      </w:r>
    </w:p>
    <w:tbl>
      <w:tblPr>
        <w:tblStyle w:val="2"/>
        <w:tblpPr w:leftFromText="180" w:rightFromText="180" w:vertAnchor="text" w:horzAnchor="margin" w:tblpY="433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378FD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7" w:hRule="atLeast"/>
        </w:trPr>
        <w:tc>
          <w:tcPr>
            <w:tcW w:w="9360" w:type="dxa"/>
            <w:noWrap w:val="0"/>
            <w:vAlign w:val="top"/>
          </w:tcPr>
          <w:p w14:paraId="0D5FECB4">
            <w:pPr>
              <w:spacing w:line="360" w:lineRule="exact"/>
              <w:rPr>
                <w:rFonts w:hint="eastAsia"/>
                <w:sz w:val="28"/>
              </w:rPr>
            </w:pPr>
          </w:p>
          <w:p w14:paraId="7129B018">
            <w:pPr>
              <w:spacing w:line="36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一、采用的计价依据：</w:t>
            </w:r>
          </w:p>
          <w:p w14:paraId="76BDEDEF">
            <w:pPr>
              <w:spacing w:line="40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1、</w:t>
            </w:r>
            <w:r>
              <w:rPr>
                <w:rFonts w:hint="eastAsia"/>
                <w:sz w:val="28"/>
              </w:rPr>
              <w:t>合肥体育中心项目升级改造一期</w:t>
            </w:r>
            <w:r>
              <w:rPr>
                <w:rFonts w:hint="eastAsia"/>
                <w:sz w:val="28"/>
                <w:lang w:val="en-US" w:eastAsia="zh-CN"/>
              </w:rPr>
              <w:t>工程</w:t>
            </w:r>
            <w:r>
              <w:rPr>
                <w:rFonts w:hint="eastAsia"/>
                <w:sz w:val="28"/>
              </w:rPr>
              <w:t>招标文件；</w:t>
            </w:r>
          </w:p>
          <w:p w14:paraId="189EC458">
            <w:pPr>
              <w:spacing w:line="40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华汇工程设计集团股份有限公司</w:t>
            </w:r>
            <w:r>
              <w:rPr>
                <w:rFonts w:hint="eastAsia"/>
                <w:sz w:val="28"/>
              </w:rPr>
              <w:t>设计的投资大厦消防整改工程图设计文件；</w:t>
            </w:r>
          </w:p>
          <w:p w14:paraId="69260733">
            <w:pPr>
              <w:spacing w:line="40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合肥体育中心项目升级改造一期</w:t>
            </w:r>
            <w:r>
              <w:rPr>
                <w:rFonts w:hint="eastAsia"/>
                <w:sz w:val="28"/>
                <w:lang w:val="en-US" w:eastAsia="zh-CN"/>
              </w:rPr>
              <w:t>工程</w:t>
            </w:r>
            <w:r>
              <w:rPr>
                <w:rFonts w:hint="eastAsia"/>
                <w:sz w:val="28"/>
              </w:rPr>
              <w:t>招标补疑；</w:t>
            </w:r>
          </w:p>
          <w:p w14:paraId="5A93A181">
            <w:pPr>
              <w:spacing w:line="48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2、</w:t>
            </w:r>
            <w:bookmarkStart w:id="0" w:name="_GoBack"/>
            <w:r>
              <w:rPr>
                <w:rFonts w:hint="eastAsia"/>
                <w:sz w:val="28"/>
              </w:rPr>
              <w:t>2018版安徽省建设工程计价依据（</w:t>
            </w:r>
            <w:r>
              <w:rPr>
                <w:rFonts w:hint="eastAsia"/>
                <w:sz w:val="28"/>
                <w:lang w:val="en-US" w:eastAsia="zh-CN"/>
              </w:rPr>
              <w:t>动态调整第一期</w:t>
            </w:r>
            <w:r>
              <w:rPr>
                <w:rFonts w:hint="eastAsia"/>
                <w:sz w:val="28"/>
              </w:rPr>
              <w:t>）及其部分修编内容。</w:t>
            </w:r>
            <w:bookmarkEnd w:id="0"/>
          </w:p>
          <w:p w14:paraId="089A21A2">
            <w:pPr>
              <w:spacing w:line="48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3、2018年《安徽省建设工程计价定额（共用册）》、2018年《安徽省建筑工程计价定额》、《安徽省装饰装修工程计价定额》、《安徽省安装工程计价定额》、《安徽省仿古建筑工程计价定额》及相关配套费用定额</w:t>
            </w:r>
          </w:p>
          <w:p w14:paraId="70655D2F">
            <w:pPr>
              <w:spacing w:line="48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4</w:t>
            </w:r>
            <w:r>
              <w:rPr>
                <w:rFonts w:hint="eastAsia"/>
                <w:sz w:val="28"/>
              </w:rPr>
              <w:t>、《关于调整</w:t>
            </w:r>
            <w:r>
              <w:rPr>
                <w:rFonts w:hint="eastAsia"/>
                <w:sz w:val="28"/>
                <w:lang w:val="en-US" w:eastAsia="zh-CN"/>
              </w:rPr>
              <w:t>安徽省</w:t>
            </w:r>
            <w:r>
              <w:rPr>
                <w:rFonts w:hint="eastAsia"/>
                <w:sz w:val="28"/>
              </w:rPr>
              <w:t>建设工程不可竞争费构成及计费标准的通知》（</w:t>
            </w:r>
            <w:r>
              <w:rPr>
                <w:rFonts w:hint="eastAsia"/>
                <w:sz w:val="28"/>
                <w:lang w:val="en-US" w:eastAsia="zh-CN"/>
              </w:rPr>
              <w:t>建标</w:t>
            </w:r>
            <w:r>
              <w:rPr>
                <w:rFonts w:hint="eastAsia"/>
                <w:sz w:val="28"/>
              </w:rPr>
              <w:t>【2021】</w:t>
            </w:r>
            <w:r>
              <w:rPr>
                <w:rFonts w:hint="eastAsia"/>
                <w:sz w:val="28"/>
                <w:lang w:val="en-US" w:eastAsia="zh-CN"/>
              </w:rPr>
              <w:t>42</w:t>
            </w:r>
            <w:r>
              <w:rPr>
                <w:rFonts w:hint="eastAsia"/>
                <w:sz w:val="28"/>
              </w:rPr>
              <w:t>号）。</w:t>
            </w:r>
          </w:p>
          <w:p w14:paraId="6229971D">
            <w:pPr>
              <w:spacing w:line="36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sz w:val="28"/>
              </w:rPr>
              <w:t>二</w:t>
            </w:r>
            <w:r>
              <w:rPr>
                <w:rFonts w:hint="eastAsia"/>
                <w:sz w:val="28"/>
              </w:rPr>
              <w:t>、</w:t>
            </w:r>
            <w:r>
              <w:rPr>
                <w:sz w:val="28"/>
              </w:rPr>
              <w:t>采用的价格信息来源</w:t>
            </w:r>
            <w:r>
              <w:rPr>
                <w:rFonts w:hint="eastAsia"/>
                <w:sz w:val="28"/>
              </w:rPr>
              <w:t>：</w:t>
            </w:r>
          </w:p>
          <w:p w14:paraId="6E2278EB">
            <w:pPr>
              <w:spacing w:line="36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rFonts w:hint="eastAsia"/>
                <w:sz w:val="28"/>
              </w:rPr>
              <w:t>、主要材料价格：采用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>2024</w:t>
            </w:r>
            <w:r>
              <w:rPr>
                <w:rFonts w:hint="eastAsia"/>
                <w:sz w:val="28"/>
                <w:u w:val="single"/>
              </w:rPr>
              <w:t xml:space="preserve">    </w:t>
            </w:r>
            <w:r>
              <w:rPr>
                <w:rFonts w:hint="eastAsia"/>
                <w:sz w:val="28"/>
              </w:rPr>
              <w:t>年第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  <w:u w:val="single"/>
                <w:lang w:val="en-US" w:eastAsia="zh-CN"/>
              </w:rPr>
              <w:t>9</w:t>
            </w:r>
            <w:r>
              <w:rPr>
                <w:rFonts w:hint="eastAsia"/>
                <w:sz w:val="28"/>
                <w:u w:val="single"/>
              </w:rPr>
              <w:t xml:space="preserve">   </w:t>
            </w:r>
            <w:r>
              <w:rPr>
                <w:rFonts w:hint="eastAsia"/>
                <w:sz w:val="28"/>
              </w:rPr>
              <w:t>期</w:t>
            </w:r>
            <w:r>
              <w:rPr>
                <w:rFonts w:hint="eastAsia"/>
                <w:sz w:val="28"/>
                <w:lang w:val="en-US" w:eastAsia="zh-CN"/>
              </w:rPr>
              <w:t>合肥</w:t>
            </w:r>
            <w:r>
              <w:rPr>
                <w:rFonts w:hint="eastAsia"/>
                <w:sz w:val="28"/>
              </w:rPr>
              <w:t>地区建设工程市场价格信息主刊不含进项税价格；信息价没有的材料、设备按照市场询价（不含进项税价格）计入。</w:t>
            </w:r>
          </w:p>
          <w:p w14:paraId="16D42CAC">
            <w:pPr>
              <w:spacing w:line="36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2</w:t>
            </w:r>
            <w:r>
              <w:rPr>
                <w:rFonts w:hint="eastAsia"/>
                <w:sz w:val="28"/>
              </w:rPr>
              <w:t>、机械费价差按规定计取。</w:t>
            </w:r>
          </w:p>
          <w:p w14:paraId="38F994D7">
            <w:pPr>
              <w:spacing w:line="360" w:lineRule="exact"/>
              <w:ind w:firstLine="562" w:firstLineChars="200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三、工程取费：</w:t>
            </w:r>
          </w:p>
          <w:p w14:paraId="1DF986CF">
            <w:pPr>
              <w:spacing w:line="360" w:lineRule="exact"/>
              <w:ind w:firstLine="560" w:firstLineChars="200"/>
              <w:rPr>
                <w:rFonts w:hint="default"/>
                <w:sz w:val="28"/>
                <w:lang w:val="en-US"/>
              </w:rPr>
            </w:pPr>
            <w:r>
              <w:rPr>
                <w:rFonts w:hint="eastAsia"/>
                <w:sz w:val="28"/>
              </w:rPr>
              <w:t xml:space="preserve">本工程措施项目费率和不可竞争费率按“ </w:t>
            </w:r>
            <w:r>
              <w:rPr>
                <w:rFonts w:hint="eastAsia"/>
                <w:sz w:val="28"/>
                <w:lang w:val="en-US" w:eastAsia="zh-CN"/>
              </w:rPr>
              <w:t>建筑</w:t>
            </w:r>
            <w:r>
              <w:rPr>
                <w:rFonts w:hint="eastAsia"/>
                <w:sz w:val="28"/>
              </w:rPr>
              <w:t>工程</w:t>
            </w:r>
            <w:r>
              <w:rPr>
                <w:rFonts w:hint="eastAsia"/>
                <w:sz w:val="28"/>
                <w:lang w:val="en-US" w:eastAsia="zh-CN"/>
              </w:rPr>
              <w:t>”</w:t>
            </w:r>
            <w:r>
              <w:rPr>
                <w:rFonts w:hint="eastAsia"/>
                <w:sz w:val="28"/>
              </w:rPr>
              <w:t>取费标准</w:t>
            </w:r>
            <w:r>
              <w:rPr>
                <w:rFonts w:hint="eastAsia"/>
                <w:sz w:val="28"/>
                <w:lang w:val="en-US" w:eastAsia="zh-CN"/>
              </w:rPr>
              <w:t>的费率计取，其中措施项目费综合考虑在造价中，不单独列出明细。</w:t>
            </w:r>
          </w:p>
          <w:p w14:paraId="08D81437">
            <w:pPr>
              <w:spacing w:line="360" w:lineRule="exact"/>
              <w:ind w:firstLine="562" w:firstLineChars="200"/>
              <w:rPr>
                <w:rFonts w:hint="eastAsia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四、税率计算：</w:t>
            </w:r>
          </w:p>
          <w:p w14:paraId="3CA9F383">
            <w:pPr>
              <w:spacing w:line="36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本项目采用一般计税方法，增值税税率，按照9%计算，建设工程造价=税前工程造价</w:t>
            </w:r>
            <w:r>
              <w:rPr>
                <w:rFonts w:hint="eastAsia" w:ascii="宋体" w:hAnsi="宋体"/>
                <w:sz w:val="28"/>
              </w:rPr>
              <w:t>*</w:t>
            </w:r>
            <w:r>
              <w:rPr>
                <w:rFonts w:hint="eastAsia"/>
                <w:sz w:val="28"/>
              </w:rPr>
              <w:t>（1+9%）。</w:t>
            </w:r>
          </w:p>
          <w:p w14:paraId="6CA4A783">
            <w:pPr>
              <w:spacing w:line="360" w:lineRule="exact"/>
              <w:ind w:firstLine="560" w:firstLineChars="200"/>
              <w:rPr>
                <w:sz w:val="28"/>
              </w:rPr>
            </w:pPr>
            <w:r>
              <w:rPr>
                <w:rFonts w:hint="eastAsia"/>
                <w:sz w:val="28"/>
              </w:rPr>
              <w:t>五、其它说明：</w:t>
            </w:r>
            <w:r>
              <w:rPr>
                <w:sz w:val="28"/>
              </w:rPr>
              <w:t xml:space="preserve"> </w:t>
            </w:r>
          </w:p>
          <w:p w14:paraId="3C60BFD1">
            <w:pPr>
              <w:spacing w:line="360" w:lineRule="exact"/>
              <w:ind w:firstLine="560" w:firstLineChars="200"/>
              <w:rPr>
                <w:sz w:val="28"/>
                <w:u w:val="single"/>
              </w:rPr>
            </w:pPr>
            <w:r>
              <w:rPr>
                <w:sz w:val="28"/>
              </w:rPr>
              <w:t>1</w:t>
            </w:r>
            <w:r>
              <w:rPr>
                <w:rFonts w:hint="eastAsia"/>
                <w:sz w:val="28"/>
              </w:rPr>
              <w:t>、总承包服务费：</w:t>
            </w:r>
            <w:r>
              <w:rPr>
                <w:rFonts w:hint="eastAsia"/>
                <w:sz w:val="28"/>
                <w:u w:val="single"/>
              </w:rPr>
              <w:t>详见招标文件及其补疑文件。</w:t>
            </w:r>
          </w:p>
          <w:p w14:paraId="0DED30EC">
            <w:pPr>
              <w:spacing w:line="360" w:lineRule="exact"/>
              <w:ind w:firstLine="560" w:firstLineChars="200"/>
              <w:rPr>
                <w:sz w:val="28"/>
                <w:u w:val="single"/>
              </w:rPr>
            </w:pPr>
            <w:r>
              <w:rPr>
                <w:sz w:val="28"/>
              </w:rPr>
              <w:t>2</w:t>
            </w:r>
            <w:r>
              <w:rPr>
                <w:rFonts w:hint="eastAsia"/>
                <w:sz w:val="28"/>
              </w:rPr>
              <w:t>、实行暂估价的材料、设备、专业工程及其价格：</w:t>
            </w:r>
            <w:r>
              <w:rPr>
                <w:rFonts w:hint="eastAsia"/>
                <w:sz w:val="28"/>
                <w:u w:val="single"/>
              </w:rPr>
              <w:t>详见招标文件及其补疑文件；</w:t>
            </w:r>
          </w:p>
          <w:p w14:paraId="2E184B8B">
            <w:pPr>
              <w:spacing w:line="360" w:lineRule="exact"/>
              <w:ind w:firstLine="560" w:firstLineChars="200"/>
              <w:rPr>
                <w:rFonts w:hint="eastAsia"/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实行暂估价材料、设备、专业工程的采购、保管费：</w:t>
            </w:r>
            <w:r>
              <w:rPr>
                <w:rFonts w:hint="eastAsia"/>
                <w:sz w:val="28"/>
                <w:u w:val="single"/>
              </w:rPr>
              <w:t>详见招标文件及其补疑文件。</w:t>
            </w:r>
          </w:p>
          <w:p w14:paraId="62918432">
            <w:pPr>
              <w:spacing w:line="360" w:lineRule="exact"/>
              <w:ind w:firstLine="560" w:firstLineChars="200"/>
              <w:rPr>
                <w:rFonts w:hint="eastAsia"/>
                <w:sz w:val="28"/>
                <w:u w:val="single"/>
              </w:rPr>
            </w:pPr>
            <w:r>
              <w:rPr>
                <w:sz w:val="28"/>
              </w:rPr>
              <w:t>3</w:t>
            </w:r>
            <w:r>
              <w:rPr>
                <w:rFonts w:hint="eastAsia"/>
                <w:sz w:val="28"/>
              </w:rPr>
              <w:t>、建设单位自行采购的材料、工程设备及其价格：</w:t>
            </w:r>
            <w:r>
              <w:rPr>
                <w:rFonts w:hint="eastAsia"/>
                <w:sz w:val="28"/>
                <w:u w:val="single"/>
              </w:rPr>
              <w:t xml:space="preserve"> 详见招标文件及其补疑文件；</w:t>
            </w:r>
          </w:p>
          <w:p w14:paraId="355A03EA">
            <w:pPr>
              <w:spacing w:line="360" w:lineRule="exact"/>
              <w:ind w:firstLine="560" w:firstLineChars="200"/>
              <w:rPr>
                <w:rFonts w:hint="eastAsia"/>
                <w:sz w:val="28"/>
                <w:u w:val="single"/>
              </w:rPr>
            </w:pPr>
            <w:r>
              <w:rPr>
                <w:rFonts w:hint="eastAsia"/>
                <w:sz w:val="28"/>
              </w:rPr>
              <w:t>建设单位自行采购材料、工程设备的采购、保管费：</w:t>
            </w:r>
            <w:r>
              <w:rPr>
                <w:rFonts w:hint="eastAsia"/>
                <w:sz w:val="28"/>
                <w:u w:val="single"/>
              </w:rPr>
              <w:t>详见招标文件及其补疑文件。</w:t>
            </w:r>
          </w:p>
          <w:p w14:paraId="1FC612ED">
            <w:pPr>
              <w:spacing w:line="360" w:lineRule="exact"/>
              <w:ind w:firstLine="560" w:firstLineChars="200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4、暂列金额：</w:t>
            </w:r>
            <w:r>
              <w:rPr>
                <w:rFonts w:hint="eastAsia"/>
                <w:sz w:val="28"/>
                <w:u w:val="single"/>
              </w:rPr>
              <w:t>详见招标文件及其补疑文件。</w:t>
            </w:r>
          </w:p>
        </w:tc>
      </w:tr>
    </w:tbl>
    <w:p w14:paraId="7F530A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2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1YzNjNDQ3MzAwOTcyYjlhZjExYTdiNzI4NzRjZTQifQ=="/>
  </w:docVars>
  <w:rsids>
    <w:rsidRoot w:val="41BB723B"/>
    <w:rsid w:val="060C6921"/>
    <w:rsid w:val="218C5830"/>
    <w:rsid w:val="391B137C"/>
    <w:rsid w:val="41BB723B"/>
    <w:rsid w:val="53763852"/>
    <w:rsid w:val="584E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672</Words>
  <Characters>692</Characters>
  <Lines>0</Lines>
  <Paragraphs>0</Paragraphs>
  <TotalTime>4</TotalTime>
  <ScaleCrop>false</ScaleCrop>
  <LinksUpToDate>false</LinksUpToDate>
  <CharactersWithSpaces>804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2023-11-10T07:10:00Z</dcterms:created>
  <dc:creator>郑晓明</dc:creator>
  <cp:lastModifiedBy>郑晓明</cp:lastModifiedBy>
  <dcterms:modified xsi:type="dcterms:W3CDTF">2024-09-28T05:13:54Z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1F5A97E129F145AB865D437191312D93_11</vt:lpwstr>
  </property>
</Properties>
</file>