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合肥市少儿活动中心第十届大手拉小手亲子活动物料制作采购项目，现通过竞价方式择优选择一家服务单位，本次竞价采用有效最低价法中标方式，欢迎具备条件的单位参与。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1.项目名称：合肥市少儿活动中心第十届大手拉小手亲子活动物料制作</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2.项目编号：2024TYGSCG38</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3.项目概算：68000元</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4.项目类别：货物类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6.项目地址：合肥市少儿活动中心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spacing w:line="560" w:lineRule="exact"/>
        <w:ind w:firstLine="64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2.公司具有合法有效的营业执照，营业执照经营范围需</w:t>
      </w:r>
      <w:r>
        <w:rPr>
          <w:rFonts w:hint="eastAsia" w:ascii="仿宋_GB2312" w:hAnsi="仿宋_GB2312" w:eastAsia="仿宋_GB2312" w:cs="仿宋_GB2312"/>
          <w:color w:val="000000"/>
          <w:kern w:val="0"/>
          <w:sz w:val="31"/>
          <w:szCs w:val="31"/>
          <w:lang w:val="en-US" w:eastAsia="zh-CN" w:bidi="ar"/>
        </w:rPr>
        <w:t>符合招标采购要求</w:t>
      </w:r>
      <w:r>
        <w:rPr>
          <w:rFonts w:ascii="仿宋_GB2312" w:hAnsi="仿宋_GB2312" w:eastAsia="仿宋_GB2312" w:cs="仿宋_GB2312"/>
          <w:color w:val="000000"/>
          <w:kern w:val="0"/>
          <w:sz w:val="31"/>
          <w:szCs w:val="31"/>
          <w:lang w:val="en-US" w:eastAsia="zh-CN" w:bidi="ar"/>
        </w:rPr>
        <w:t>；</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仿宋_GB2312" w:eastAsia="仿宋_GB2312" w:cs="仿宋_GB2312"/>
          <w:color w:val="auto"/>
          <w:kern w:val="0"/>
          <w:sz w:val="31"/>
          <w:szCs w:val="31"/>
          <w:lang w:val="en-US" w:eastAsia="zh-CN" w:bidi="ar"/>
        </w:rPr>
        <w:t>3.</w:t>
      </w:r>
      <w:r>
        <w:rPr>
          <w:rFonts w:hint="eastAsia" w:ascii="仿宋_GB2312" w:hAnsi="宋体" w:eastAsia="仿宋_GB2312" w:cs="宋体"/>
          <w:bCs/>
          <w:color w:val="000000"/>
          <w:sz w:val="32"/>
          <w:szCs w:val="32"/>
          <w:lang w:val="en-US" w:eastAsia="zh-CN"/>
        </w:rPr>
        <w:t>本项目不接受联合体投标；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4.投标人存在以下不良信用记录情形之一的，不得推荐为中标候选人，不得确定为中标人：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1）投标人被人民法院列入失信被执行人的；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2）投标人或其法定代表人或拟派项目经理（项目负责人）被人民检察院列入行贿犯罪档案的；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3）投标人被工商行政管理部门列入企业经营异常名录的；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4）投标人被税务部门列入重大税收违法案件当事人名单的。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keepNext w:val="0"/>
        <w:keepLines w:val="0"/>
        <w:widowControl/>
        <w:suppressLineNumbers w:val="0"/>
        <w:ind w:firstLine="620" w:firstLineChars="200"/>
        <w:jc w:val="left"/>
        <w:rPr>
          <w:rFonts w:hint="default"/>
          <w:lang w:val="en-US" w:eastAsia="zh-CN"/>
        </w:rPr>
      </w:pPr>
      <w:r>
        <w:rPr>
          <w:rFonts w:ascii="仿宋_GB2312" w:hAnsi="宋体" w:eastAsia="仿宋_GB2312" w:cs="仿宋_GB2312"/>
          <w:color w:val="000000"/>
          <w:kern w:val="0"/>
          <w:sz w:val="31"/>
          <w:szCs w:val="31"/>
          <w:lang w:val="en-US" w:eastAsia="zh-CN" w:bidi="ar"/>
        </w:rPr>
        <w:t>中标人必须严格按照合同约定时间和内容提供服务</w:t>
      </w: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2024年9月30日10</w:t>
      </w:r>
      <w:bookmarkStart w:id="0" w:name="_GoBack"/>
      <w:bookmarkEnd w:id="0"/>
      <w:r>
        <w:rPr>
          <w:rFonts w:hint="eastAsia" w:ascii="仿宋_GB2312" w:hAnsi="宋体" w:eastAsia="仿宋_GB2312" w:cs="宋体"/>
          <w:bCs/>
          <w:color w:val="000000"/>
          <w:sz w:val="32"/>
          <w:szCs w:val="32"/>
          <w:lang w:val="en-US" w:eastAsia="zh-CN"/>
        </w:rPr>
        <w:t>：00前将报价单连同营业执照和相关资质证明全部盖章后密封送至合肥体育产业投资有限公司综合管理部。未按要求盖章和密封的报价文件视为废标，无效报价。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不得有漏项，否则视为无效报价，</w:t>
      </w:r>
      <w:r>
        <w:rPr>
          <w:rFonts w:hint="default" w:ascii="仿宋_GB2312" w:hAnsi="仿宋_GB2312" w:eastAsia="仿宋_GB2312" w:cs="仿宋_GB2312"/>
          <w:sz w:val="32"/>
          <w:szCs w:val="32"/>
          <w:lang w:val="en-US" w:eastAsia="zh-CN"/>
        </w:rPr>
        <w:t>并在分项报价表中列明综合单价，</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widowControl/>
        <w:spacing w:line="360" w:lineRule="auto"/>
        <w:ind w:firstLine="640" w:firstLineChars="200"/>
        <w:jc w:val="left"/>
        <w:rPr>
          <w:rFonts w:ascii="宋体" w:hAnsi="宋体" w:cs="宋体"/>
          <w:color w:val="auto"/>
          <w:kern w:val="0"/>
          <w:sz w:val="24"/>
          <w:szCs w:val="24"/>
        </w:rPr>
      </w:pPr>
      <w:r>
        <w:rPr>
          <w:rFonts w:hint="eastAsia" w:ascii="仿宋_GB2312" w:hAnsi="宋体" w:eastAsia="仿宋_GB2312" w:cs="宋体"/>
          <w:bCs/>
          <w:color w:val="auto"/>
          <w:sz w:val="32"/>
          <w:szCs w:val="32"/>
          <w:lang w:val="en-US" w:eastAsia="zh-CN"/>
        </w:rPr>
        <w:t>本项目须现场勘察并签到，联系人：赵工13966664534（工作日周一至周五，上午08:30-12:00，下午2:00-5:30，节假日休息）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2024年9月27日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eastAsia"/>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附件</w:t>
      </w:r>
    </w:p>
    <w:p>
      <w:pPr>
        <w:rPr>
          <w:rFonts w:hint="eastAsia"/>
          <w:lang w:val="en-US" w:eastAsia="zh-CN"/>
        </w:rPr>
      </w:pPr>
    </w:p>
    <w:p>
      <w:pPr>
        <w:pStyle w:val="2"/>
        <w:rPr>
          <w:rFonts w:hint="eastAsia"/>
          <w:lang w:val="en-US" w:eastAsia="zh-CN"/>
        </w:rPr>
      </w:pPr>
    </w:p>
    <w:p>
      <w:pPr>
        <w:jc w:val="both"/>
        <w:rPr>
          <w:rFonts w:hint="default"/>
          <w:lang w:val="en-US" w:eastAsia="zh-CN"/>
        </w:rPr>
      </w:pPr>
      <w:r>
        <w:rPr>
          <w:rFonts w:hint="default"/>
          <w:lang w:val="en-US" w:eastAsia="zh-CN"/>
        </w:rPr>
        <w:drawing>
          <wp:inline distT="0" distB="0" distL="114300" distR="114300">
            <wp:extent cx="5258435" cy="5415280"/>
            <wp:effectExtent l="0" t="0" r="18415" b="13970"/>
            <wp:docPr id="1" name="图片 1" descr="报价单_报价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价单_报价单"/>
                    <pic:cNvPicPr>
                      <a:picLocks noChangeAspect="1"/>
                    </pic:cNvPicPr>
                  </pic:nvPicPr>
                  <pic:blipFill>
                    <a:blip r:embed="rId4"/>
                    <a:stretch>
                      <a:fillRect/>
                    </a:stretch>
                  </pic:blipFill>
                  <pic:spPr>
                    <a:xfrm>
                      <a:off x="0" y="0"/>
                      <a:ext cx="5258435" cy="54152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AF6042B0-31BC-4019-B176-F48ADA83898B}"/>
  </w:font>
  <w:font w:name="方正小标宋简体">
    <w:panose1 w:val="03000509000000000000"/>
    <w:charset w:val="86"/>
    <w:family w:val="auto"/>
    <w:pitch w:val="default"/>
    <w:sig w:usb0="00000001" w:usb1="080E0000" w:usb2="00000000" w:usb3="00000000" w:csb0="00040000" w:csb1="00000000"/>
    <w:embedRegular r:id="rId2" w:fontKey="{B2B4F3AB-1266-4BF8-A087-E8D91AF32CAD}"/>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1CC35CF"/>
    <w:rsid w:val="022E6FD2"/>
    <w:rsid w:val="029C4700"/>
    <w:rsid w:val="043859E9"/>
    <w:rsid w:val="050A080F"/>
    <w:rsid w:val="05364F30"/>
    <w:rsid w:val="06687DD8"/>
    <w:rsid w:val="07296214"/>
    <w:rsid w:val="078E7D76"/>
    <w:rsid w:val="07C6669D"/>
    <w:rsid w:val="0AB72D32"/>
    <w:rsid w:val="0BC913D8"/>
    <w:rsid w:val="0C297D00"/>
    <w:rsid w:val="0CC775E0"/>
    <w:rsid w:val="0CF14001"/>
    <w:rsid w:val="0D036E8E"/>
    <w:rsid w:val="0F712489"/>
    <w:rsid w:val="0FED2F8F"/>
    <w:rsid w:val="1017327F"/>
    <w:rsid w:val="10857989"/>
    <w:rsid w:val="113A4E32"/>
    <w:rsid w:val="115E0C9F"/>
    <w:rsid w:val="116A39C2"/>
    <w:rsid w:val="142671CA"/>
    <w:rsid w:val="143622C9"/>
    <w:rsid w:val="14AD601D"/>
    <w:rsid w:val="15792DB8"/>
    <w:rsid w:val="15D123C9"/>
    <w:rsid w:val="17A56C6F"/>
    <w:rsid w:val="182C43A0"/>
    <w:rsid w:val="197F20CD"/>
    <w:rsid w:val="1AB4549F"/>
    <w:rsid w:val="1B732509"/>
    <w:rsid w:val="1C387EE3"/>
    <w:rsid w:val="1E994128"/>
    <w:rsid w:val="1F106FB8"/>
    <w:rsid w:val="1FC92B06"/>
    <w:rsid w:val="22132138"/>
    <w:rsid w:val="224602F1"/>
    <w:rsid w:val="225136E8"/>
    <w:rsid w:val="22FC1C17"/>
    <w:rsid w:val="24303B26"/>
    <w:rsid w:val="243C2F07"/>
    <w:rsid w:val="25BC425B"/>
    <w:rsid w:val="289B707E"/>
    <w:rsid w:val="29303EC2"/>
    <w:rsid w:val="29AC2209"/>
    <w:rsid w:val="2A755803"/>
    <w:rsid w:val="2AF174DE"/>
    <w:rsid w:val="2B7C3927"/>
    <w:rsid w:val="2C0204B3"/>
    <w:rsid w:val="2C8A6DAD"/>
    <w:rsid w:val="30ED1751"/>
    <w:rsid w:val="313F44D5"/>
    <w:rsid w:val="315D146E"/>
    <w:rsid w:val="32565317"/>
    <w:rsid w:val="34FA73CA"/>
    <w:rsid w:val="38131DD5"/>
    <w:rsid w:val="392C4C45"/>
    <w:rsid w:val="394972BB"/>
    <w:rsid w:val="3AC436E5"/>
    <w:rsid w:val="3AD63800"/>
    <w:rsid w:val="3B274932"/>
    <w:rsid w:val="3CC05FFD"/>
    <w:rsid w:val="3CCD108D"/>
    <w:rsid w:val="3D4B0B2C"/>
    <w:rsid w:val="3F7E7ECC"/>
    <w:rsid w:val="3FF50BC7"/>
    <w:rsid w:val="415F0D99"/>
    <w:rsid w:val="4208598F"/>
    <w:rsid w:val="4286740D"/>
    <w:rsid w:val="43612911"/>
    <w:rsid w:val="469D1BE4"/>
    <w:rsid w:val="46D94EA1"/>
    <w:rsid w:val="47864368"/>
    <w:rsid w:val="47CF04EC"/>
    <w:rsid w:val="48B22A97"/>
    <w:rsid w:val="495135A4"/>
    <w:rsid w:val="4A5A72B2"/>
    <w:rsid w:val="4B885FB2"/>
    <w:rsid w:val="4DA11074"/>
    <w:rsid w:val="4EDB3281"/>
    <w:rsid w:val="52302403"/>
    <w:rsid w:val="54581FF8"/>
    <w:rsid w:val="55217F29"/>
    <w:rsid w:val="552E01B7"/>
    <w:rsid w:val="560A13AC"/>
    <w:rsid w:val="56DC6A21"/>
    <w:rsid w:val="59183D6D"/>
    <w:rsid w:val="5AA1540C"/>
    <w:rsid w:val="5BB972C3"/>
    <w:rsid w:val="5C427D95"/>
    <w:rsid w:val="5CB36BF9"/>
    <w:rsid w:val="5CFA3A2A"/>
    <w:rsid w:val="5E253C4D"/>
    <w:rsid w:val="5E4A0AAA"/>
    <w:rsid w:val="5EA3628A"/>
    <w:rsid w:val="5F8447EE"/>
    <w:rsid w:val="61454D83"/>
    <w:rsid w:val="62226353"/>
    <w:rsid w:val="62B53F00"/>
    <w:rsid w:val="64E40633"/>
    <w:rsid w:val="64E705DF"/>
    <w:rsid w:val="64EA7F01"/>
    <w:rsid w:val="6543001E"/>
    <w:rsid w:val="66036D61"/>
    <w:rsid w:val="667E0075"/>
    <w:rsid w:val="66C535CD"/>
    <w:rsid w:val="66C5386F"/>
    <w:rsid w:val="68C96BD9"/>
    <w:rsid w:val="6AEC1C54"/>
    <w:rsid w:val="6B975FD0"/>
    <w:rsid w:val="6C173362"/>
    <w:rsid w:val="6C6A2B47"/>
    <w:rsid w:val="6EFE77F2"/>
    <w:rsid w:val="70C63CA2"/>
    <w:rsid w:val="766B0078"/>
    <w:rsid w:val="76A567E6"/>
    <w:rsid w:val="76C764FE"/>
    <w:rsid w:val="77DC7107"/>
    <w:rsid w:val="78AC10B2"/>
    <w:rsid w:val="79A30980"/>
    <w:rsid w:val="7A9B29A0"/>
    <w:rsid w:val="7B63573C"/>
    <w:rsid w:val="7E1B0BA4"/>
    <w:rsid w:val="7E23340C"/>
    <w:rsid w:val="7F5D3AE3"/>
    <w:rsid w:val="FB6F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2">
    <w:name w:val="heading 3"/>
    <w:basedOn w:val="3"/>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autoRedefine/>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qFormat/>
    <w:uiPriority w:val="0"/>
  </w:style>
  <w:style w:type="character" w:customStyle="1" w:styleId="26">
    <w:name w:val="default-skyblue"/>
    <w:basedOn w:val="14"/>
    <w:qFormat/>
    <w:uiPriority w:val="0"/>
  </w:style>
  <w:style w:type="character" w:customStyle="1" w:styleId="27">
    <w:name w:val="newpure-maroon"/>
    <w:basedOn w:val="14"/>
    <w:qFormat/>
    <w:uiPriority w:val="0"/>
  </w:style>
  <w:style w:type="character" w:customStyle="1" w:styleId="28">
    <w:name w:val="grey"/>
    <w:basedOn w:val="14"/>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qFormat/>
    <w:uiPriority w:val="0"/>
    <w:rPr>
      <w:sz w:val="0"/>
      <w:szCs w:val="0"/>
      <w:bdr w:val="dashed" w:color="auto" w:sz="48" w:space="0"/>
    </w:rPr>
  </w:style>
  <w:style w:type="character" w:customStyle="1" w:styleId="33">
    <w:name w:val="default-cyan"/>
    <w:basedOn w:val="14"/>
    <w:qFormat/>
    <w:uiPriority w:val="0"/>
  </w:style>
  <w:style w:type="character" w:customStyle="1" w:styleId="34">
    <w:name w:val="line-skyblue"/>
    <w:basedOn w:val="14"/>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qFormat/>
    <w:uiPriority w:val="0"/>
  </w:style>
  <w:style w:type="character" w:customStyle="1" w:styleId="46">
    <w:name w:val="button1"/>
    <w:basedOn w:val="14"/>
    <w:qFormat/>
    <w:uiPriority w:val="0"/>
  </w:style>
  <w:style w:type="character" w:customStyle="1" w:styleId="47">
    <w:name w:val="button2"/>
    <w:basedOn w:val="14"/>
    <w:qFormat/>
    <w:uiPriority w:val="0"/>
    <w:rPr>
      <w:rFonts w:hint="default" w:ascii="Fawanhu" w:hAnsi="Fawanhu" w:eastAsia="Fawanhu" w:cs="Fawanhu"/>
      <w:sz w:val="24"/>
      <w:szCs w:val="24"/>
      <w:bdr w:val="single" w:color="auto" w:sz="2" w:space="0"/>
    </w:rPr>
  </w:style>
  <w:style w:type="character" w:customStyle="1" w:styleId="48">
    <w:name w:val="button3"/>
    <w:basedOn w:val="14"/>
    <w:qFormat/>
    <w:uiPriority w:val="0"/>
    <w:rPr>
      <w:color w:val="777575"/>
    </w:rPr>
  </w:style>
  <w:style w:type="character" w:customStyle="1" w:styleId="49">
    <w:name w:val="button4"/>
    <w:basedOn w:val="14"/>
    <w:qFormat/>
    <w:uiPriority w:val="0"/>
  </w:style>
  <w:style w:type="character" w:customStyle="1" w:styleId="50">
    <w:name w:val="button5"/>
    <w:basedOn w:val="14"/>
    <w:qFormat/>
    <w:uiPriority w:val="0"/>
    <w:rPr>
      <w:rFonts w:hint="default" w:ascii="Fawanhu" w:hAnsi="Fawanhu" w:eastAsia="Fawanhu" w:cs="Fawanhu"/>
      <w:sz w:val="24"/>
      <w:szCs w:val="24"/>
      <w:bdr w:val="single" w:color="auto" w:sz="2" w:space="0"/>
    </w:rPr>
  </w:style>
  <w:style w:type="character" w:customStyle="1" w:styleId="51">
    <w:name w:val="button6"/>
    <w:basedOn w:val="14"/>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qFormat/>
    <w:uiPriority w:val="0"/>
  </w:style>
  <w:style w:type="character" w:customStyle="1" w:styleId="56">
    <w:name w:val="button11"/>
    <w:basedOn w:val="14"/>
    <w:qFormat/>
    <w:uiPriority w:val="0"/>
  </w:style>
  <w:style w:type="character" w:customStyle="1" w:styleId="57">
    <w:name w:val="button12"/>
    <w:basedOn w:val="14"/>
    <w:qFormat/>
    <w:uiPriority w:val="0"/>
    <w:rPr>
      <w:sz w:val="18"/>
      <w:szCs w:val="18"/>
    </w:rPr>
  </w:style>
  <w:style w:type="character" w:customStyle="1" w:styleId="58">
    <w:name w:val="button13"/>
    <w:basedOn w:val="14"/>
    <w:qFormat/>
    <w:uiPriority w:val="0"/>
  </w:style>
  <w:style w:type="character" w:customStyle="1" w:styleId="59">
    <w:name w:val="button14"/>
    <w:basedOn w:val="14"/>
    <w:qFormat/>
    <w:uiPriority w:val="0"/>
  </w:style>
  <w:style w:type="character" w:customStyle="1" w:styleId="60">
    <w:name w:val="width-seablue"/>
    <w:basedOn w:val="14"/>
    <w:qFormat/>
    <w:uiPriority w:val="0"/>
  </w:style>
  <w:style w:type="character" w:customStyle="1" w:styleId="61">
    <w:name w:val="newpure-darkblue"/>
    <w:basedOn w:val="14"/>
    <w:qFormat/>
    <w:uiPriority w:val="0"/>
  </w:style>
  <w:style w:type="character" w:customStyle="1" w:styleId="62">
    <w:name w:val="default-red"/>
    <w:basedOn w:val="14"/>
    <w:qFormat/>
    <w:uiPriority w:val="0"/>
  </w:style>
  <w:style w:type="character" w:customStyle="1" w:styleId="63">
    <w:name w:val="default-maroon"/>
    <w:basedOn w:val="14"/>
    <w:autoRedefine/>
    <w:qFormat/>
    <w:uiPriority w:val="0"/>
  </w:style>
  <w:style w:type="character" w:customStyle="1" w:styleId="64">
    <w:name w:val="hover144"/>
    <w:basedOn w:val="14"/>
    <w:qFormat/>
    <w:uiPriority w:val="0"/>
    <w:rPr>
      <w:sz w:val="21"/>
      <w:szCs w:val="21"/>
    </w:rPr>
  </w:style>
  <w:style w:type="character" w:customStyle="1" w:styleId="65">
    <w:name w:val="hover145"/>
    <w:basedOn w:val="14"/>
    <w:qFormat/>
    <w:uiPriority w:val="0"/>
    <w:rPr>
      <w:shd w:val="clear" w:fill="F3F3F3"/>
    </w:rPr>
  </w:style>
  <w:style w:type="character" w:customStyle="1" w:styleId="66">
    <w:name w:val="hover146"/>
    <w:basedOn w:val="14"/>
    <w:qFormat/>
    <w:uiPriority w:val="0"/>
    <w:rPr>
      <w:shd w:val="clear" w:fill="F3F3F3"/>
    </w:rPr>
  </w:style>
  <w:style w:type="character" w:customStyle="1" w:styleId="67">
    <w:name w:val="hover147"/>
    <w:basedOn w:val="14"/>
    <w:qFormat/>
    <w:uiPriority w:val="0"/>
    <w:rPr>
      <w:color w:val="BA2E2E"/>
    </w:rPr>
  </w:style>
  <w:style w:type="character" w:customStyle="1" w:styleId="68">
    <w:name w:val="hover148"/>
    <w:basedOn w:val="14"/>
    <w:qFormat/>
    <w:uiPriority w:val="0"/>
    <w:rPr>
      <w:color w:val="4799E7"/>
    </w:rPr>
  </w:style>
  <w:style w:type="character" w:customStyle="1" w:styleId="69">
    <w:name w:val="hover149"/>
    <w:basedOn w:val="14"/>
    <w:qFormat/>
    <w:uiPriority w:val="0"/>
    <w:rPr>
      <w:color w:val="393D49"/>
    </w:rPr>
  </w:style>
  <w:style w:type="character" w:customStyle="1" w:styleId="70">
    <w:name w:val="hover150"/>
    <w:basedOn w:val="14"/>
    <w:qFormat/>
    <w:uiPriority w:val="0"/>
    <w:rPr>
      <w:color w:val="ED6D00"/>
    </w:rPr>
  </w:style>
  <w:style w:type="character" w:customStyle="1" w:styleId="71">
    <w:name w:val="hover151"/>
    <w:basedOn w:val="14"/>
    <w:qFormat/>
    <w:uiPriority w:val="0"/>
    <w:rPr>
      <w:color w:val="55AAA3"/>
    </w:rPr>
  </w:style>
  <w:style w:type="character" w:customStyle="1" w:styleId="72">
    <w:name w:val="default-darkblue"/>
    <w:basedOn w:val="14"/>
    <w:qFormat/>
    <w:uiPriority w:val="0"/>
  </w:style>
  <w:style w:type="character" w:customStyle="1" w:styleId="73">
    <w:name w:val="switch"/>
    <w:basedOn w:val="14"/>
    <w:qFormat/>
    <w:uiPriority w:val="0"/>
    <w:rPr>
      <w:vanish/>
      <w:shd w:val="clear" w:fill="FFFFFF"/>
    </w:rPr>
  </w:style>
  <w:style w:type="character" w:customStyle="1" w:styleId="74">
    <w:name w:val="switch1"/>
    <w:basedOn w:val="14"/>
    <w:qFormat/>
    <w:uiPriority w:val="0"/>
    <w:rPr>
      <w:vanish/>
      <w:shd w:val="clear" w:fill="FFFFFF"/>
    </w:rPr>
  </w:style>
  <w:style w:type="character" w:customStyle="1" w:styleId="75">
    <w:name w:val="width-blue"/>
    <w:basedOn w:val="14"/>
    <w:autoRedefine/>
    <w:qFormat/>
    <w:uiPriority w:val="0"/>
  </w:style>
  <w:style w:type="character" w:customStyle="1" w:styleId="76">
    <w:name w:val="newpure-gray"/>
    <w:basedOn w:val="14"/>
    <w:qFormat/>
    <w:uiPriority w:val="0"/>
  </w:style>
  <w:style w:type="character" w:customStyle="1" w:styleId="77">
    <w:name w:val="line-cyan"/>
    <w:basedOn w:val="14"/>
    <w:qFormat/>
    <w:uiPriority w:val="0"/>
  </w:style>
  <w:style w:type="character" w:customStyle="1" w:styleId="78">
    <w:name w:val="wh-sys-warn-num"/>
    <w:basedOn w:val="14"/>
    <w:qFormat/>
    <w:uiPriority w:val="0"/>
  </w:style>
  <w:style w:type="character" w:customStyle="1" w:styleId="79">
    <w:name w:val="wh-sys-warn-num1"/>
    <w:basedOn w:val="14"/>
    <w:qFormat/>
    <w:uiPriority w:val="0"/>
  </w:style>
  <w:style w:type="character" w:customStyle="1" w:styleId="80">
    <w:name w:val="wh-sys-warn-num2"/>
    <w:basedOn w:val="14"/>
    <w:qFormat/>
    <w:uiPriority w:val="0"/>
  </w:style>
  <w:style w:type="character" w:customStyle="1" w:styleId="81">
    <w:name w:val="wh-sys-warn-num3"/>
    <w:basedOn w:val="14"/>
    <w:qFormat/>
    <w:uiPriority w:val="0"/>
  </w:style>
  <w:style w:type="character" w:customStyle="1" w:styleId="82">
    <w:name w:val="wh-sys-warn-num4"/>
    <w:basedOn w:val="14"/>
    <w:qFormat/>
    <w:uiPriority w:val="0"/>
  </w:style>
  <w:style w:type="character" w:customStyle="1" w:styleId="83">
    <w:name w:val="default-purple"/>
    <w:basedOn w:val="14"/>
    <w:qFormat/>
    <w:uiPriority w:val="0"/>
  </w:style>
  <w:style w:type="character" w:customStyle="1" w:styleId="84">
    <w:name w:val="default-green"/>
    <w:basedOn w:val="14"/>
    <w:qFormat/>
    <w:uiPriority w:val="0"/>
  </w:style>
  <w:style w:type="character" w:customStyle="1" w:styleId="85">
    <w:name w:val="width-pink"/>
    <w:basedOn w:val="14"/>
    <w:qFormat/>
    <w:uiPriority w:val="0"/>
  </w:style>
  <w:style w:type="character" w:customStyle="1" w:styleId="86">
    <w:name w:val="newpure-red"/>
    <w:basedOn w:val="14"/>
    <w:qFormat/>
    <w:uiPriority w:val="0"/>
  </w:style>
  <w:style w:type="character" w:customStyle="1" w:styleId="87">
    <w:name w:val="line-maroon"/>
    <w:basedOn w:val="14"/>
    <w:qFormat/>
    <w:uiPriority w:val="0"/>
  </w:style>
  <w:style w:type="character" w:customStyle="1" w:styleId="88">
    <w:name w:val="wh-portal-a-cursor"/>
    <w:basedOn w:val="14"/>
    <w:qFormat/>
    <w:uiPriority w:val="0"/>
  </w:style>
  <w:style w:type="character" w:customStyle="1" w:styleId="89">
    <w:name w:val="wh-portal-a-cursor1"/>
    <w:basedOn w:val="14"/>
    <w:qFormat/>
    <w:uiPriority w:val="0"/>
    <w:rPr>
      <w:color w:val="202020"/>
    </w:rPr>
  </w:style>
  <w:style w:type="character" w:customStyle="1" w:styleId="90">
    <w:name w:val="newpure-purple"/>
    <w:basedOn w:val="14"/>
    <w:qFormat/>
    <w:uiPriority w:val="0"/>
  </w:style>
  <w:style w:type="character" w:customStyle="1" w:styleId="91">
    <w:name w:val="default-indigo"/>
    <w:basedOn w:val="14"/>
    <w:qFormat/>
    <w:uiPriority w:val="0"/>
  </w:style>
  <w:style w:type="character" w:customStyle="1" w:styleId="92">
    <w:name w:val="default-brown"/>
    <w:basedOn w:val="14"/>
    <w:qFormat/>
    <w:uiPriority w:val="0"/>
  </w:style>
  <w:style w:type="character" w:customStyle="1" w:styleId="93">
    <w:name w:val="default-violet"/>
    <w:basedOn w:val="14"/>
    <w:qFormat/>
    <w:uiPriority w:val="0"/>
  </w:style>
  <w:style w:type="character" w:customStyle="1" w:styleId="94">
    <w:name w:val="line-blue"/>
    <w:basedOn w:val="14"/>
    <w:qFormat/>
    <w:uiPriority w:val="0"/>
  </w:style>
  <w:style w:type="character" w:customStyle="1" w:styleId="95">
    <w:name w:val="width-brown"/>
    <w:basedOn w:val="14"/>
    <w:qFormat/>
    <w:uiPriority w:val="0"/>
  </w:style>
  <w:style w:type="character" w:customStyle="1" w:styleId="96">
    <w:name w:val="line-green"/>
    <w:basedOn w:val="14"/>
    <w:qFormat/>
    <w:uiPriority w:val="0"/>
  </w:style>
  <w:style w:type="character" w:customStyle="1" w:styleId="97">
    <w:name w:val="width-skyblue"/>
    <w:basedOn w:val="14"/>
    <w:qFormat/>
    <w:uiPriority w:val="0"/>
  </w:style>
  <w:style w:type="character" w:customStyle="1" w:styleId="98">
    <w:name w:val="default-blue"/>
    <w:basedOn w:val="14"/>
    <w:qFormat/>
    <w:uiPriority w:val="0"/>
  </w:style>
  <w:style w:type="character" w:customStyle="1" w:styleId="99">
    <w:name w:val="newpure-brown"/>
    <w:basedOn w:val="14"/>
    <w:qFormat/>
    <w:uiPriority w:val="0"/>
  </w:style>
  <w:style w:type="character" w:customStyle="1" w:styleId="100">
    <w:name w:val="default-seablue"/>
    <w:basedOn w:val="14"/>
    <w:qFormat/>
    <w:uiPriority w:val="0"/>
  </w:style>
  <w:style w:type="character" w:customStyle="1" w:styleId="101">
    <w:name w:val="newpure-skyblue"/>
    <w:basedOn w:val="14"/>
    <w:qFormat/>
    <w:uiPriority w:val="0"/>
  </w:style>
  <w:style w:type="character" w:customStyle="1" w:styleId="102">
    <w:name w:val="default-gray"/>
    <w:basedOn w:val="14"/>
    <w:qFormat/>
    <w:uiPriority w:val="0"/>
  </w:style>
  <w:style w:type="character" w:customStyle="1" w:styleId="103">
    <w:name w:val="pagelist-total"/>
    <w:basedOn w:val="14"/>
    <w:qFormat/>
    <w:uiPriority w:val="0"/>
    <w:rPr>
      <w:color w:val="BA2E2E"/>
    </w:rPr>
  </w:style>
  <w:style w:type="character" w:customStyle="1" w:styleId="104">
    <w:name w:val="pagelist-total1"/>
    <w:basedOn w:val="14"/>
    <w:qFormat/>
    <w:uiPriority w:val="0"/>
    <w:rPr>
      <w:color w:val="4799E7"/>
    </w:rPr>
  </w:style>
  <w:style w:type="character" w:customStyle="1" w:styleId="105">
    <w:name w:val="pagelist-total2"/>
    <w:basedOn w:val="14"/>
    <w:qFormat/>
    <w:uiPriority w:val="0"/>
    <w:rPr>
      <w:color w:val="393D49"/>
    </w:rPr>
  </w:style>
  <w:style w:type="character" w:customStyle="1" w:styleId="106">
    <w:name w:val="pagelist-total3"/>
    <w:basedOn w:val="14"/>
    <w:qFormat/>
    <w:uiPriority w:val="0"/>
    <w:rPr>
      <w:color w:val="ED6D00"/>
    </w:rPr>
  </w:style>
  <w:style w:type="character" w:customStyle="1" w:styleId="107">
    <w:name w:val="pagelist-total4"/>
    <w:basedOn w:val="14"/>
    <w:qFormat/>
    <w:uiPriority w:val="0"/>
    <w:rPr>
      <w:color w:val="55AAA3"/>
    </w:rPr>
  </w:style>
  <w:style w:type="character" w:customStyle="1" w:styleId="108">
    <w:name w:val="line-indigo"/>
    <w:basedOn w:val="14"/>
    <w:qFormat/>
    <w:uiPriority w:val="0"/>
  </w:style>
  <w:style w:type="character" w:customStyle="1" w:styleId="109">
    <w:name w:val="newpure-lightgreen"/>
    <w:basedOn w:val="14"/>
    <w:qFormat/>
    <w:uiPriority w:val="0"/>
  </w:style>
  <w:style w:type="character" w:customStyle="1" w:styleId="110">
    <w:name w:val="line-seablue"/>
    <w:basedOn w:val="14"/>
    <w:qFormat/>
    <w:uiPriority w:val="0"/>
  </w:style>
  <w:style w:type="character" w:customStyle="1" w:styleId="111">
    <w:name w:val="line-gray"/>
    <w:basedOn w:val="14"/>
    <w:qFormat/>
    <w:uiPriority w:val="0"/>
  </w:style>
  <w:style w:type="character" w:customStyle="1" w:styleId="112">
    <w:name w:val="default-pink"/>
    <w:basedOn w:val="14"/>
    <w:qFormat/>
    <w:uiPriority w:val="0"/>
  </w:style>
  <w:style w:type="character" w:customStyle="1" w:styleId="113">
    <w:name w:val="layui-layer-tabnow"/>
    <w:basedOn w:val="14"/>
    <w:qFormat/>
    <w:uiPriority w:val="0"/>
    <w:rPr>
      <w:bdr w:val="single" w:color="CCCCCC" w:sz="6" w:space="0"/>
      <w:shd w:val="clear" w:fill="FFFFFF"/>
    </w:rPr>
  </w:style>
  <w:style w:type="character" w:customStyle="1" w:styleId="114">
    <w:name w:val="line-orange"/>
    <w:basedOn w:val="14"/>
    <w:qFormat/>
    <w:uiPriority w:val="0"/>
  </w:style>
  <w:style w:type="character" w:customStyle="1" w:styleId="115">
    <w:name w:val="width-green"/>
    <w:basedOn w:val="14"/>
    <w:qFormat/>
    <w:uiPriority w:val="0"/>
  </w:style>
  <w:style w:type="character" w:customStyle="1" w:styleId="116">
    <w:name w:val="line-lightgreen"/>
    <w:basedOn w:val="14"/>
    <w:qFormat/>
    <w:uiPriority w:val="0"/>
  </w:style>
  <w:style w:type="character" w:customStyle="1" w:styleId="117">
    <w:name w:val="newpure-black"/>
    <w:basedOn w:val="14"/>
    <w:qFormat/>
    <w:uiPriority w:val="0"/>
  </w:style>
  <w:style w:type="character" w:customStyle="1" w:styleId="118">
    <w:name w:val="default-orange"/>
    <w:basedOn w:val="14"/>
    <w:qFormat/>
    <w:uiPriority w:val="0"/>
  </w:style>
  <w:style w:type="character" w:customStyle="1" w:styleId="119">
    <w:name w:val="default-lightgreen"/>
    <w:basedOn w:val="14"/>
    <w:qFormat/>
    <w:uiPriority w:val="0"/>
  </w:style>
  <w:style w:type="character" w:customStyle="1" w:styleId="120">
    <w:name w:val="default-darkred"/>
    <w:basedOn w:val="14"/>
    <w:qFormat/>
    <w:uiPriority w:val="0"/>
  </w:style>
  <w:style w:type="character" w:customStyle="1" w:styleId="121">
    <w:name w:val="line-black"/>
    <w:basedOn w:val="14"/>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autoRedefine/>
    <w:qFormat/>
    <w:uiPriority w:val="0"/>
  </w:style>
  <w:style w:type="character" w:customStyle="1" w:styleId="128">
    <w:name w:val="line-red"/>
    <w:basedOn w:val="14"/>
    <w:autoRedefine/>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autoRedefine/>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fill="BA2E2E"/>
    </w:rPr>
  </w:style>
  <w:style w:type="character" w:customStyle="1" w:styleId="149">
    <w:name w:val="show4"/>
    <w:basedOn w:val="14"/>
    <w:autoRedefine/>
    <w:qFormat/>
    <w:uiPriority w:val="0"/>
    <w:rPr>
      <w:bdr w:val="single" w:color="4799E7" w:sz="6" w:space="0"/>
      <w:shd w:val="clear" w:fill="4799E7"/>
    </w:rPr>
  </w:style>
  <w:style w:type="character" w:customStyle="1" w:styleId="150">
    <w:name w:val="show5"/>
    <w:basedOn w:val="14"/>
    <w:autoRedefine/>
    <w:qFormat/>
    <w:uiPriority w:val="0"/>
    <w:rPr>
      <w:bdr w:val="single" w:color="393D49" w:sz="6" w:space="0"/>
      <w:shd w:val="clear" w:fill="393D49"/>
    </w:rPr>
  </w:style>
  <w:style w:type="character" w:customStyle="1" w:styleId="151">
    <w:name w:val="show6"/>
    <w:basedOn w:val="14"/>
    <w:autoRedefine/>
    <w:qFormat/>
    <w:uiPriority w:val="0"/>
    <w:rPr>
      <w:bdr w:val="single" w:color="ED6D00" w:sz="6" w:space="0"/>
      <w:shd w:val="clear" w:fill="ED6D00"/>
    </w:rPr>
  </w:style>
  <w:style w:type="character" w:customStyle="1" w:styleId="152">
    <w:name w:val="show7"/>
    <w:basedOn w:val="14"/>
    <w:autoRedefine/>
    <w:qFormat/>
    <w:uiPriority w:val="0"/>
    <w:rPr>
      <w:bdr w:val="single" w:color="55AAA3" w:sz="6" w:space="0"/>
      <w:shd w:val="clear" w:fill="55AAA3"/>
    </w:rPr>
  </w:style>
  <w:style w:type="character" w:customStyle="1" w:styleId="153">
    <w:name w:val="wh-portal-overtime"/>
    <w:basedOn w:val="14"/>
    <w:autoRedefine/>
    <w:qFormat/>
    <w:uiPriority w:val="0"/>
  </w:style>
  <w:style w:type="character" w:customStyle="1" w:styleId="154">
    <w:name w:val="wh-portal-overtime1"/>
    <w:basedOn w:val="14"/>
    <w:qFormat/>
    <w:uiPriority w:val="0"/>
  </w:style>
  <w:style w:type="character" w:customStyle="1" w:styleId="155">
    <w:name w:val="fa_ico_docu"/>
    <w:basedOn w:val="14"/>
    <w:qFormat/>
    <w:uiPriority w:val="0"/>
  </w:style>
  <w:style w:type="character" w:customStyle="1" w:styleId="156">
    <w:name w:val="wh-hd-lspan"/>
    <w:basedOn w:val="14"/>
    <w:qFormat/>
    <w:uiPriority w:val="0"/>
  </w:style>
  <w:style w:type="character" w:customStyle="1" w:styleId="157">
    <w:name w:val="wh-portal-overtime2"/>
    <w:basedOn w:val="14"/>
    <w:qFormat/>
    <w:uiPriority w:val="0"/>
    <w:rPr>
      <w:color w:val="FF0000"/>
    </w:rPr>
  </w:style>
  <w:style w:type="character" w:customStyle="1" w:styleId="158">
    <w:name w:val="wh-portal-overtime21"/>
    <w:basedOn w:val="14"/>
    <w:qFormat/>
    <w:uiPriority w:val="0"/>
    <w:rPr>
      <w:color w:val="FF0000"/>
    </w:rPr>
  </w:style>
  <w:style w:type="character" w:customStyle="1" w:styleId="159">
    <w:name w:val="stockinfo"/>
    <w:basedOn w:val="14"/>
    <w:qFormat/>
    <w:uiPriority w:val="0"/>
  </w:style>
  <w:style w:type="character" w:customStyle="1" w:styleId="160">
    <w:name w:val="fa_ico_open"/>
    <w:basedOn w:val="14"/>
    <w:qFormat/>
    <w:uiPriority w:val="0"/>
    <w:rPr>
      <w:color w:val="777575"/>
    </w:rPr>
  </w:style>
  <w:style w:type="character" w:customStyle="1" w:styleId="161">
    <w:name w:val="online-per"/>
    <w:basedOn w:val="14"/>
    <w:qFormat/>
    <w:uiPriority w:val="0"/>
    <w:rPr>
      <w:color w:val="BA2E2E"/>
    </w:rPr>
  </w:style>
  <w:style w:type="character" w:customStyle="1" w:styleId="162">
    <w:name w:val="online-per1"/>
    <w:basedOn w:val="14"/>
    <w:qFormat/>
    <w:uiPriority w:val="0"/>
    <w:rPr>
      <w:color w:val="4799E7"/>
    </w:rPr>
  </w:style>
  <w:style w:type="character" w:customStyle="1" w:styleId="163">
    <w:name w:val="online-per2"/>
    <w:basedOn w:val="14"/>
    <w:qFormat/>
    <w:uiPriority w:val="0"/>
    <w:rPr>
      <w:color w:val="393D49"/>
    </w:rPr>
  </w:style>
  <w:style w:type="character" w:customStyle="1" w:styleId="164">
    <w:name w:val="online-per3"/>
    <w:basedOn w:val="14"/>
    <w:qFormat/>
    <w:uiPriority w:val="0"/>
    <w:rPr>
      <w:color w:val="ED6D00"/>
    </w:rPr>
  </w:style>
  <w:style w:type="character" w:customStyle="1" w:styleId="165">
    <w:name w:val="online-per4"/>
    <w:basedOn w:val="14"/>
    <w:qFormat/>
    <w:uiPriority w:val="0"/>
    <w:rPr>
      <w:color w:val="55AAA3"/>
    </w:rPr>
  </w:style>
  <w:style w:type="character" w:customStyle="1" w:styleId="166">
    <w:name w:val="font01"/>
    <w:basedOn w:val="14"/>
    <w:qFormat/>
    <w:uiPriority w:val="0"/>
    <w:rPr>
      <w:rFonts w:hint="eastAsia" w:ascii="宋体" w:hAnsi="宋体" w:eastAsia="宋体" w:cs="宋体"/>
      <w:color w:val="000000"/>
      <w:sz w:val="24"/>
      <w:szCs w:val="24"/>
      <w:u w:val="none"/>
    </w:rPr>
  </w:style>
  <w:style w:type="character" w:customStyle="1" w:styleId="167">
    <w:name w:val="font21"/>
    <w:basedOn w:val="14"/>
    <w:qFormat/>
    <w:uiPriority w:val="0"/>
    <w:rPr>
      <w:rFonts w:hint="eastAsia" w:ascii="仿宋_GB2312" w:eastAsia="仿宋_GB2312" w:cs="仿宋_GB2312"/>
      <w:color w:val="000000"/>
      <w:sz w:val="24"/>
      <w:szCs w:val="24"/>
      <w:u w:val="none"/>
    </w:rPr>
  </w:style>
  <w:style w:type="character" w:customStyle="1" w:styleId="168">
    <w:name w:val="font31"/>
    <w:basedOn w:val="14"/>
    <w:qFormat/>
    <w:uiPriority w:val="0"/>
    <w:rPr>
      <w:rFonts w:ascii="Calibri" w:hAnsi="Calibri" w:cs="Calibri"/>
      <w:color w:val="000000"/>
      <w:sz w:val="24"/>
      <w:szCs w:val="24"/>
      <w:u w:val="none"/>
    </w:rPr>
  </w:style>
  <w:style w:type="character" w:customStyle="1" w:styleId="169">
    <w:name w:val="font11"/>
    <w:basedOn w:val="14"/>
    <w:qFormat/>
    <w:uiPriority w:val="0"/>
    <w:rPr>
      <w:rFonts w:hint="eastAsia" w:ascii="宋体" w:hAnsi="宋体" w:eastAsia="宋体" w:cs="宋体"/>
      <w:color w:val="000000"/>
      <w:sz w:val="24"/>
      <w:szCs w:val="24"/>
      <w:u w:val="none"/>
    </w:rPr>
  </w:style>
  <w:style w:type="character" w:customStyle="1" w:styleId="170">
    <w:name w:val="font41"/>
    <w:basedOn w:val="14"/>
    <w:qFormat/>
    <w:uiPriority w:val="0"/>
    <w:rPr>
      <w:rFonts w:hint="eastAsia" w:ascii="宋体" w:hAnsi="宋体" w:eastAsia="宋体" w:cs="宋体"/>
      <w:color w:val="000000"/>
      <w:sz w:val="28"/>
      <w:szCs w:val="28"/>
      <w:u w:val="none"/>
    </w:rPr>
  </w:style>
  <w:style w:type="character" w:customStyle="1" w:styleId="171">
    <w:name w:val="font71"/>
    <w:basedOn w:val="14"/>
    <w:qFormat/>
    <w:uiPriority w:val="0"/>
    <w:rPr>
      <w:rFonts w:hint="eastAsia" w:ascii="宋体" w:hAnsi="宋体" w:eastAsia="宋体" w:cs="宋体"/>
      <w:b/>
      <w:bCs/>
      <w:color w:val="000000"/>
      <w:sz w:val="26"/>
      <w:szCs w:val="26"/>
      <w:u w:val="single"/>
    </w:rPr>
  </w:style>
  <w:style w:type="character" w:customStyle="1" w:styleId="172">
    <w:name w:val="font51"/>
    <w:basedOn w:val="14"/>
    <w:qFormat/>
    <w:uiPriority w:val="0"/>
    <w:rPr>
      <w:rFonts w:hint="eastAsia" w:ascii="宋体" w:hAnsi="宋体" w:eastAsia="宋体" w:cs="宋体"/>
      <w:b/>
      <w:bCs/>
      <w:color w:val="000000"/>
      <w:sz w:val="26"/>
      <w:szCs w:val="26"/>
      <w:u w:val="none"/>
    </w:rPr>
  </w:style>
  <w:style w:type="character" w:customStyle="1" w:styleId="173">
    <w:name w:val="font61"/>
    <w:basedOn w:val="14"/>
    <w:qFormat/>
    <w:uiPriority w:val="0"/>
    <w:rPr>
      <w:rFonts w:ascii="Calibri" w:hAnsi="Calibri" w:cs="Calibri"/>
      <w:color w:val="000000"/>
      <w:sz w:val="28"/>
      <w:szCs w:val="28"/>
      <w:u w:val="none"/>
    </w:rPr>
  </w:style>
  <w:style w:type="paragraph" w:customStyle="1" w:styleId="174">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755</Words>
  <Characters>832</Characters>
  <Lines>3</Lines>
  <Paragraphs>1</Paragraphs>
  <TotalTime>33</TotalTime>
  <ScaleCrop>false</ScaleCrop>
  <LinksUpToDate>false</LinksUpToDate>
  <CharactersWithSpaces>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2020-11-11T15:12:00Z</dcterms:created>
  <dc:creator>123</dc:creator>
  <cp:lastModifiedBy>孙硕</cp:lastModifiedBy>
  <cp:lastPrinted>2023-02-20T10:28:00Z</cp:lastPrinted>
  <dcterms:modified xsi:type="dcterms:W3CDTF">2024-09-27T06:55:15Z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64F48845544C452EAFEAA94B37777A61_13</vt:lpwstr>
  </property>
</Properties>
</file>