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eastAsia="黑体"/>
          <w:color w:val="auto"/>
          <w:kern w:val="0"/>
          <w:sz w:val="28"/>
          <w:szCs w:val="20"/>
          <w:highlight w:val="none"/>
          <w:lang w:val="zh-CN"/>
        </w:rPr>
      </w:pPr>
      <w:bookmarkStart w:id="0" w:name="_Toc144974479"/>
      <w:bookmarkStart w:id="1" w:name="_Toc152045511"/>
      <w:bookmarkStart w:id="2" w:name="_Toc152042287"/>
    </w:p>
    <w:p>
      <w:pPr>
        <w:jc w:val="center"/>
        <w:rPr>
          <w:rFonts w:ascii="Times New Roman" w:hAnsi="Times New Roman" w:eastAsia="黑体"/>
          <w:color w:val="auto"/>
          <w:kern w:val="0"/>
          <w:sz w:val="28"/>
          <w:szCs w:val="20"/>
          <w:highlight w:val="none"/>
          <w:lang w:val="zh-CN"/>
        </w:rPr>
      </w:pPr>
    </w:p>
    <w:p>
      <w:pPr>
        <w:jc w:val="center"/>
        <w:rPr>
          <w:rFonts w:ascii="Times New Roman" w:hAnsi="Times New Roman"/>
          <w:b/>
          <w:color w:val="auto"/>
          <w:sz w:val="36"/>
          <w:highlight w:val="none"/>
        </w:rPr>
      </w:pPr>
      <w:r>
        <w:rPr>
          <w:rFonts w:ascii="Times New Roman" w:hAnsi="Times New Roman" w:eastAsia="黑体"/>
          <w:color w:val="auto"/>
          <w:kern w:val="0"/>
          <w:sz w:val="28"/>
          <w:szCs w:val="20"/>
          <w:highlight w:val="none"/>
          <w:lang w:val="zh-CN"/>
        </w:rPr>
        <w:t xml:space="preserve">     </w:t>
      </w:r>
    </w:p>
    <w:p>
      <w:pPr>
        <w:rPr>
          <w:rFonts w:ascii="Times New Roman" w:hAnsi="Times New Roman"/>
          <w:color w:val="auto"/>
          <w:highlight w:val="none"/>
        </w:rPr>
      </w:pPr>
    </w:p>
    <w:p>
      <w:pPr>
        <w:rPr>
          <w:rFonts w:ascii="Times New Roman" w:hAnsi="Times New Roman"/>
          <w:color w:val="auto"/>
          <w:highlight w:val="none"/>
        </w:rPr>
      </w:pPr>
    </w:p>
    <w:p>
      <w:pPr>
        <w:tabs>
          <w:tab w:val="left" w:pos="420"/>
        </w:tabs>
        <w:spacing w:line="360" w:lineRule="auto"/>
        <w:jc w:val="center"/>
        <w:rPr>
          <w:rFonts w:ascii="Times New Roman" w:hAnsi="Times New Roman"/>
          <w:b/>
          <w:color w:val="auto"/>
          <w:sz w:val="52"/>
          <w:szCs w:val="52"/>
          <w:highlight w:val="none"/>
        </w:rPr>
      </w:pPr>
      <w:r>
        <w:rPr>
          <w:rFonts w:ascii="Times New Roman" w:hAnsi="Times New Roman"/>
          <w:b/>
          <w:bCs/>
          <w:color w:val="auto"/>
          <w:sz w:val="52"/>
          <w:szCs w:val="52"/>
          <w:highlight w:val="none"/>
        </w:rPr>
        <w:t>服务类标准</w:t>
      </w:r>
      <w:r>
        <w:rPr>
          <w:rFonts w:ascii="Times New Roman" w:hAnsi="Times New Roman"/>
          <w:b/>
          <w:bCs/>
          <w:color w:val="auto"/>
          <w:sz w:val="52"/>
          <w:highlight w:val="none"/>
        </w:rPr>
        <w:t>招标文件</w:t>
      </w:r>
    </w:p>
    <w:p>
      <w:pPr>
        <w:spacing w:line="360" w:lineRule="auto"/>
        <w:jc w:val="center"/>
        <w:rPr>
          <w:rFonts w:hint="eastAsia"/>
          <w:b/>
          <w:bCs/>
          <w:color w:val="auto"/>
          <w:sz w:val="40"/>
          <w:szCs w:val="48"/>
          <w:highlight w:val="none"/>
        </w:rPr>
      </w:pPr>
      <w:r>
        <w:rPr>
          <w:rFonts w:hint="eastAsia"/>
          <w:b/>
          <w:bCs/>
          <w:color w:val="auto"/>
          <w:sz w:val="40"/>
          <w:szCs w:val="48"/>
          <w:highlight w:val="none"/>
        </w:rPr>
        <w:t>（公开招标）</w:t>
      </w:r>
    </w:p>
    <w:p>
      <w:pPr>
        <w:spacing w:line="360" w:lineRule="auto"/>
        <w:jc w:val="center"/>
        <w:rPr>
          <w:rFonts w:ascii="Times New Roman" w:hAnsi="Times New Roman"/>
          <w:color w:val="auto"/>
          <w:highlight w:val="none"/>
        </w:rPr>
      </w:pPr>
    </w:p>
    <w:p>
      <w:pPr>
        <w:spacing w:line="500" w:lineRule="exact"/>
        <w:rPr>
          <w:rFonts w:ascii="Times New Roman" w:hAnsi="Times New Roman"/>
          <w:color w:val="auto"/>
          <w:highlight w:val="none"/>
        </w:rPr>
      </w:pPr>
    </w:p>
    <w:p>
      <w:pPr>
        <w:spacing w:line="500" w:lineRule="exact"/>
        <w:jc w:val="center"/>
        <w:rPr>
          <w:rFonts w:ascii="Times New Roman" w:hAnsi="Times New Roman"/>
          <w:color w:val="auto"/>
          <w:highlight w:val="none"/>
        </w:rPr>
      </w:pPr>
    </w:p>
    <w:p>
      <w:pPr>
        <w:keepNext/>
        <w:keepLines/>
        <w:spacing w:line="360" w:lineRule="auto"/>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1565910" cy="1511935"/>
            <wp:effectExtent l="0" t="0" r="15240" b="1206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1565910" cy="1511935"/>
                    </a:xfrm>
                    <a:prstGeom prst="rect">
                      <a:avLst/>
                    </a:prstGeom>
                    <a:noFill/>
                    <a:ln>
                      <a:noFill/>
                    </a:ln>
                  </pic:spPr>
                </pic:pic>
              </a:graphicData>
            </a:graphic>
          </wp:inline>
        </w:drawing>
      </w:r>
    </w:p>
    <w:p>
      <w:pPr>
        <w:tabs>
          <w:tab w:val="left" w:pos="315"/>
          <w:tab w:val="left" w:pos="8820"/>
        </w:tabs>
        <w:spacing w:line="500" w:lineRule="exact"/>
        <w:ind w:right="267" w:rightChars="127"/>
        <w:jc w:val="center"/>
        <w:rPr>
          <w:rFonts w:ascii="Times New Roman" w:hAnsi="Times New Roman"/>
          <w:b/>
          <w:bCs/>
          <w:color w:val="auto"/>
          <w:sz w:val="44"/>
          <w:szCs w:val="44"/>
          <w:highlight w:val="none"/>
        </w:rPr>
      </w:pPr>
    </w:p>
    <w:p>
      <w:pPr>
        <w:rPr>
          <w:color w:val="auto"/>
          <w:highlight w:val="none"/>
        </w:rPr>
      </w:pPr>
    </w:p>
    <w:p>
      <w:pPr>
        <w:tabs>
          <w:tab w:val="left" w:pos="315"/>
          <w:tab w:val="left" w:pos="8820"/>
        </w:tabs>
        <w:spacing w:line="500" w:lineRule="exact"/>
        <w:ind w:right="267" w:rightChars="127"/>
        <w:jc w:val="center"/>
        <w:rPr>
          <w:rFonts w:ascii="Times New Roman" w:hAnsi="Times New Roman"/>
          <w:b/>
          <w:bCs/>
          <w:color w:val="auto"/>
          <w:sz w:val="44"/>
          <w:szCs w:val="44"/>
          <w:highlight w:val="none"/>
        </w:rPr>
      </w:pPr>
    </w:p>
    <w:p>
      <w:pPr>
        <w:keepNext/>
        <w:keepLines/>
        <w:spacing w:line="500" w:lineRule="exact"/>
        <w:jc w:val="center"/>
        <w:rPr>
          <w:rFonts w:ascii="Times New Roman" w:hAnsi="Times New Roman"/>
          <w:b/>
          <w:color w:val="auto"/>
          <w:spacing w:val="20"/>
          <w:sz w:val="32"/>
          <w:szCs w:val="32"/>
          <w:highlight w:val="none"/>
        </w:rPr>
      </w:pPr>
    </w:p>
    <w:p>
      <w:pPr>
        <w:keepNext/>
        <w:keepLines/>
        <w:spacing w:line="500" w:lineRule="exact"/>
        <w:ind w:left="2529" w:hanging="2529" w:hangingChars="700"/>
        <w:jc w:val="left"/>
        <w:rPr>
          <w:rFonts w:hint="eastAsia" w:ascii="仿宋_GB2312" w:hAnsi="仿宋_GB2312" w:eastAsia="仿宋_GB2312" w:cs="仿宋_GB2312"/>
          <w:b/>
          <w:color w:val="auto"/>
          <w:spacing w:val="20"/>
          <w:sz w:val="32"/>
          <w:szCs w:val="32"/>
          <w:highlight w:val="none"/>
          <w:u w:val="none"/>
        </w:rPr>
      </w:pPr>
      <w:r>
        <w:rPr>
          <w:rFonts w:hint="eastAsia" w:ascii="仿宋_GB2312" w:hAnsi="仿宋_GB2312" w:eastAsia="仿宋_GB2312" w:cs="仿宋_GB2312"/>
          <w:b/>
          <w:color w:val="auto"/>
          <w:spacing w:val="20"/>
          <w:sz w:val="32"/>
          <w:szCs w:val="32"/>
          <w:highlight w:val="none"/>
        </w:rPr>
        <w:t>招标项目名称：</w:t>
      </w:r>
      <w:r>
        <w:rPr>
          <w:rFonts w:hint="eastAsia" w:ascii="仿宋_GB2312" w:hAnsi="仿宋_GB2312" w:eastAsia="仿宋_GB2312" w:cs="仿宋_GB2312"/>
          <w:b/>
          <w:color w:val="auto"/>
          <w:spacing w:val="20"/>
          <w:sz w:val="32"/>
          <w:szCs w:val="32"/>
          <w:highlight w:val="none"/>
          <w:u w:val="none"/>
        </w:rPr>
        <w:t>2024年全国男子篮球联赛</w:t>
      </w:r>
      <w:r>
        <w:rPr>
          <w:rFonts w:hint="eastAsia" w:ascii="仿宋_GB2312" w:hAnsi="仿宋_GB2312" w:eastAsia="仿宋_GB2312" w:cs="仿宋_GB2312"/>
          <w:b/>
          <w:color w:val="auto"/>
          <w:spacing w:val="20"/>
          <w:sz w:val="32"/>
          <w:szCs w:val="32"/>
          <w:highlight w:val="none"/>
          <w:u w:val="none"/>
          <w:lang w:eastAsia="zh-CN"/>
        </w:rPr>
        <w:t>（</w:t>
      </w:r>
      <w:r>
        <w:rPr>
          <w:rFonts w:hint="eastAsia" w:ascii="仿宋_GB2312" w:hAnsi="仿宋_GB2312" w:eastAsia="仿宋_GB2312" w:cs="仿宋_GB2312"/>
          <w:b/>
          <w:color w:val="auto"/>
          <w:spacing w:val="20"/>
          <w:sz w:val="32"/>
          <w:szCs w:val="32"/>
          <w:highlight w:val="none"/>
          <w:u w:val="none"/>
          <w:lang w:val="en-US" w:eastAsia="zh-CN"/>
        </w:rPr>
        <w:t>安徽赛区</w:t>
      </w:r>
      <w:r>
        <w:rPr>
          <w:rFonts w:hint="eastAsia" w:ascii="仿宋_GB2312" w:hAnsi="仿宋_GB2312" w:eastAsia="仿宋_GB2312" w:cs="仿宋_GB2312"/>
          <w:b/>
          <w:color w:val="auto"/>
          <w:spacing w:val="20"/>
          <w:sz w:val="32"/>
          <w:szCs w:val="32"/>
          <w:highlight w:val="none"/>
          <w:u w:val="none"/>
          <w:lang w:eastAsia="zh-CN"/>
        </w:rPr>
        <w:t>）</w:t>
      </w:r>
      <w:r>
        <w:rPr>
          <w:rFonts w:hint="eastAsia" w:ascii="仿宋_GB2312" w:hAnsi="仿宋_GB2312" w:eastAsia="仿宋_GB2312" w:cs="仿宋_GB2312"/>
          <w:b/>
          <w:color w:val="auto"/>
          <w:spacing w:val="20"/>
          <w:sz w:val="32"/>
          <w:szCs w:val="32"/>
          <w:highlight w:val="none"/>
          <w:u w:val="none"/>
        </w:rPr>
        <w:t>公用信号制作服务</w:t>
      </w:r>
    </w:p>
    <w:p>
      <w:pPr>
        <w:tabs>
          <w:tab w:val="left" w:pos="2410"/>
        </w:tabs>
        <w:autoSpaceDE w:val="0"/>
        <w:autoSpaceDN w:val="0"/>
        <w:adjustRightInd w:val="0"/>
        <w:snapToGrid w:val="0"/>
        <w:spacing w:line="500" w:lineRule="exact"/>
        <w:rPr>
          <w:rFonts w:hint="eastAsia" w:ascii="仿宋_GB2312" w:hAnsi="仿宋_GB2312" w:eastAsia="仿宋_GB2312" w:cs="仿宋_GB2312"/>
          <w:b/>
          <w:color w:val="auto"/>
          <w:spacing w:val="20"/>
          <w:sz w:val="32"/>
          <w:szCs w:val="32"/>
          <w:highlight w:val="none"/>
          <w:u w:val="none"/>
          <w:lang w:val="en-US" w:eastAsia="zh-CN"/>
        </w:rPr>
      </w:pPr>
      <w:r>
        <w:rPr>
          <w:rFonts w:hint="eastAsia" w:ascii="仿宋_GB2312" w:hAnsi="仿宋_GB2312" w:eastAsia="仿宋_GB2312" w:cs="仿宋_GB2312"/>
          <w:b/>
          <w:color w:val="auto"/>
          <w:spacing w:val="20"/>
          <w:sz w:val="32"/>
          <w:szCs w:val="32"/>
          <w:highlight w:val="none"/>
          <w:u w:val="none"/>
        </w:rPr>
        <w:t>招标项目编号：</w:t>
      </w:r>
      <w:r>
        <w:rPr>
          <w:rFonts w:hint="eastAsia" w:ascii="仿宋_GB2312" w:hAnsi="仿宋_GB2312" w:eastAsia="仿宋_GB2312" w:cs="仿宋_GB2312"/>
          <w:b/>
          <w:color w:val="auto"/>
          <w:spacing w:val="20"/>
          <w:sz w:val="32"/>
          <w:szCs w:val="32"/>
          <w:highlight w:val="none"/>
          <w:u w:val="none"/>
          <w:lang w:val="en-US" w:eastAsia="zh-CN"/>
        </w:rPr>
        <w:t xml:space="preserve">2024TYGSCG09             </w:t>
      </w:r>
    </w:p>
    <w:p>
      <w:pPr>
        <w:tabs>
          <w:tab w:val="left" w:pos="2410"/>
        </w:tabs>
        <w:autoSpaceDE w:val="0"/>
        <w:autoSpaceDN w:val="0"/>
        <w:adjustRightInd w:val="0"/>
        <w:snapToGrid w:val="0"/>
        <w:spacing w:line="500" w:lineRule="exact"/>
        <w:rPr>
          <w:rFonts w:hint="eastAsia" w:ascii="仿宋_GB2312" w:hAnsi="仿宋_GB2312" w:eastAsia="仿宋_GB2312" w:cs="仿宋_GB2312"/>
          <w:b/>
          <w:color w:val="auto"/>
          <w:spacing w:val="20"/>
          <w:sz w:val="32"/>
          <w:szCs w:val="32"/>
          <w:highlight w:val="none"/>
          <w:u w:val="none"/>
          <w:lang w:eastAsia="zh-CN"/>
        </w:rPr>
      </w:pPr>
      <w:r>
        <w:rPr>
          <w:rFonts w:hint="eastAsia" w:ascii="仿宋_GB2312" w:hAnsi="仿宋_GB2312" w:eastAsia="仿宋_GB2312" w:cs="仿宋_GB2312"/>
          <w:b/>
          <w:color w:val="auto"/>
          <w:spacing w:val="20"/>
          <w:sz w:val="32"/>
          <w:szCs w:val="32"/>
          <w:highlight w:val="none"/>
          <w:u w:val="none"/>
        </w:rPr>
        <w:t>招</w:t>
      </w:r>
      <w:r>
        <w:rPr>
          <w:rFonts w:hint="eastAsia" w:ascii="仿宋_GB2312" w:hAnsi="仿宋_GB2312" w:eastAsia="仿宋_GB2312" w:cs="仿宋_GB2312"/>
          <w:b/>
          <w:color w:val="auto"/>
          <w:spacing w:val="20"/>
          <w:sz w:val="32"/>
          <w:szCs w:val="32"/>
          <w:highlight w:val="none"/>
          <w:u w:val="none"/>
          <w:lang w:val="en-US" w:eastAsia="zh-CN"/>
        </w:rPr>
        <w:t xml:space="preserve">   </w:t>
      </w:r>
      <w:r>
        <w:rPr>
          <w:rFonts w:hint="eastAsia" w:ascii="仿宋_GB2312" w:hAnsi="仿宋_GB2312" w:eastAsia="仿宋_GB2312" w:cs="仿宋_GB2312"/>
          <w:b/>
          <w:color w:val="auto"/>
          <w:spacing w:val="20"/>
          <w:sz w:val="32"/>
          <w:szCs w:val="32"/>
          <w:highlight w:val="none"/>
          <w:u w:val="none"/>
        </w:rPr>
        <w:t>标</w:t>
      </w:r>
      <w:r>
        <w:rPr>
          <w:rFonts w:hint="eastAsia" w:ascii="仿宋_GB2312" w:hAnsi="仿宋_GB2312" w:eastAsia="仿宋_GB2312" w:cs="仿宋_GB2312"/>
          <w:b/>
          <w:color w:val="auto"/>
          <w:spacing w:val="20"/>
          <w:sz w:val="32"/>
          <w:szCs w:val="32"/>
          <w:highlight w:val="none"/>
          <w:u w:val="none"/>
          <w:lang w:val="en-US" w:eastAsia="zh-CN"/>
        </w:rPr>
        <w:t xml:space="preserve">   </w:t>
      </w:r>
      <w:r>
        <w:rPr>
          <w:rFonts w:hint="eastAsia" w:ascii="仿宋_GB2312" w:hAnsi="仿宋_GB2312" w:eastAsia="仿宋_GB2312" w:cs="仿宋_GB2312"/>
          <w:b/>
          <w:color w:val="auto"/>
          <w:spacing w:val="20"/>
          <w:sz w:val="32"/>
          <w:szCs w:val="32"/>
          <w:highlight w:val="none"/>
          <w:u w:val="none"/>
        </w:rPr>
        <w:t>人：</w:t>
      </w:r>
      <w:r>
        <w:rPr>
          <w:rFonts w:hint="eastAsia" w:ascii="仿宋_GB2312" w:hAnsi="仿宋_GB2312" w:eastAsia="仿宋_GB2312" w:cs="仿宋_GB2312"/>
          <w:b/>
          <w:color w:val="auto"/>
          <w:spacing w:val="20"/>
          <w:sz w:val="32"/>
          <w:szCs w:val="32"/>
          <w:highlight w:val="none"/>
          <w:u w:val="none"/>
          <w:lang w:val="en-US" w:eastAsia="zh-CN"/>
        </w:rPr>
        <w:t>合肥体育产业投资有限公司</w:t>
      </w:r>
    </w:p>
    <w:p>
      <w:pPr>
        <w:pStyle w:val="42"/>
        <w:ind w:firstLine="0" w:firstLineChars="0"/>
        <w:jc w:val="center"/>
        <w:rPr>
          <w:rFonts w:hint="eastAsia" w:ascii="仿宋_GB2312" w:hAnsi="仿宋_GB2312" w:eastAsia="仿宋_GB2312" w:cs="仿宋_GB2312"/>
          <w:b/>
          <w:color w:val="auto"/>
          <w:sz w:val="32"/>
          <w:szCs w:val="32"/>
          <w:highlight w:val="none"/>
          <w:u w:val="single"/>
        </w:rPr>
      </w:pPr>
    </w:p>
    <w:p>
      <w:pPr>
        <w:pStyle w:val="42"/>
        <w:ind w:firstLine="0" w:firstLineChars="0"/>
        <w:jc w:val="center"/>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color w:val="auto"/>
          <w:sz w:val="32"/>
          <w:szCs w:val="32"/>
          <w:highlight w:val="none"/>
          <w:u w:val="none"/>
          <w:lang w:val="en-US" w:eastAsia="zh-CN"/>
        </w:rPr>
        <w:t>2024</w:t>
      </w:r>
      <w:r>
        <w:rPr>
          <w:rFonts w:hint="eastAsia" w:ascii="仿宋_GB2312" w:hAnsi="仿宋_GB2312" w:eastAsia="仿宋_GB2312" w:cs="仿宋_GB2312"/>
          <w:b/>
          <w:color w:val="auto"/>
          <w:sz w:val="32"/>
          <w:szCs w:val="32"/>
          <w:highlight w:val="none"/>
          <w:u w:val="none"/>
        </w:rPr>
        <w:t>年</w:t>
      </w:r>
      <w:r>
        <w:rPr>
          <w:rFonts w:hint="eastAsia" w:ascii="仿宋_GB2312" w:hAnsi="仿宋_GB2312" w:eastAsia="仿宋_GB2312" w:cs="仿宋_GB2312"/>
          <w:b/>
          <w:color w:val="auto"/>
          <w:sz w:val="32"/>
          <w:szCs w:val="32"/>
          <w:highlight w:val="none"/>
          <w:u w:val="none"/>
          <w:lang w:val="en-US" w:eastAsia="zh-CN"/>
        </w:rPr>
        <w:t>5</w:t>
      </w:r>
      <w:r>
        <w:rPr>
          <w:rFonts w:hint="eastAsia" w:ascii="仿宋_GB2312" w:hAnsi="仿宋_GB2312" w:eastAsia="仿宋_GB2312" w:cs="仿宋_GB2312"/>
          <w:b/>
          <w:color w:val="auto"/>
          <w:sz w:val="32"/>
          <w:szCs w:val="32"/>
          <w:highlight w:val="none"/>
          <w:u w:val="none"/>
        </w:rPr>
        <w:t>月</w:t>
      </w:r>
    </w:p>
    <w:p>
      <w:pPr>
        <w:pStyle w:val="103"/>
        <w:jc w:val="center"/>
        <w:rPr>
          <w:rFonts w:ascii="Times New Roman" w:hAnsi="Times New Roman" w:eastAsia="黑体"/>
          <w:b w:val="0"/>
          <w:color w:val="auto"/>
          <w:highlight w:val="none"/>
          <w:lang w:val="zh-CN"/>
        </w:rPr>
        <w:sectPr>
          <w:headerReference r:id="rId4" w:type="default"/>
          <w:footnotePr>
            <w:numFmt w:val="decimalEnclosedCircleChinese"/>
            <w:numRestart w:val="eachPage"/>
          </w:footnotePr>
          <w:pgSz w:w="12240" w:h="15840"/>
          <w:pgMar w:top="1440" w:right="1800" w:bottom="1440" w:left="1800" w:header="850" w:footer="720" w:gutter="0"/>
          <w:pgNumType w:start="1"/>
          <w:cols w:space="720" w:num="1"/>
          <w:docGrid w:linePitch="286" w:charSpace="0"/>
        </w:sectPr>
      </w:pPr>
      <w:bookmarkStart w:id="3" w:name="_Toc13607"/>
      <w:bookmarkStart w:id="4" w:name="_Toc23337"/>
      <w:bookmarkStart w:id="5" w:name="_Toc23093"/>
    </w:p>
    <w:p>
      <w:pPr>
        <w:rPr>
          <w:color w:val="auto"/>
          <w:highlight w:val="none"/>
          <w:lang w:val="zh-CN"/>
        </w:rPr>
      </w:pPr>
    </w:p>
    <w:p>
      <w:pPr>
        <w:pStyle w:val="103"/>
        <w:jc w:val="center"/>
        <w:rPr>
          <w:rFonts w:ascii="Times New Roman" w:hAnsi="Times New Roman" w:eastAsia="黑体"/>
          <w:b w:val="0"/>
          <w:color w:val="auto"/>
          <w:highlight w:val="none"/>
        </w:rPr>
      </w:pPr>
      <w:bookmarkStart w:id="6" w:name="_Toc29173"/>
      <w:r>
        <w:rPr>
          <w:rFonts w:ascii="Times New Roman" w:hAnsi="Times New Roman" w:eastAsia="黑体"/>
          <w:b w:val="0"/>
          <w:color w:val="auto"/>
          <w:highlight w:val="none"/>
          <w:lang w:val="zh-CN"/>
        </w:rPr>
        <w:t>目  录</w:t>
      </w:r>
      <w:bookmarkEnd w:id="3"/>
      <w:bookmarkEnd w:id="4"/>
      <w:bookmarkEnd w:id="5"/>
      <w:bookmarkEnd w:id="6"/>
    </w:p>
    <w:p>
      <w:pPr>
        <w:pStyle w:val="28"/>
        <w:tabs>
          <w:tab w:val="right" w:leader="dot" w:pos="8630"/>
        </w:tabs>
        <w:spacing w:line="360" w:lineRule="auto"/>
        <w:jc w:val="center"/>
        <w:rPr>
          <w:rFonts w:ascii="Times New Roman" w:hAnsi="Times New Roman" w:eastAsia="黑体"/>
          <w:color w:val="auto"/>
          <w:sz w:val="20"/>
          <w:szCs w:val="20"/>
          <w:highlight w:val="none"/>
        </w:rPr>
      </w:pP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TOC \o "2-2" \h \z \t "标题 1,1,样式 标题 1 + 黑体 三号 非加粗 居中 段前: 6 磅 段后: 6 磅 行距: 固定值 20 磅,1" </w:instrText>
      </w:r>
      <w:r>
        <w:rPr>
          <w:rFonts w:ascii="Times New Roman" w:hAnsi="Times New Roman" w:eastAsia="黑体"/>
          <w:color w:val="auto"/>
          <w:szCs w:val="21"/>
          <w:highlight w:val="none"/>
        </w:rPr>
        <w:fldChar w:fldCharType="separate"/>
      </w: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_Toc29173 </w:instrText>
      </w:r>
      <w:r>
        <w:rPr>
          <w:rFonts w:ascii="Times New Roman" w:hAnsi="Times New Roman" w:eastAsia="黑体"/>
          <w:color w:val="auto"/>
          <w:szCs w:val="21"/>
          <w:highlight w:val="none"/>
        </w:rPr>
        <w:fldChar w:fldCharType="separate"/>
      </w:r>
      <w:r>
        <w:rPr>
          <w:rFonts w:ascii="Times New Roman" w:hAnsi="Times New Roman" w:eastAsia="黑体"/>
          <w:color w:val="auto"/>
          <w:highlight w:val="none"/>
          <w:lang w:val="zh-CN"/>
        </w:rPr>
        <w:t>目  录</w:t>
      </w:r>
      <w:r>
        <w:rPr>
          <w:color w:val="auto"/>
          <w:highlight w:val="none"/>
        </w:rPr>
        <w:tab/>
      </w:r>
      <w:r>
        <w:rPr>
          <w:color w:val="auto"/>
          <w:highlight w:val="none"/>
        </w:rPr>
        <w:fldChar w:fldCharType="begin"/>
      </w:r>
      <w:r>
        <w:rPr>
          <w:color w:val="auto"/>
          <w:highlight w:val="none"/>
        </w:rPr>
        <w:instrText xml:space="preserve"> PAGEREF _Toc29173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黑体"/>
          <w:color w:val="auto"/>
          <w:szCs w:val="21"/>
          <w:highlight w:val="none"/>
        </w:rPr>
        <w:fldChar w:fldCharType="end"/>
      </w: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_Toc14780 </w:instrText>
      </w:r>
      <w:r>
        <w:rPr>
          <w:rFonts w:ascii="Times New Roman" w:hAnsi="Times New Roman" w:eastAsia="黑体"/>
          <w:color w:val="auto"/>
          <w:szCs w:val="21"/>
          <w:highlight w:val="none"/>
        </w:rPr>
        <w:fldChar w:fldCharType="separate"/>
      </w:r>
      <w:r>
        <w:rPr>
          <w:rFonts w:eastAsia="黑体"/>
          <w:bCs/>
          <w:color w:val="auto"/>
          <w:szCs w:val="32"/>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_Toc14780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黑体"/>
          <w:color w:val="auto"/>
          <w:szCs w:val="21"/>
          <w:highlight w:val="none"/>
        </w:rPr>
        <w:fldChar w:fldCharType="end"/>
      </w: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_Toc926 </w:instrText>
      </w:r>
      <w:r>
        <w:rPr>
          <w:rFonts w:ascii="Times New Roman" w:hAnsi="Times New Roman" w:eastAsia="黑体"/>
          <w:color w:val="auto"/>
          <w:szCs w:val="21"/>
          <w:highlight w:val="none"/>
        </w:rPr>
        <w:fldChar w:fldCharType="separate"/>
      </w:r>
      <w:r>
        <w:rPr>
          <w:rFonts w:hint="eastAsia" w:ascii="黑体" w:hAnsi="黑体" w:eastAsia="黑体" w:cs="黑体"/>
          <w:color w:val="auto"/>
          <w:szCs w:val="32"/>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_Toc926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_Toc10757 </w:instrText>
      </w:r>
      <w:r>
        <w:rPr>
          <w:rFonts w:ascii="Times New Roman" w:hAnsi="Times New Roman" w:eastAsia="黑体"/>
          <w:color w:val="auto"/>
          <w:szCs w:val="21"/>
          <w:highlight w:val="none"/>
        </w:rPr>
        <w:fldChar w:fldCharType="separate"/>
      </w:r>
      <w:r>
        <w:rPr>
          <w:rFonts w:ascii="Times New Roman" w:hAnsi="Times New Roman"/>
          <w:color w:val="auto"/>
          <w:szCs w:val="18"/>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_Toc10757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_Toc13209 </w:instrText>
      </w:r>
      <w:r>
        <w:rPr>
          <w:rFonts w:ascii="Times New Roman" w:hAnsi="Times New Roman" w:eastAsia="黑体"/>
          <w:color w:val="auto"/>
          <w:szCs w:val="21"/>
          <w:highlight w:val="none"/>
        </w:rPr>
        <w:fldChar w:fldCharType="separate"/>
      </w:r>
      <w:r>
        <w:rPr>
          <w:rFonts w:ascii="Times New Roman" w:hAnsi="Times New Roman"/>
          <w:color w:val="auto"/>
          <w:szCs w:val="28"/>
          <w:highlight w:val="none"/>
        </w:rPr>
        <w:t>附录1  资格审查条件(资质最低条件)</w:t>
      </w:r>
      <w:r>
        <w:rPr>
          <w:color w:val="auto"/>
          <w:highlight w:val="none"/>
        </w:rPr>
        <w:tab/>
      </w:r>
      <w:r>
        <w:rPr>
          <w:color w:val="auto"/>
          <w:highlight w:val="none"/>
        </w:rPr>
        <w:fldChar w:fldCharType="begin"/>
      </w:r>
      <w:r>
        <w:rPr>
          <w:color w:val="auto"/>
          <w:highlight w:val="none"/>
        </w:rPr>
        <w:instrText xml:space="preserve"> PAGEREF _Toc13209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_Toc17847 </w:instrText>
      </w:r>
      <w:r>
        <w:rPr>
          <w:rFonts w:ascii="Times New Roman" w:hAnsi="Times New Roman" w:eastAsia="黑体"/>
          <w:color w:val="auto"/>
          <w:szCs w:val="21"/>
          <w:highlight w:val="none"/>
        </w:rPr>
        <w:fldChar w:fldCharType="separate"/>
      </w:r>
      <w:r>
        <w:rPr>
          <w:rFonts w:ascii="Times New Roman" w:hAnsi="Times New Roman"/>
          <w:bCs/>
          <w:color w:val="auto"/>
          <w:szCs w:val="28"/>
          <w:highlight w:val="none"/>
        </w:rPr>
        <w:t>附录2  资格审查条件(业绩最低要求)</w:t>
      </w:r>
      <w:r>
        <w:rPr>
          <w:color w:val="auto"/>
          <w:highlight w:val="none"/>
        </w:rPr>
        <w:tab/>
      </w:r>
      <w:r>
        <w:rPr>
          <w:color w:val="auto"/>
          <w:highlight w:val="none"/>
        </w:rPr>
        <w:fldChar w:fldCharType="begin"/>
      </w:r>
      <w:r>
        <w:rPr>
          <w:color w:val="auto"/>
          <w:highlight w:val="none"/>
        </w:rPr>
        <w:instrText xml:space="preserve"> PAGEREF _Toc17847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_Toc21313 </w:instrText>
      </w:r>
      <w:r>
        <w:rPr>
          <w:rFonts w:ascii="Times New Roman" w:hAnsi="Times New Roman" w:eastAsia="黑体"/>
          <w:color w:val="auto"/>
          <w:szCs w:val="21"/>
          <w:highlight w:val="none"/>
        </w:rPr>
        <w:fldChar w:fldCharType="separate"/>
      </w:r>
      <w:r>
        <w:rPr>
          <w:rFonts w:ascii="Times New Roman" w:hAnsi="Times New Roman"/>
          <w:color w:val="auto"/>
          <w:szCs w:val="18"/>
          <w:highlight w:val="none"/>
        </w:rPr>
        <w:t>附录3 资格审查条件(信誉最低要求)</w:t>
      </w:r>
      <w:r>
        <w:rPr>
          <w:color w:val="auto"/>
          <w:highlight w:val="none"/>
        </w:rPr>
        <w:tab/>
      </w:r>
      <w:r>
        <w:rPr>
          <w:color w:val="auto"/>
          <w:highlight w:val="none"/>
        </w:rPr>
        <w:fldChar w:fldCharType="begin"/>
      </w:r>
      <w:r>
        <w:rPr>
          <w:color w:val="auto"/>
          <w:highlight w:val="none"/>
        </w:rPr>
        <w:instrText xml:space="preserve"> PAGEREF _Toc21313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_Toc11687 </w:instrText>
      </w:r>
      <w:r>
        <w:rPr>
          <w:rFonts w:ascii="Times New Roman" w:hAnsi="Times New Roman" w:eastAsia="黑体"/>
          <w:color w:val="auto"/>
          <w:szCs w:val="21"/>
          <w:highlight w:val="none"/>
        </w:rPr>
        <w:fldChar w:fldCharType="separate"/>
      </w:r>
      <w:r>
        <w:rPr>
          <w:rFonts w:ascii="Times New Roman" w:hAnsi="Times New Roman"/>
          <w:color w:val="auto"/>
          <w:szCs w:val="18"/>
          <w:highlight w:val="none"/>
        </w:rPr>
        <w:t>附录4  资格审查条件（项目负责人最低要求）</w:t>
      </w:r>
      <w:r>
        <w:rPr>
          <w:color w:val="auto"/>
          <w:highlight w:val="none"/>
        </w:rPr>
        <w:tab/>
      </w:r>
      <w:r>
        <w:rPr>
          <w:color w:val="auto"/>
          <w:highlight w:val="none"/>
        </w:rPr>
        <w:fldChar w:fldCharType="begin"/>
      </w:r>
      <w:r>
        <w:rPr>
          <w:color w:val="auto"/>
          <w:highlight w:val="none"/>
        </w:rPr>
        <w:instrText xml:space="preserve"> PAGEREF _Toc11687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_Toc20819 </w:instrText>
      </w:r>
      <w:r>
        <w:rPr>
          <w:rFonts w:ascii="Times New Roman" w:hAnsi="Times New Roman" w:eastAsia="黑体"/>
          <w:color w:val="auto"/>
          <w:szCs w:val="21"/>
          <w:highlight w:val="none"/>
        </w:rPr>
        <w:fldChar w:fldCharType="separate"/>
      </w:r>
      <w:r>
        <w:rPr>
          <w:rFonts w:ascii="Times New Roman" w:hAnsi="Times New Roman"/>
          <w:color w:val="auto"/>
          <w:highlight w:val="none"/>
        </w:rPr>
        <w:t xml:space="preserve">1. </w:t>
      </w:r>
      <w:r>
        <w:rPr>
          <w:rFonts w:ascii="Times New Roman" w:hAnsi="Times New Roman"/>
          <w:color w:val="auto"/>
          <w:szCs w:val="18"/>
          <w:highlight w:val="none"/>
        </w:rPr>
        <w:t>总则</w:t>
      </w:r>
      <w:r>
        <w:rPr>
          <w:color w:val="auto"/>
          <w:highlight w:val="none"/>
        </w:rPr>
        <w:tab/>
      </w:r>
      <w:r>
        <w:rPr>
          <w:color w:val="auto"/>
          <w:highlight w:val="none"/>
        </w:rPr>
        <w:fldChar w:fldCharType="begin"/>
      </w:r>
      <w:r>
        <w:rPr>
          <w:color w:val="auto"/>
          <w:highlight w:val="none"/>
        </w:rPr>
        <w:instrText xml:space="preserve"> PAGEREF _Toc20819 \h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_Toc13774 </w:instrText>
      </w:r>
      <w:r>
        <w:rPr>
          <w:rFonts w:ascii="Times New Roman" w:hAnsi="Times New Roman" w:eastAsia="黑体"/>
          <w:color w:val="auto"/>
          <w:szCs w:val="21"/>
          <w:highlight w:val="none"/>
        </w:rPr>
        <w:fldChar w:fldCharType="separate"/>
      </w:r>
      <w:r>
        <w:rPr>
          <w:rFonts w:ascii="Times New Roman" w:hAnsi="Times New Roman"/>
          <w:color w:val="auto"/>
          <w:szCs w:val="18"/>
          <w:highlight w:val="none"/>
        </w:rPr>
        <w:t>2. 招标文件</w:t>
      </w:r>
      <w:r>
        <w:rPr>
          <w:color w:val="auto"/>
          <w:highlight w:val="none"/>
        </w:rPr>
        <w:tab/>
      </w:r>
      <w:r>
        <w:rPr>
          <w:color w:val="auto"/>
          <w:highlight w:val="none"/>
        </w:rPr>
        <w:fldChar w:fldCharType="begin"/>
      </w:r>
      <w:r>
        <w:rPr>
          <w:color w:val="auto"/>
          <w:highlight w:val="none"/>
        </w:rPr>
        <w:instrText xml:space="preserve"> PAGEREF _Toc13774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_Toc30217 </w:instrText>
      </w:r>
      <w:r>
        <w:rPr>
          <w:rFonts w:ascii="Times New Roman" w:hAnsi="Times New Roman" w:eastAsia="黑体"/>
          <w:color w:val="auto"/>
          <w:szCs w:val="21"/>
          <w:highlight w:val="none"/>
        </w:rPr>
        <w:fldChar w:fldCharType="separate"/>
      </w:r>
      <w:r>
        <w:rPr>
          <w:rFonts w:ascii="Times New Roman" w:hAnsi="Times New Roman"/>
          <w:color w:val="auto"/>
          <w:szCs w:val="18"/>
          <w:highlight w:val="none"/>
        </w:rPr>
        <w:t>3. 投标文件</w:t>
      </w:r>
      <w:r>
        <w:rPr>
          <w:color w:val="auto"/>
          <w:highlight w:val="none"/>
        </w:rPr>
        <w:tab/>
      </w:r>
      <w:r>
        <w:rPr>
          <w:color w:val="auto"/>
          <w:highlight w:val="none"/>
        </w:rPr>
        <w:fldChar w:fldCharType="begin"/>
      </w:r>
      <w:r>
        <w:rPr>
          <w:color w:val="auto"/>
          <w:highlight w:val="none"/>
        </w:rPr>
        <w:instrText xml:space="preserve"> PAGEREF _Toc30217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_Toc32645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4. 投标</w:t>
      </w:r>
      <w:r>
        <w:rPr>
          <w:color w:val="auto"/>
          <w:highlight w:val="none"/>
        </w:rPr>
        <w:tab/>
      </w:r>
      <w:r>
        <w:rPr>
          <w:color w:val="auto"/>
          <w:highlight w:val="none"/>
        </w:rPr>
        <w:fldChar w:fldCharType="begin"/>
      </w:r>
      <w:r>
        <w:rPr>
          <w:color w:val="auto"/>
          <w:highlight w:val="none"/>
        </w:rPr>
        <w:instrText xml:space="preserve"> PAGEREF _Toc32645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_Toc2805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5. 开标</w:t>
      </w:r>
      <w:r>
        <w:rPr>
          <w:color w:val="auto"/>
          <w:highlight w:val="none"/>
        </w:rPr>
        <w:tab/>
      </w:r>
      <w:r>
        <w:rPr>
          <w:color w:val="auto"/>
          <w:highlight w:val="none"/>
        </w:rPr>
        <w:fldChar w:fldCharType="begin"/>
      </w:r>
      <w:r>
        <w:rPr>
          <w:color w:val="auto"/>
          <w:highlight w:val="none"/>
        </w:rPr>
        <w:instrText xml:space="preserve"> PAGEREF _Toc2805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_Toc7596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6. 评标</w:t>
      </w:r>
      <w:r>
        <w:rPr>
          <w:color w:val="auto"/>
          <w:highlight w:val="none"/>
        </w:rPr>
        <w:tab/>
      </w:r>
      <w:r>
        <w:rPr>
          <w:color w:val="auto"/>
          <w:highlight w:val="none"/>
        </w:rPr>
        <w:fldChar w:fldCharType="begin"/>
      </w:r>
      <w:r>
        <w:rPr>
          <w:color w:val="auto"/>
          <w:highlight w:val="none"/>
        </w:rPr>
        <w:instrText xml:space="preserve"> PAGEREF _Toc7596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_Toc102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7. 合同授予</w:t>
      </w:r>
      <w:r>
        <w:rPr>
          <w:color w:val="auto"/>
          <w:highlight w:val="none"/>
        </w:rPr>
        <w:tab/>
      </w:r>
      <w:r>
        <w:rPr>
          <w:color w:val="auto"/>
          <w:highlight w:val="none"/>
        </w:rPr>
        <w:fldChar w:fldCharType="begin"/>
      </w:r>
      <w:r>
        <w:rPr>
          <w:color w:val="auto"/>
          <w:highlight w:val="none"/>
        </w:rPr>
        <w:instrText xml:space="preserve"> PAGEREF _Toc102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_Toc4693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8. 重新招标和不再招标</w:t>
      </w:r>
      <w:r>
        <w:rPr>
          <w:color w:val="auto"/>
          <w:highlight w:val="none"/>
        </w:rPr>
        <w:tab/>
      </w:r>
      <w:r>
        <w:rPr>
          <w:color w:val="auto"/>
          <w:highlight w:val="none"/>
        </w:rPr>
        <w:fldChar w:fldCharType="begin"/>
      </w:r>
      <w:r>
        <w:rPr>
          <w:color w:val="auto"/>
          <w:highlight w:val="none"/>
        </w:rPr>
        <w:instrText xml:space="preserve"> PAGEREF _Toc4693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_Toc32325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9. 纪律和监督</w:t>
      </w:r>
      <w:r>
        <w:rPr>
          <w:color w:val="auto"/>
          <w:highlight w:val="none"/>
        </w:rPr>
        <w:tab/>
      </w:r>
      <w:r>
        <w:rPr>
          <w:color w:val="auto"/>
          <w:highlight w:val="none"/>
        </w:rPr>
        <w:fldChar w:fldCharType="begin"/>
      </w:r>
      <w:r>
        <w:rPr>
          <w:color w:val="auto"/>
          <w:highlight w:val="none"/>
        </w:rPr>
        <w:instrText xml:space="preserve"> PAGEREF _Toc32325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_Toc3763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_Toc3763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黑体"/>
          <w:color w:val="auto"/>
          <w:szCs w:val="21"/>
          <w:highlight w:val="none"/>
        </w:rPr>
        <w:fldChar w:fldCharType="end"/>
      </w: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_Toc8668 </w:instrText>
      </w:r>
      <w:r>
        <w:rPr>
          <w:rFonts w:ascii="Times New Roman" w:hAnsi="Times New Roman" w:eastAsia="黑体"/>
          <w:color w:val="auto"/>
          <w:szCs w:val="21"/>
          <w:highlight w:val="none"/>
        </w:rPr>
        <w:fldChar w:fldCharType="separate"/>
      </w:r>
      <w:r>
        <w:rPr>
          <w:rFonts w:eastAsia="黑体"/>
          <w:bCs/>
          <w:color w:val="auto"/>
          <w:kern w:val="2"/>
          <w:szCs w:val="32"/>
          <w:highlight w:val="none"/>
        </w:rPr>
        <w:t>第三章</w:t>
      </w:r>
      <w:r>
        <w:rPr>
          <w:rFonts w:hint="eastAsia" w:eastAsia="黑体"/>
          <w:bCs/>
          <w:color w:val="auto"/>
          <w:kern w:val="2"/>
          <w:szCs w:val="32"/>
          <w:highlight w:val="none"/>
        </w:rPr>
        <w:t xml:space="preserve"> </w:t>
      </w:r>
      <w:r>
        <w:rPr>
          <w:rFonts w:eastAsia="黑体"/>
          <w:bCs/>
          <w:color w:val="auto"/>
          <w:kern w:val="2"/>
          <w:szCs w:val="32"/>
          <w:highlight w:val="none"/>
        </w:rPr>
        <w:t>评标办法</w:t>
      </w:r>
      <w:r>
        <w:rPr>
          <w:rFonts w:eastAsia="黑体"/>
          <w:color w:val="auto"/>
          <w:highlight w:val="none"/>
        </w:rPr>
        <w:t xml:space="preserve"> </w:t>
      </w:r>
      <w:r>
        <w:rPr>
          <w:rFonts w:eastAsia="黑体"/>
          <w:color w:val="auto"/>
          <w:szCs w:val="32"/>
          <w:highlight w:val="none"/>
        </w:rPr>
        <w:t>（综合评估法（有效价格））</w:t>
      </w:r>
      <w:r>
        <w:rPr>
          <w:color w:val="auto"/>
          <w:highlight w:val="none"/>
        </w:rPr>
        <w:tab/>
      </w:r>
      <w:r>
        <w:rPr>
          <w:color w:val="auto"/>
          <w:highlight w:val="none"/>
        </w:rPr>
        <w:fldChar w:fldCharType="begin"/>
      </w:r>
      <w:r>
        <w:rPr>
          <w:color w:val="auto"/>
          <w:highlight w:val="none"/>
        </w:rPr>
        <w:instrText xml:space="preserve"> PAGEREF _Toc8668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_Toc6004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1. 评标方法</w:t>
      </w:r>
      <w:r>
        <w:rPr>
          <w:color w:val="auto"/>
          <w:highlight w:val="none"/>
        </w:rPr>
        <w:tab/>
      </w:r>
      <w:r>
        <w:rPr>
          <w:color w:val="auto"/>
          <w:highlight w:val="none"/>
        </w:rPr>
        <w:fldChar w:fldCharType="begin"/>
      </w:r>
      <w:r>
        <w:rPr>
          <w:color w:val="auto"/>
          <w:highlight w:val="none"/>
        </w:rPr>
        <w:instrText xml:space="preserve"> PAGEREF _Toc6004 \h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_Toc29731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2. 评审标准</w:t>
      </w:r>
      <w:r>
        <w:rPr>
          <w:color w:val="auto"/>
          <w:highlight w:val="none"/>
        </w:rPr>
        <w:tab/>
      </w:r>
      <w:r>
        <w:rPr>
          <w:color w:val="auto"/>
          <w:highlight w:val="none"/>
        </w:rPr>
        <w:fldChar w:fldCharType="begin"/>
      </w:r>
      <w:r>
        <w:rPr>
          <w:color w:val="auto"/>
          <w:highlight w:val="none"/>
        </w:rPr>
        <w:instrText xml:space="preserve"> PAGEREF _Toc29731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_Toc1441 </w:instrText>
      </w:r>
      <w:r>
        <w:rPr>
          <w:rFonts w:ascii="Times New Roman" w:hAnsi="Times New Roman" w:eastAsia="黑体"/>
          <w:color w:val="auto"/>
          <w:szCs w:val="21"/>
          <w:highlight w:val="none"/>
        </w:rPr>
        <w:fldChar w:fldCharType="separate"/>
      </w:r>
      <w:r>
        <w:rPr>
          <w:rFonts w:ascii="Times New Roman" w:hAnsi="Times New Roman"/>
          <w:bCs/>
          <w:color w:val="auto"/>
          <w:szCs w:val="18"/>
          <w:highlight w:val="none"/>
        </w:rPr>
        <w:t>3. 评标程序</w:t>
      </w:r>
      <w:r>
        <w:rPr>
          <w:color w:val="auto"/>
          <w:highlight w:val="none"/>
        </w:rPr>
        <w:tab/>
      </w:r>
      <w:r>
        <w:rPr>
          <w:color w:val="auto"/>
          <w:highlight w:val="none"/>
        </w:rPr>
        <w:fldChar w:fldCharType="begin"/>
      </w:r>
      <w:r>
        <w:rPr>
          <w:color w:val="auto"/>
          <w:highlight w:val="none"/>
        </w:rPr>
        <w:instrText xml:space="preserve"> PAGEREF _Toc1441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黑体"/>
          <w:color w:val="auto"/>
          <w:szCs w:val="21"/>
          <w:highlight w:val="none"/>
        </w:rPr>
        <w:fldChar w:fldCharType="end"/>
      </w: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_Toc31417 </w:instrText>
      </w:r>
      <w:r>
        <w:rPr>
          <w:rFonts w:ascii="Times New Roman" w:hAnsi="Times New Roman" w:eastAsia="黑体"/>
          <w:color w:val="auto"/>
          <w:szCs w:val="21"/>
          <w:highlight w:val="none"/>
        </w:rPr>
        <w:fldChar w:fldCharType="separate"/>
      </w:r>
      <w:r>
        <w:rPr>
          <w:rFonts w:hint="eastAsia" w:ascii="黑体" w:hAnsi="黑体" w:eastAsia="黑体" w:cs="黑体"/>
          <w:color w:val="auto"/>
          <w:szCs w:val="32"/>
          <w:highlight w:val="none"/>
        </w:rPr>
        <w:t>第四章  合 同</w:t>
      </w:r>
      <w:r>
        <w:rPr>
          <w:color w:val="auto"/>
          <w:highlight w:val="none"/>
        </w:rPr>
        <w:tab/>
      </w:r>
      <w:r>
        <w:rPr>
          <w:color w:val="auto"/>
          <w:highlight w:val="none"/>
        </w:rPr>
        <w:fldChar w:fldCharType="begin"/>
      </w:r>
      <w:r>
        <w:rPr>
          <w:color w:val="auto"/>
          <w:highlight w:val="none"/>
        </w:rPr>
        <w:instrText xml:space="preserve"> PAGEREF _Toc31417 \h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eastAsia="黑体"/>
          <w:color w:val="auto"/>
          <w:szCs w:val="21"/>
          <w:highlight w:val="none"/>
        </w:rPr>
        <w:fldChar w:fldCharType="end"/>
      </w:r>
    </w:p>
    <w:p>
      <w:pPr>
        <w:pStyle w:val="28"/>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_Toc32301 </w:instrText>
      </w:r>
      <w:r>
        <w:rPr>
          <w:rFonts w:ascii="Times New Roman" w:hAnsi="Times New Roman" w:eastAsia="黑体"/>
          <w:color w:val="auto"/>
          <w:szCs w:val="21"/>
          <w:highlight w:val="none"/>
        </w:rPr>
        <w:fldChar w:fldCharType="separate"/>
      </w:r>
      <w:r>
        <w:rPr>
          <w:rFonts w:eastAsia="黑体"/>
          <w:bCs/>
          <w:color w:val="auto"/>
          <w:kern w:val="2"/>
          <w:szCs w:val="32"/>
          <w:highlight w:val="none"/>
        </w:rPr>
        <w:t xml:space="preserve">第五章  </w:t>
      </w:r>
      <w:r>
        <w:rPr>
          <w:rFonts w:hint="eastAsia" w:eastAsia="黑体"/>
          <w:bCs/>
          <w:color w:val="auto"/>
          <w:kern w:val="2"/>
          <w:szCs w:val="32"/>
          <w:highlight w:val="none"/>
        </w:rPr>
        <w:t>招标</w:t>
      </w:r>
      <w:r>
        <w:rPr>
          <w:rFonts w:eastAsia="黑体"/>
          <w:bCs/>
          <w:color w:val="auto"/>
          <w:kern w:val="2"/>
          <w:szCs w:val="32"/>
          <w:highlight w:val="none"/>
        </w:rPr>
        <w:t>人要求</w:t>
      </w:r>
      <w:r>
        <w:rPr>
          <w:color w:val="auto"/>
          <w:highlight w:val="none"/>
        </w:rPr>
        <w:tab/>
      </w:r>
      <w:r>
        <w:rPr>
          <w:color w:val="auto"/>
          <w:highlight w:val="none"/>
        </w:rPr>
        <w:fldChar w:fldCharType="begin"/>
      </w:r>
      <w:r>
        <w:rPr>
          <w:color w:val="auto"/>
          <w:highlight w:val="none"/>
        </w:rPr>
        <w:instrText xml:space="preserve"> PAGEREF _Toc32301 \h </w:instrText>
      </w:r>
      <w:r>
        <w:rPr>
          <w:color w:val="auto"/>
          <w:highlight w:val="none"/>
        </w:rPr>
        <w:fldChar w:fldCharType="separate"/>
      </w:r>
      <w:r>
        <w:rPr>
          <w:color w:val="auto"/>
          <w:highlight w:val="none"/>
        </w:rPr>
        <w:t>44</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_Toc27979 </w:instrText>
      </w:r>
      <w:r>
        <w:rPr>
          <w:rFonts w:ascii="Times New Roman" w:hAnsi="Times New Roman" w:eastAsia="黑体"/>
          <w:color w:val="auto"/>
          <w:szCs w:val="21"/>
          <w:highlight w:val="none"/>
        </w:rPr>
        <w:fldChar w:fldCharType="separate"/>
      </w:r>
      <w:r>
        <w:rPr>
          <w:rFonts w:ascii="Times New Roman" w:hAnsi="Times New Roman"/>
          <w:color w:val="auto"/>
          <w:szCs w:val="44"/>
          <w:highlight w:val="none"/>
        </w:rPr>
        <w:t>投标文件 （商务及技术文件）</w:t>
      </w:r>
      <w:r>
        <w:rPr>
          <w:color w:val="auto"/>
          <w:highlight w:val="none"/>
        </w:rPr>
        <w:tab/>
      </w:r>
      <w:r>
        <w:rPr>
          <w:color w:val="auto"/>
          <w:highlight w:val="none"/>
        </w:rPr>
        <w:fldChar w:fldCharType="begin"/>
      </w:r>
      <w:r>
        <w:rPr>
          <w:color w:val="auto"/>
          <w:highlight w:val="none"/>
        </w:rPr>
        <w:instrText xml:space="preserve"> PAGEREF _Toc27979 \h </w:instrText>
      </w:r>
      <w:r>
        <w:rPr>
          <w:color w:val="auto"/>
          <w:highlight w:val="none"/>
        </w:rPr>
        <w:fldChar w:fldCharType="separate"/>
      </w:r>
      <w:r>
        <w:rPr>
          <w:color w:val="auto"/>
          <w:highlight w:val="none"/>
        </w:rPr>
        <w:t>56</w:t>
      </w:r>
      <w:r>
        <w:rPr>
          <w:color w:val="auto"/>
          <w:highlight w:val="none"/>
        </w:rPr>
        <w:fldChar w:fldCharType="end"/>
      </w:r>
      <w:r>
        <w:rPr>
          <w:rFonts w:ascii="Times New Roman" w:hAnsi="Times New Roman" w:eastAsia="黑体"/>
          <w:color w:val="auto"/>
          <w:szCs w:val="21"/>
          <w:highlight w:val="none"/>
        </w:rPr>
        <w:fldChar w:fldCharType="end"/>
      </w:r>
    </w:p>
    <w:p>
      <w:pPr>
        <w:pStyle w:val="36"/>
        <w:tabs>
          <w:tab w:val="right" w:leader="dot" w:pos="8640"/>
        </w:tabs>
        <w:rPr>
          <w:color w:val="auto"/>
          <w:highlight w:val="none"/>
        </w:rPr>
      </w:pPr>
      <w:r>
        <w:rPr>
          <w:rFonts w:ascii="Times New Roman" w:hAnsi="Times New Roman" w:eastAsia="黑体"/>
          <w:color w:val="auto"/>
          <w:szCs w:val="21"/>
          <w:highlight w:val="none"/>
        </w:rPr>
        <w:fldChar w:fldCharType="begin"/>
      </w:r>
      <w:r>
        <w:rPr>
          <w:rFonts w:ascii="Times New Roman" w:hAnsi="Times New Roman" w:eastAsia="黑体"/>
          <w:color w:val="auto"/>
          <w:szCs w:val="21"/>
          <w:highlight w:val="none"/>
        </w:rPr>
        <w:instrText xml:space="preserve"> HYPERLINK \l _Toc3697 </w:instrText>
      </w:r>
      <w:r>
        <w:rPr>
          <w:rFonts w:ascii="Times New Roman" w:hAnsi="Times New Roman" w:eastAsia="黑体"/>
          <w:color w:val="auto"/>
          <w:szCs w:val="21"/>
          <w:highlight w:val="none"/>
        </w:rPr>
        <w:fldChar w:fldCharType="separate"/>
      </w:r>
      <w:r>
        <w:rPr>
          <w:rFonts w:ascii="Times New Roman" w:hAnsi="Times New Roman"/>
          <w:color w:val="auto"/>
          <w:szCs w:val="44"/>
          <w:highlight w:val="none"/>
        </w:rPr>
        <w:t>投标文件</w:t>
      </w:r>
      <w:r>
        <w:rPr>
          <w:rFonts w:ascii="Times New Roman" w:hAnsi="Times New Roman"/>
          <w:bCs/>
          <w:color w:val="auto"/>
          <w:szCs w:val="44"/>
          <w:highlight w:val="none"/>
        </w:rPr>
        <w:t xml:space="preserve"> </w:t>
      </w:r>
      <w:r>
        <w:rPr>
          <w:rFonts w:ascii="Times New Roman" w:hAnsi="Times New Roman"/>
          <w:color w:val="auto"/>
          <w:szCs w:val="44"/>
          <w:highlight w:val="none"/>
        </w:rPr>
        <w:t>（报价文件）</w:t>
      </w:r>
      <w:r>
        <w:rPr>
          <w:color w:val="auto"/>
          <w:highlight w:val="none"/>
        </w:rPr>
        <w:tab/>
      </w:r>
      <w:r>
        <w:rPr>
          <w:color w:val="auto"/>
          <w:highlight w:val="none"/>
        </w:rPr>
        <w:fldChar w:fldCharType="begin"/>
      </w:r>
      <w:r>
        <w:rPr>
          <w:color w:val="auto"/>
          <w:highlight w:val="none"/>
        </w:rPr>
        <w:instrText xml:space="preserve"> PAGEREF _Toc3697 \h </w:instrText>
      </w:r>
      <w:r>
        <w:rPr>
          <w:color w:val="auto"/>
          <w:highlight w:val="none"/>
        </w:rPr>
        <w:fldChar w:fldCharType="separate"/>
      </w:r>
      <w:r>
        <w:rPr>
          <w:color w:val="auto"/>
          <w:highlight w:val="none"/>
        </w:rPr>
        <w:t>76</w:t>
      </w:r>
      <w:r>
        <w:rPr>
          <w:color w:val="auto"/>
          <w:highlight w:val="none"/>
        </w:rPr>
        <w:fldChar w:fldCharType="end"/>
      </w:r>
      <w:r>
        <w:rPr>
          <w:rFonts w:ascii="Times New Roman" w:hAnsi="Times New Roman" w:eastAsia="黑体"/>
          <w:color w:val="auto"/>
          <w:szCs w:val="21"/>
          <w:highlight w:val="none"/>
        </w:rPr>
        <w:fldChar w:fldCharType="end"/>
      </w:r>
    </w:p>
    <w:p>
      <w:pPr>
        <w:spacing w:line="480" w:lineRule="auto"/>
        <w:rPr>
          <w:rFonts w:ascii="Times New Roman" w:hAnsi="Times New Roman" w:eastAsia="黑体"/>
          <w:color w:val="auto"/>
          <w:szCs w:val="21"/>
          <w:highlight w:val="none"/>
        </w:rPr>
      </w:pPr>
      <w:r>
        <w:rPr>
          <w:rFonts w:ascii="Times New Roman" w:hAnsi="Times New Roman" w:eastAsia="黑体"/>
          <w:color w:val="auto"/>
          <w:szCs w:val="21"/>
          <w:highlight w:val="none"/>
        </w:rPr>
        <w:fldChar w:fldCharType="end"/>
      </w:r>
    </w:p>
    <w:p>
      <w:pPr>
        <w:spacing w:line="480" w:lineRule="auto"/>
        <w:rPr>
          <w:rFonts w:ascii="Times New Roman" w:hAnsi="Times New Roman"/>
          <w:color w:val="auto"/>
          <w:highlight w:val="none"/>
        </w:rPr>
        <w:sectPr>
          <w:footerReference r:id="rId5" w:type="default"/>
          <w:footnotePr>
            <w:numFmt w:val="decimalEnclosedCircleChinese"/>
            <w:numRestart w:val="eachPage"/>
          </w:footnotePr>
          <w:pgSz w:w="12240" w:h="15840"/>
          <w:pgMar w:top="1440" w:right="1800" w:bottom="1440" w:left="1800" w:header="850" w:footer="720" w:gutter="0"/>
          <w:pgNumType w:start="1"/>
          <w:cols w:space="720" w:num="1"/>
          <w:docGrid w:linePitch="286" w:charSpace="0"/>
        </w:sectPr>
      </w:pPr>
    </w:p>
    <w:p>
      <w:pPr>
        <w:pStyle w:val="2"/>
        <w:spacing w:before="240" w:beforeLines="100" w:after="240" w:afterLines="100" w:line="500" w:lineRule="exact"/>
        <w:jc w:val="center"/>
        <w:rPr>
          <w:rFonts w:eastAsia="黑体"/>
          <w:bCs/>
          <w:color w:val="auto"/>
          <w:sz w:val="32"/>
          <w:szCs w:val="32"/>
          <w:highlight w:val="none"/>
        </w:rPr>
        <w:sectPr>
          <w:footerReference r:id="rId6" w:type="default"/>
          <w:footnotePr>
            <w:numFmt w:val="decimalEnclosedCircleChinese"/>
            <w:numRestart w:val="eachPage"/>
          </w:footnotePr>
          <w:type w:val="continuous"/>
          <w:pgSz w:w="12240" w:h="15840"/>
          <w:pgMar w:top="1440" w:right="1800" w:bottom="1440" w:left="1800" w:header="850" w:footer="720" w:gutter="0"/>
          <w:cols w:space="720" w:num="1"/>
          <w:docGrid w:linePitch="286" w:charSpace="0"/>
        </w:sectPr>
      </w:pPr>
      <w:bookmarkStart w:id="7" w:name="_Toc12462186"/>
    </w:p>
    <w:p>
      <w:pPr>
        <w:pStyle w:val="2"/>
        <w:spacing w:before="240" w:beforeLines="100" w:after="240" w:afterLines="100" w:line="500" w:lineRule="exact"/>
        <w:jc w:val="center"/>
        <w:rPr>
          <w:rFonts w:eastAsia="黑体"/>
          <w:b w:val="0"/>
          <w:color w:val="auto"/>
          <w:sz w:val="32"/>
          <w:szCs w:val="32"/>
          <w:highlight w:val="none"/>
        </w:rPr>
      </w:pPr>
      <w:bookmarkStart w:id="8" w:name="_Toc14780"/>
      <w:r>
        <w:rPr>
          <w:rFonts w:eastAsia="黑体"/>
          <w:bCs/>
          <w:color w:val="auto"/>
          <w:sz w:val="32"/>
          <w:szCs w:val="32"/>
          <w:highlight w:val="none"/>
        </w:rPr>
        <w:t>第一章 招标公告</w:t>
      </w:r>
      <w:bookmarkEnd w:id="7"/>
      <w:bookmarkEnd w:id="8"/>
    </w:p>
    <w:p>
      <w:pPr>
        <w:keepNext/>
        <w:keepLines/>
        <w:spacing w:line="500" w:lineRule="exact"/>
        <w:jc w:val="center"/>
        <w:rPr>
          <w:rFonts w:ascii="Times New Roman" w:hAnsi="Times New Roman" w:eastAsia="黑体"/>
          <w:bCs/>
          <w:color w:val="auto"/>
          <w:sz w:val="28"/>
          <w:szCs w:val="21"/>
          <w:highlight w:val="none"/>
        </w:rPr>
      </w:pPr>
      <w:r>
        <w:rPr>
          <w:rFonts w:hint="eastAsia" w:ascii="Times New Roman" w:hAnsi="Times New Roman" w:eastAsia="黑体"/>
          <w:bCs/>
          <w:color w:val="auto"/>
          <w:sz w:val="28"/>
          <w:szCs w:val="21"/>
          <w:highlight w:val="none"/>
        </w:rPr>
        <w:t>2024年全国男子篮球联赛（安徽赛区）公用信号制作服务招标公告</w:t>
      </w:r>
    </w:p>
    <w:p>
      <w:pPr>
        <w:spacing w:line="500" w:lineRule="exact"/>
        <w:ind w:firstLine="420" w:firstLineChars="200"/>
        <w:rPr>
          <w:bCs/>
          <w:color w:val="auto"/>
          <w:highlight w:val="none"/>
        </w:rPr>
      </w:pPr>
      <w:r>
        <w:rPr>
          <w:rFonts w:hint="eastAsia"/>
          <w:bCs/>
          <w:color w:val="auto"/>
          <w:highlight w:val="none"/>
          <w:u w:val="single"/>
        </w:rPr>
        <w:t>合肥体育产业投资有限公司</w:t>
      </w:r>
      <w:r>
        <w:rPr>
          <w:rFonts w:hint="eastAsia"/>
          <w:bCs/>
          <w:color w:val="auto"/>
          <w:highlight w:val="none"/>
        </w:rPr>
        <w:t>（简称“招标人”）</w:t>
      </w:r>
      <w:r>
        <w:rPr>
          <w:bCs/>
          <w:color w:val="auto"/>
          <w:highlight w:val="none"/>
          <w:u w:val="single"/>
        </w:rPr>
        <w:t>现对</w:t>
      </w:r>
      <w:r>
        <w:rPr>
          <w:rFonts w:hint="eastAsia"/>
          <w:bCs/>
          <w:color w:val="auto"/>
          <w:highlight w:val="none"/>
          <w:u w:val="single"/>
        </w:rPr>
        <w:t>2024年全国男子篮球联赛（安徽赛区）公用信号制作服务</w:t>
      </w:r>
      <w:r>
        <w:rPr>
          <w:bCs/>
          <w:color w:val="auto"/>
          <w:highlight w:val="none"/>
        </w:rPr>
        <w:t>进行公开招标，欢迎具备条件的投标人参加投标。</w:t>
      </w:r>
    </w:p>
    <w:p>
      <w:pPr>
        <w:spacing w:line="500" w:lineRule="exact"/>
        <w:rPr>
          <w:rFonts w:ascii="Times New Roman" w:hAnsi="Times New Roman" w:eastAsia="黑体"/>
          <w:color w:val="auto"/>
          <w:sz w:val="24"/>
          <w:highlight w:val="none"/>
        </w:rPr>
      </w:pPr>
      <w:r>
        <w:rPr>
          <w:rFonts w:ascii="Times New Roman" w:hAnsi="Times New Roman" w:eastAsia="黑体"/>
          <w:color w:val="auto"/>
          <w:sz w:val="24"/>
          <w:highlight w:val="none"/>
        </w:rPr>
        <w:t>1. 项目概况与招标范围</w:t>
      </w:r>
    </w:p>
    <w:p>
      <w:pPr>
        <w:spacing w:line="500" w:lineRule="exact"/>
        <w:ind w:firstLine="420" w:firstLineChars="200"/>
        <w:rPr>
          <w:rFonts w:ascii="Times New Roman" w:hAnsi="Times New Roman"/>
          <w:bCs/>
          <w:snapToGrid w:val="0"/>
          <w:color w:val="auto"/>
          <w:szCs w:val="24"/>
          <w:highlight w:val="none"/>
          <w:u w:val="single"/>
        </w:rPr>
      </w:pPr>
      <w:r>
        <w:rPr>
          <w:rFonts w:ascii="Times New Roman" w:hAnsi="Times New Roman"/>
          <w:bCs/>
          <w:snapToGrid w:val="0"/>
          <w:color w:val="auto"/>
          <w:szCs w:val="24"/>
          <w:highlight w:val="none"/>
        </w:rPr>
        <w:t>1.1 项目名称：</w:t>
      </w:r>
      <w:r>
        <w:rPr>
          <w:rFonts w:hint="eastAsia" w:ascii="Times New Roman" w:hAnsi="Times New Roman"/>
          <w:bCs/>
          <w:snapToGrid w:val="0"/>
          <w:color w:val="auto"/>
          <w:szCs w:val="24"/>
          <w:highlight w:val="none"/>
          <w:u w:val="single"/>
        </w:rPr>
        <w:t>2024年全国男子篮球联赛（安徽赛区）公用信号制作服务招标公告</w:t>
      </w:r>
    </w:p>
    <w:p>
      <w:pPr>
        <w:spacing w:line="500" w:lineRule="exact"/>
        <w:ind w:firstLine="420" w:firstLineChars="200"/>
        <w:rPr>
          <w:rFonts w:hint="default" w:eastAsia="宋体" w:cs="Times New Roman"/>
          <w:bCs/>
          <w:color w:val="auto"/>
          <w:highlight w:val="none"/>
          <w:u w:val="single"/>
          <w:lang w:val="en-US" w:eastAsia="zh-CN"/>
        </w:rPr>
      </w:pPr>
      <w:r>
        <w:rPr>
          <w:rFonts w:ascii="Times New Roman" w:hAnsi="Times New Roman"/>
          <w:bCs/>
          <w:snapToGrid w:val="0"/>
          <w:color w:val="auto"/>
          <w:szCs w:val="24"/>
          <w:highlight w:val="none"/>
        </w:rPr>
        <w:t>1.2 项目编号：</w:t>
      </w:r>
      <w:r>
        <w:rPr>
          <w:rFonts w:hint="eastAsia" w:eastAsia="宋体" w:cs="Times New Roman"/>
          <w:bCs/>
          <w:color w:val="auto"/>
          <w:highlight w:val="none"/>
          <w:u w:val="single"/>
          <w:lang w:val="en-US" w:eastAsia="zh-CN"/>
        </w:rPr>
        <w:t>2024TYGSCG09</w:t>
      </w:r>
    </w:p>
    <w:p>
      <w:pPr>
        <w:spacing w:line="500" w:lineRule="exact"/>
        <w:ind w:firstLine="420" w:firstLineChars="200"/>
        <w:rPr>
          <w:rFonts w:hint="eastAsia" w:ascii="Times New Roman" w:hAnsi="Times New Roman" w:eastAsia="宋体" w:cs="Times New Roman"/>
          <w:bCs/>
          <w:snapToGrid w:val="0"/>
          <w:color w:val="auto"/>
          <w:szCs w:val="24"/>
          <w:highlight w:val="none"/>
          <w:u w:val="single"/>
        </w:rPr>
      </w:pPr>
      <w:r>
        <w:rPr>
          <w:rFonts w:hint="eastAsia" w:eastAsia="宋体" w:cs="Times New Roman"/>
          <w:bCs/>
          <w:color w:val="auto"/>
          <w:highlight w:val="none"/>
          <w:u w:val="single"/>
        </w:rPr>
        <w:t>1.3 标段划分：本招标项</w:t>
      </w:r>
      <w:r>
        <w:rPr>
          <w:rFonts w:hint="eastAsia" w:ascii="Times New Roman" w:hAnsi="Times New Roman" w:eastAsia="宋体" w:cs="Times New Roman"/>
          <w:bCs/>
          <w:snapToGrid w:val="0"/>
          <w:color w:val="auto"/>
          <w:szCs w:val="24"/>
          <w:highlight w:val="none"/>
          <w:u w:val="single"/>
        </w:rPr>
        <w:t>目共分为1个标段</w:t>
      </w:r>
    </w:p>
    <w:p>
      <w:pPr>
        <w:spacing w:line="500" w:lineRule="exact"/>
        <w:ind w:firstLine="420" w:firstLineChars="200"/>
        <w:rPr>
          <w:rFonts w:hint="eastAsia" w:ascii="Times New Roman" w:hAnsi="Times New Roman" w:eastAsia="宋体" w:cs="Times New Roman"/>
          <w:bCs/>
          <w:snapToGrid w:val="0"/>
          <w:color w:val="auto"/>
          <w:szCs w:val="24"/>
          <w:highlight w:val="none"/>
          <w:u w:val="single"/>
        </w:rPr>
      </w:pPr>
      <w:r>
        <w:rPr>
          <w:rFonts w:hint="eastAsia" w:ascii="Times New Roman" w:hAnsi="Times New Roman" w:eastAsia="宋体" w:cs="Times New Roman"/>
          <w:bCs/>
          <w:snapToGrid w:val="0"/>
          <w:color w:val="auto"/>
          <w:szCs w:val="24"/>
          <w:highlight w:val="none"/>
          <w:u w:val="single"/>
        </w:rPr>
        <w:t>1.4 招标项目标段编号：</w:t>
      </w:r>
      <w:r>
        <w:rPr>
          <w:rFonts w:hint="eastAsia" w:ascii="Times New Roman" w:hAnsi="Times New Roman" w:eastAsia="宋体" w:cs="Times New Roman"/>
          <w:bCs/>
          <w:snapToGrid w:val="0"/>
          <w:color w:val="auto"/>
          <w:szCs w:val="24"/>
          <w:highlight w:val="none"/>
          <w:u w:val="single"/>
          <w:lang w:val="en-US" w:eastAsia="zh-CN"/>
        </w:rPr>
        <w:t>/</w:t>
      </w:r>
      <w:r>
        <w:rPr>
          <w:rFonts w:hint="eastAsia" w:ascii="Times New Roman" w:hAnsi="Times New Roman" w:eastAsia="宋体" w:cs="Times New Roman"/>
          <w:bCs/>
          <w:snapToGrid w:val="0"/>
          <w:color w:val="auto"/>
          <w:szCs w:val="24"/>
          <w:highlight w:val="none"/>
          <w:u w:val="single"/>
        </w:rPr>
        <w:t xml:space="preserve">号 </w:t>
      </w:r>
    </w:p>
    <w:p>
      <w:pPr>
        <w:spacing w:line="500" w:lineRule="exact"/>
        <w:ind w:firstLine="420" w:firstLineChars="200"/>
        <w:rPr>
          <w:rFonts w:hint="eastAsia" w:ascii="Times New Roman" w:hAnsi="Times New Roman" w:eastAsia="宋体" w:cs="Times New Roman"/>
          <w:bCs/>
          <w:snapToGrid w:val="0"/>
          <w:color w:val="auto"/>
          <w:szCs w:val="24"/>
          <w:highlight w:val="none"/>
          <w:u w:val="single"/>
        </w:rPr>
      </w:pPr>
      <w:r>
        <w:rPr>
          <w:rFonts w:hint="eastAsia" w:ascii="Times New Roman" w:hAnsi="Times New Roman" w:eastAsia="宋体" w:cs="Times New Roman"/>
          <w:bCs/>
          <w:snapToGrid w:val="0"/>
          <w:color w:val="auto"/>
          <w:szCs w:val="24"/>
          <w:highlight w:val="none"/>
          <w:u w:val="single"/>
        </w:rPr>
        <w:t>1.5 招标人：合肥体育产业投资有限公司</w:t>
      </w:r>
    </w:p>
    <w:p>
      <w:pPr>
        <w:spacing w:line="500" w:lineRule="exact"/>
        <w:ind w:firstLine="420" w:firstLineChars="200"/>
        <w:rPr>
          <w:rFonts w:hint="eastAsia" w:ascii="Times New Roman" w:hAnsi="Times New Roman"/>
          <w:bCs/>
          <w:snapToGrid w:val="0"/>
          <w:color w:val="auto"/>
          <w:szCs w:val="24"/>
          <w:highlight w:val="none"/>
          <w:u w:val="single"/>
        </w:rPr>
      </w:pPr>
      <w:r>
        <w:rPr>
          <w:rFonts w:ascii="Times New Roman" w:hAnsi="Times New Roman"/>
          <w:bCs/>
          <w:snapToGrid w:val="0"/>
          <w:color w:val="auto"/>
          <w:szCs w:val="24"/>
          <w:highlight w:val="none"/>
        </w:rPr>
        <w:t>1.6 招标范围：</w:t>
      </w:r>
      <w:r>
        <w:rPr>
          <w:rFonts w:hint="eastAsia" w:ascii="Times New Roman" w:hAnsi="Times New Roman"/>
          <w:bCs/>
          <w:snapToGrid w:val="0"/>
          <w:color w:val="auto"/>
          <w:szCs w:val="24"/>
          <w:highlight w:val="none"/>
          <w:u w:val="single"/>
        </w:rPr>
        <w:t>2024年全国男子篮球联赛（安徽赛区）公用信号制作服务</w:t>
      </w:r>
    </w:p>
    <w:p>
      <w:pPr>
        <w:spacing w:line="500" w:lineRule="exact"/>
        <w:ind w:firstLine="420" w:firstLineChars="200"/>
        <w:rPr>
          <w:rFonts w:ascii="Times New Roman" w:hAnsi="Times New Roman"/>
          <w:bCs/>
          <w:snapToGrid w:val="0"/>
          <w:color w:val="auto"/>
          <w:szCs w:val="24"/>
          <w:highlight w:val="none"/>
        </w:rPr>
      </w:pPr>
      <w:r>
        <w:rPr>
          <w:rFonts w:ascii="Times New Roman" w:hAnsi="Times New Roman"/>
          <w:bCs/>
          <w:snapToGrid w:val="0"/>
          <w:color w:val="auto"/>
          <w:szCs w:val="24"/>
          <w:highlight w:val="none"/>
        </w:rPr>
        <w:t xml:space="preserve">1.7 项目概算： </w:t>
      </w:r>
      <w:r>
        <w:rPr>
          <w:rFonts w:hint="eastAsia" w:ascii="Times New Roman" w:hAnsi="Times New Roman"/>
          <w:bCs/>
          <w:snapToGrid w:val="0"/>
          <w:color w:val="auto"/>
          <w:szCs w:val="24"/>
          <w:highlight w:val="none"/>
          <w:u w:val="single"/>
        </w:rPr>
        <w:t>2</w:t>
      </w:r>
      <w:r>
        <w:rPr>
          <w:rFonts w:hint="eastAsia" w:ascii="Times New Roman" w:hAnsi="Times New Roman"/>
          <w:bCs/>
          <w:snapToGrid w:val="0"/>
          <w:color w:val="auto"/>
          <w:szCs w:val="24"/>
          <w:highlight w:val="none"/>
          <w:u w:val="single"/>
          <w:lang w:val="en-US" w:eastAsia="zh-CN"/>
        </w:rPr>
        <w:t>8</w:t>
      </w:r>
      <w:r>
        <w:rPr>
          <w:rFonts w:hint="eastAsia" w:ascii="Times New Roman" w:hAnsi="Times New Roman"/>
          <w:bCs/>
          <w:snapToGrid w:val="0"/>
          <w:color w:val="auto"/>
          <w:szCs w:val="24"/>
          <w:highlight w:val="none"/>
          <w:u w:val="single"/>
        </w:rPr>
        <w:t>万元</w:t>
      </w:r>
      <w:r>
        <w:rPr>
          <w:rFonts w:ascii="Times New Roman" w:hAnsi="Times New Roman"/>
          <w:bCs/>
          <w:snapToGrid w:val="0"/>
          <w:color w:val="auto"/>
          <w:szCs w:val="24"/>
          <w:highlight w:val="none"/>
        </w:rPr>
        <w:t xml:space="preserve">                        </w:t>
      </w:r>
    </w:p>
    <w:p>
      <w:pPr>
        <w:spacing w:line="500" w:lineRule="exact"/>
        <w:ind w:firstLine="420" w:firstLineChars="200"/>
        <w:rPr>
          <w:rFonts w:ascii="Times New Roman" w:hAnsi="Times New Roman"/>
          <w:bCs/>
          <w:snapToGrid w:val="0"/>
          <w:color w:val="auto"/>
          <w:szCs w:val="24"/>
          <w:highlight w:val="none"/>
        </w:rPr>
      </w:pPr>
      <w:r>
        <w:rPr>
          <w:rFonts w:ascii="Times New Roman" w:hAnsi="Times New Roman"/>
          <w:bCs/>
          <w:snapToGrid w:val="0"/>
          <w:color w:val="auto"/>
          <w:szCs w:val="24"/>
          <w:highlight w:val="none"/>
        </w:rPr>
        <w:t>1.8 资金来源：</w:t>
      </w:r>
      <w:r>
        <w:rPr>
          <w:rFonts w:hint="eastAsia" w:ascii="Times New Roman" w:hAnsi="Times New Roman" w:eastAsia="宋体" w:cs="Times New Roman"/>
          <w:bCs/>
          <w:snapToGrid w:val="0"/>
          <w:color w:val="auto"/>
          <w:szCs w:val="24"/>
          <w:highlight w:val="none"/>
          <w:u w:val="single"/>
        </w:rPr>
        <w:t>自筹</w:t>
      </w:r>
      <w:r>
        <w:rPr>
          <w:rFonts w:ascii="Times New Roman" w:hAnsi="Times New Roman"/>
          <w:bCs/>
          <w:snapToGrid w:val="0"/>
          <w:color w:val="auto"/>
          <w:szCs w:val="24"/>
          <w:highlight w:val="none"/>
        </w:rPr>
        <w:t xml:space="preserve">                                </w:t>
      </w:r>
    </w:p>
    <w:p>
      <w:pPr>
        <w:spacing w:line="500" w:lineRule="exact"/>
        <w:ind w:firstLine="420" w:firstLineChars="200"/>
        <w:rPr>
          <w:rFonts w:ascii="Times New Roman" w:hAnsi="Times New Roman"/>
          <w:bCs/>
          <w:snapToGrid w:val="0"/>
          <w:color w:val="auto"/>
          <w:szCs w:val="24"/>
          <w:highlight w:val="none"/>
        </w:rPr>
      </w:pPr>
      <w:r>
        <w:rPr>
          <w:rFonts w:ascii="Times New Roman" w:hAnsi="Times New Roman"/>
          <w:bCs/>
          <w:snapToGrid w:val="0"/>
          <w:color w:val="auto"/>
          <w:szCs w:val="24"/>
          <w:highlight w:val="none"/>
        </w:rPr>
        <w:t>1.9 项目性质：</w:t>
      </w:r>
      <w:r>
        <w:rPr>
          <w:rFonts w:hint="eastAsia" w:ascii="Times New Roman" w:hAnsi="Times New Roman" w:eastAsia="宋体" w:cs="Times New Roman"/>
          <w:bCs/>
          <w:snapToGrid w:val="0"/>
          <w:color w:val="auto"/>
          <w:szCs w:val="24"/>
          <w:highlight w:val="none"/>
          <w:u w:val="single"/>
        </w:rPr>
        <w:t>服务类</w:t>
      </w:r>
      <w:r>
        <w:rPr>
          <w:rFonts w:ascii="Times New Roman" w:hAnsi="Times New Roman"/>
          <w:bCs/>
          <w:snapToGrid w:val="0"/>
          <w:color w:val="auto"/>
          <w:szCs w:val="24"/>
          <w:highlight w:val="none"/>
        </w:rPr>
        <w:t xml:space="preserve">                                                                     </w:t>
      </w:r>
    </w:p>
    <w:p>
      <w:pPr>
        <w:spacing w:line="500" w:lineRule="exact"/>
        <w:ind w:firstLine="420" w:firstLineChars="200"/>
        <w:rPr>
          <w:rFonts w:ascii="Times New Roman" w:hAnsi="Times New Roman"/>
          <w:bCs/>
          <w:snapToGrid w:val="0"/>
          <w:color w:val="auto"/>
          <w:szCs w:val="24"/>
          <w:highlight w:val="none"/>
        </w:rPr>
      </w:pPr>
      <w:r>
        <w:rPr>
          <w:rFonts w:ascii="Times New Roman" w:hAnsi="Times New Roman"/>
          <w:bCs/>
          <w:snapToGrid w:val="0"/>
          <w:color w:val="auto"/>
          <w:szCs w:val="24"/>
          <w:highlight w:val="none"/>
        </w:rPr>
        <w:t>1.1</w:t>
      </w:r>
      <w:r>
        <w:rPr>
          <w:rFonts w:hint="eastAsia" w:ascii="Times New Roman" w:hAnsi="Times New Roman"/>
          <w:bCs/>
          <w:snapToGrid w:val="0"/>
          <w:color w:val="auto"/>
          <w:szCs w:val="24"/>
          <w:highlight w:val="none"/>
        </w:rPr>
        <w:t>0</w:t>
      </w:r>
      <w:r>
        <w:rPr>
          <w:rFonts w:ascii="Times New Roman" w:hAnsi="Times New Roman"/>
          <w:bCs/>
          <w:snapToGrid w:val="0"/>
          <w:color w:val="auto"/>
          <w:szCs w:val="24"/>
          <w:highlight w:val="none"/>
        </w:rPr>
        <w:t xml:space="preserve"> 其他： </w:t>
      </w:r>
      <w:r>
        <w:rPr>
          <w:rFonts w:hint="eastAsia" w:ascii="Times New Roman" w:hAnsi="Times New Roman"/>
          <w:bCs/>
          <w:snapToGrid w:val="0"/>
          <w:color w:val="auto"/>
          <w:szCs w:val="24"/>
          <w:highlight w:val="none"/>
          <w:u w:val="single"/>
          <w:lang w:val="en-US" w:eastAsia="zh-CN"/>
        </w:rPr>
        <w:t xml:space="preserve"> </w:t>
      </w:r>
      <w:r>
        <w:rPr>
          <w:rFonts w:hint="eastAsia" w:ascii="Times New Roman" w:hAnsi="Times New Roman"/>
          <w:bCs/>
          <w:snapToGrid w:val="0"/>
          <w:color w:val="auto"/>
          <w:szCs w:val="24"/>
          <w:highlight w:val="none"/>
          <w:u w:val="single"/>
        </w:rPr>
        <w:t>无</w:t>
      </w:r>
      <w:r>
        <w:rPr>
          <w:rFonts w:ascii="Times New Roman" w:hAnsi="Times New Roman"/>
          <w:bCs/>
          <w:snapToGrid w:val="0"/>
          <w:color w:val="auto"/>
          <w:szCs w:val="24"/>
          <w:highlight w:val="none"/>
          <w:u w:val="single"/>
        </w:rPr>
        <w:t xml:space="preserve"> </w:t>
      </w:r>
      <w:r>
        <w:rPr>
          <w:rFonts w:ascii="Times New Roman" w:hAnsi="Times New Roman"/>
          <w:bCs/>
          <w:snapToGrid w:val="0"/>
          <w:color w:val="auto"/>
          <w:szCs w:val="24"/>
          <w:highlight w:val="none"/>
        </w:rPr>
        <w:t xml:space="preserve">                                    </w:t>
      </w:r>
    </w:p>
    <w:p>
      <w:pPr>
        <w:spacing w:line="500" w:lineRule="exact"/>
        <w:rPr>
          <w:rFonts w:ascii="Times New Roman" w:hAnsi="Times New Roman" w:eastAsia="黑体"/>
          <w:color w:val="auto"/>
          <w:sz w:val="24"/>
          <w:highlight w:val="none"/>
        </w:rPr>
      </w:pPr>
      <w:r>
        <w:rPr>
          <w:rFonts w:ascii="Times New Roman" w:hAnsi="Times New Roman" w:eastAsia="黑体"/>
          <w:color w:val="auto"/>
          <w:sz w:val="24"/>
          <w:highlight w:val="none"/>
        </w:rPr>
        <w:t>2. 投标人资格要求</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2.1</w:t>
      </w:r>
      <w:r>
        <w:rPr>
          <w:rFonts w:hint="eastAsia" w:ascii="Times New Roman" w:hAnsi="Times New Roman"/>
          <w:color w:val="auto"/>
          <w:highlight w:val="none"/>
        </w:rPr>
        <w:t>在中华人民共和国境内合法注册，能够独立承担民事责任的法人；</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2.2 投标人资质要求：</w:t>
      </w:r>
    </w:p>
    <w:p>
      <w:pPr>
        <w:spacing w:line="500" w:lineRule="exact"/>
        <w:ind w:firstLine="420" w:firstLineChars="200"/>
        <w:rPr>
          <w:rFonts w:hint="eastAsia" w:ascii="Times New Roman" w:hAnsi="Times New Roman"/>
          <w:color w:val="auto"/>
          <w:highlight w:val="none"/>
        </w:rPr>
      </w:pPr>
      <w:r>
        <w:rPr>
          <w:rFonts w:ascii="Times New Roman" w:hAnsi="Times New Roman"/>
          <w:bCs/>
          <w:snapToGrid w:val="0"/>
          <w:color w:val="auto"/>
          <w:kern w:val="0"/>
          <w:szCs w:val="21"/>
          <w:highlight w:val="none"/>
        </w:rPr>
        <w:t>（1）</w:t>
      </w:r>
      <w:r>
        <w:rPr>
          <w:rFonts w:hint="eastAsia" w:ascii="Times New Roman" w:hAnsi="Times New Roman"/>
          <w:color w:val="auto"/>
          <w:highlight w:val="none"/>
        </w:rPr>
        <w:t>能够提供赛事信号制作所需的实施方案、设备及相关技术工作人员等必要的赛事信号制作保障；</w:t>
      </w:r>
    </w:p>
    <w:p>
      <w:pPr>
        <w:spacing w:line="500" w:lineRule="exact"/>
        <w:ind w:firstLine="420" w:firstLineChars="200"/>
        <w:rPr>
          <w:rFonts w:hint="eastAsia" w:ascii="Times New Roman" w:hAnsi="Times New Roman"/>
          <w:color w:val="auto"/>
          <w:highlight w:val="none"/>
        </w:rPr>
      </w:pPr>
      <w:r>
        <w:rPr>
          <w:rFonts w:ascii="Times New Roman" w:hAnsi="Times New Roman"/>
          <w:bCs/>
          <w:snapToGrid w:val="0"/>
          <w:color w:val="auto"/>
          <w:kern w:val="0"/>
          <w:szCs w:val="21"/>
          <w:highlight w:val="none"/>
        </w:rPr>
        <w:t>（2）</w:t>
      </w:r>
      <w:r>
        <w:rPr>
          <w:rFonts w:hint="eastAsia" w:ascii="Times New Roman" w:hAnsi="Times New Roman"/>
          <w:color w:val="auto"/>
          <w:highlight w:val="none"/>
        </w:rPr>
        <w:t>具备丰富的赛事公用信号制作经验，核心项目管理人员须具备</w:t>
      </w:r>
      <w:r>
        <w:rPr>
          <w:rFonts w:hint="eastAsia" w:ascii="Times New Roman" w:hAnsi="Times New Roman"/>
          <w:color w:val="auto"/>
          <w:highlight w:val="none"/>
          <w:lang w:val="en-US" w:eastAsia="zh-CN"/>
        </w:rPr>
        <w:t>全国男子篮球联赛及级别以上</w:t>
      </w:r>
      <w:r>
        <w:rPr>
          <w:rFonts w:hint="eastAsia" w:ascii="Times New Roman" w:hAnsi="Times New Roman"/>
          <w:color w:val="auto"/>
          <w:highlight w:val="none"/>
        </w:rPr>
        <w:t>赛事信号制作经验。</w:t>
      </w:r>
    </w:p>
    <w:p>
      <w:pPr>
        <w:spacing w:line="500" w:lineRule="exact"/>
        <w:ind w:firstLine="420" w:firstLineChars="200"/>
        <w:rPr>
          <w:rFonts w:ascii="Times New Roman" w:hAnsi="Times New Roman"/>
          <w:i/>
          <w:iCs/>
          <w:color w:val="auto"/>
          <w:highlight w:val="none"/>
        </w:rPr>
      </w:pPr>
      <w:r>
        <w:rPr>
          <w:rFonts w:ascii="Times New Roman" w:hAnsi="Times New Roman"/>
          <w:bCs/>
          <w:snapToGrid w:val="0"/>
          <w:color w:val="auto"/>
          <w:kern w:val="0"/>
          <w:szCs w:val="21"/>
          <w:highlight w:val="none"/>
        </w:rPr>
        <w:t>2.</w:t>
      </w:r>
      <w:r>
        <w:rPr>
          <w:rFonts w:hint="eastAsia" w:ascii="Times New Roman" w:hAnsi="Times New Roman"/>
          <w:bCs/>
          <w:snapToGrid w:val="0"/>
          <w:color w:val="auto"/>
          <w:kern w:val="0"/>
          <w:szCs w:val="21"/>
          <w:highlight w:val="none"/>
          <w:lang w:val="en-US" w:eastAsia="zh-CN"/>
        </w:rPr>
        <w:t>3</w:t>
      </w:r>
      <w:r>
        <w:rPr>
          <w:rFonts w:ascii="Times New Roman" w:hAnsi="Times New Roman"/>
          <w:bCs/>
          <w:snapToGrid w:val="0"/>
          <w:color w:val="auto"/>
          <w:kern w:val="0"/>
          <w:szCs w:val="21"/>
          <w:highlight w:val="none"/>
        </w:rPr>
        <w:t>信誉要求：</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投标人未被合肥市及其所辖县（市）、区（开发区）公共资源交易监督管理部门记不良行为记录的；或被记不良行为记录（以公布日期为准），但同时符合下列情形的：</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（1）开标日前（含当日）6个月内记分累计未满10分的；</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（2）开标日前（含当日）12个月内记分累计未满15分的；</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（3）开标日前（含当日）18个月内记分累计未满20分的；</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（4）开标日前（含当日）24个月内记分累计未满25分的。</w:t>
      </w:r>
    </w:p>
    <w:p>
      <w:pPr>
        <w:spacing w:line="500" w:lineRule="exact"/>
        <w:ind w:firstLine="420" w:firstLineChars="200"/>
        <w:rPr>
          <w:rFonts w:hint="eastAsia" w:ascii="Times New Roman" w:hAnsi="Times New Roman"/>
          <w:bCs/>
          <w:snapToGrid w:val="0"/>
          <w:color w:val="auto"/>
          <w:kern w:val="0"/>
          <w:szCs w:val="21"/>
          <w:highlight w:val="none"/>
          <w:lang w:val="en-US" w:eastAsia="zh-CN"/>
        </w:rPr>
      </w:pPr>
      <w:r>
        <w:rPr>
          <w:rFonts w:hint="eastAsia" w:ascii="Times New Roman" w:hAnsi="Times New Roman"/>
          <w:bCs/>
          <w:snapToGrid w:val="0"/>
          <w:color w:val="auto"/>
          <w:kern w:val="0"/>
          <w:szCs w:val="21"/>
          <w:highlight w:val="none"/>
          <w:lang w:val="en-US" w:eastAsia="zh-CN"/>
        </w:rPr>
        <w:t>2.4其他要求：</w:t>
      </w:r>
    </w:p>
    <w:p>
      <w:pPr>
        <w:spacing w:line="500" w:lineRule="exact"/>
        <w:ind w:firstLine="420" w:firstLineChars="200"/>
        <w:rPr>
          <w:rFonts w:hint="eastAsia" w:ascii="Times New Roman" w:hAnsi="Times New Roman"/>
          <w:color w:val="auto"/>
          <w:highlight w:val="none"/>
        </w:rPr>
      </w:pPr>
      <w:r>
        <w:rPr>
          <w:rFonts w:ascii="Times New Roman" w:hAnsi="Times New Roman"/>
          <w:bCs/>
          <w:snapToGrid w:val="0"/>
          <w:color w:val="auto"/>
          <w:kern w:val="0"/>
          <w:szCs w:val="21"/>
          <w:highlight w:val="none"/>
        </w:rPr>
        <w:t>（1）</w:t>
      </w:r>
      <w:r>
        <w:rPr>
          <w:rFonts w:hint="eastAsia" w:ascii="Times New Roman" w:hAnsi="Times New Roman"/>
          <w:color w:val="auto"/>
          <w:highlight w:val="none"/>
        </w:rPr>
        <w:t>具有健全的财务会计制度，且截至投标截止日，未被“信用中国”网站列入失信被执行人、重大税收违法</w:t>
      </w:r>
      <w:r>
        <w:rPr>
          <w:rFonts w:hint="eastAsia" w:ascii="Times New Roman" w:hAnsi="Times New Roman"/>
          <w:color w:val="auto"/>
          <w:highlight w:val="none"/>
          <w:lang w:eastAsia="zh-CN"/>
        </w:rPr>
        <w:t>案例</w:t>
      </w:r>
      <w:r>
        <w:rPr>
          <w:rFonts w:hint="eastAsia" w:ascii="Times New Roman" w:hAnsi="Times New Roman"/>
          <w:color w:val="auto"/>
          <w:highlight w:val="none"/>
        </w:rPr>
        <w:t>当事人名单；</w:t>
      </w:r>
    </w:p>
    <w:p>
      <w:pPr>
        <w:spacing w:line="500" w:lineRule="exact"/>
        <w:ind w:firstLine="420" w:firstLineChars="200"/>
        <w:rPr>
          <w:rFonts w:hint="eastAsia" w:ascii="Times New Roman" w:hAnsi="Times New Roman"/>
          <w:color w:val="auto"/>
          <w:highlight w:val="none"/>
        </w:rPr>
      </w:pPr>
      <w:r>
        <w:rPr>
          <w:rFonts w:ascii="Times New Roman" w:hAnsi="Times New Roman"/>
          <w:bCs/>
          <w:snapToGrid w:val="0"/>
          <w:color w:val="auto"/>
          <w:kern w:val="0"/>
          <w:szCs w:val="21"/>
          <w:highlight w:val="none"/>
        </w:rPr>
        <w:t>（2）</w:t>
      </w:r>
      <w:r>
        <w:rPr>
          <w:rFonts w:hint="eastAsia" w:ascii="Times New Roman" w:hAnsi="Times New Roman"/>
          <w:color w:val="auto"/>
          <w:highlight w:val="none"/>
        </w:rPr>
        <w:t>具有依法缴纳税收和社会保障资金的良好记录；</w:t>
      </w:r>
    </w:p>
    <w:p>
      <w:pPr>
        <w:spacing w:line="500" w:lineRule="exact"/>
        <w:ind w:firstLine="420" w:firstLineChars="200"/>
        <w:rPr>
          <w:rFonts w:hint="default" w:ascii="Times New Roman" w:hAnsi="Times New Roman"/>
          <w:bCs/>
          <w:snapToGrid w:val="0"/>
          <w:color w:val="auto"/>
          <w:kern w:val="0"/>
          <w:szCs w:val="21"/>
          <w:highlight w:val="none"/>
          <w:lang w:val="en-US" w:eastAsia="zh-CN"/>
        </w:rPr>
      </w:pPr>
      <w:r>
        <w:rPr>
          <w:rFonts w:ascii="Times New Roman" w:hAnsi="Times New Roman"/>
          <w:bCs/>
          <w:snapToGrid w:val="0"/>
          <w:color w:val="auto"/>
          <w:kern w:val="0"/>
          <w:szCs w:val="21"/>
          <w:highlight w:val="none"/>
        </w:rPr>
        <w:t>（3）</w:t>
      </w:r>
      <w:r>
        <w:rPr>
          <w:rFonts w:hint="eastAsia" w:ascii="Times New Roman" w:hAnsi="Times New Roman"/>
          <w:color w:val="auto"/>
          <w:highlight w:val="none"/>
        </w:rPr>
        <w:t>参加采购活动前3年内在经营活动中没有重大违法记录；</w:t>
      </w:r>
    </w:p>
    <w:p>
      <w:pPr>
        <w:spacing w:line="500" w:lineRule="exact"/>
        <w:ind w:firstLine="420" w:firstLineChars="200"/>
        <w:rPr>
          <w:rFonts w:ascii="Times New Roman" w:hAnsi="Times New Roman"/>
          <w:color w:val="auto"/>
          <w:highlight w:val="none"/>
        </w:rPr>
      </w:pPr>
      <w:r>
        <w:rPr>
          <w:rFonts w:ascii="Times New Roman" w:hAnsi="Times New Roman"/>
          <w:bCs/>
          <w:snapToGrid w:val="0"/>
          <w:color w:val="auto"/>
          <w:kern w:val="0"/>
          <w:szCs w:val="21"/>
          <w:highlight w:val="none"/>
        </w:rPr>
        <w:t>2.</w:t>
      </w:r>
      <w:r>
        <w:rPr>
          <w:rFonts w:hint="eastAsia" w:ascii="Times New Roman" w:hAnsi="Times New Roman"/>
          <w:bCs/>
          <w:snapToGrid w:val="0"/>
          <w:color w:val="auto"/>
          <w:kern w:val="0"/>
          <w:szCs w:val="21"/>
          <w:highlight w:val="none"/>
          <w:lang w:val="en-US" w:eastAsia="zh-CN"/>
        </w:rPr>
        <w:t>5</w:t>
      </w:r>
      <w:r>
        <w:rPr>
          <w:rFonts w:ascii="Times New Roman" w:hAnsi="Times New Roman"/>
          <w:bCs/>
          <w:snapToGrid w:val="0"/>
          <w:color w:val="auto"/>
          <w:kern w:val="0"/>
          <w:szCs w:val="21"/>
          <w:highlight w:val="none"/>
        </w:rPr>
        <w:t xml:space="preserve"> 本次招标</w:t>
      </w:r>
      <w:r>
        <w:rPr>
          <w:rFonts w:hint="eastAsia" w:ascii="Times New Roman" w:hAnsi="Times New Roman"/>
          <w:color w:val="auto"/>
          <w:highlight w:val="none"/>
          <w:u w:val="single"/>
        </w:rPr>
        <w:t>不接受</w:t>
      </w:r>
      <w:r>
        <w:rPr>
          <w:rFonts w:ascii="Times New Roman" w:hAnsi="Times New Roman"/>
          <w:bCs/>
          <w:snapToGrid w:val="0"/>
          <w:color w:val="auto"/>
          <w:kern w:val="0"/>
          <w:szCs w:val="21"/>
          <w:highlight w:val="none"/>
        </w:rPr>
        <w:t>联合体投标。</w:t>
      </w:r>
      <w:r>
        <w:rPr>
          <w:rFonts w:ascii="Times New Roman" w:hAnsi="Times New Roman"/>
          <w:color w:val="auto"/>
          <w:highlight w:val="none"/>
        </w:rPr>
        <w:t>联合体投标的，联合体各方总数量不超过*家，且联合体各方均须具备投标人资格2.1、2.2及2.5要求，投标时须提供联合体协议书。</w:t>
      </w:r>
    </w:p>
    <w:p>
      <w:pPr>
        <w:spacing w:line="500" w:lineRule="exact"/>
        <w:rPr>
          <w:rFonts w:eastAsia="黑体"/>
          <w:color w:val="auto"/>
          <w:sz w:val="24"/>
          <w:highlight w:val="none"/>
        </w:rPr>
      </w:pPr>
      <w:r>
        <w:rPr>
          <w:rFonts w:eastAsia="黑体"/>
          <w:color w:val="auto"/>
          <w:sz w:val="24"/>
          <w:highlight w:val="none"/>
        </w:rPr>
        <w:t>3. 招标文件的获取</w:t>
      </w:r>
      <w:r>
        <w:rPr>
          <w:rFonts w:hint="eastAsia" w:eastAsia="黑体"/>
          <w:color w:val="auto"/>
          <w:sz w:val="24"/>
          <w:highlight w:val="none"/>
        </w:rPr>
        <w:t>及报名</w:t>
      </w:r>
    </w:p>
    <w:p>
      <w:pPr>
        <w:widowControl/>
        <w:spacing w:line="500" w:lineRule="exact"/>
        <w:ind w:firstLine="420" w:firstLineChars="200"/>
        <w:jc w:val="left"/>
        <w:rPr>
          <w:bCs/>
          <w:snapToGrid w:val="0"/>
          <w:color w:val="auto"/>
          <w:highlight w:val="none"/>
        </w:rPr>
      </w:pPr>
      <w:r>
        <w:rPr>
          <w:bCs/>
          <w:snapToGrid w:val="0"/>
          <w:color w:val="auto"/>
          <w:highlight w:val="none"/>
        </w:rPr>
        <w:t xml:space="preserve">3.1 </w:t>
      </w:r>
      <w:r>
        <w:rPr>
          <w:rFonts w:hint="eastAsia"/>
          <w:bCs/>
          <w:snapToGrid w:val="0"/>
          <w:color w:val="auto"/>
          <w:highlight w:val="none"/>
        </w:rPr>
        <w:t>报名</w:t>
      </w:r>
      <w:r>
        <w:rPr>
          <w:bCs/>
          <w:snapToGrid w:val="0"/>
          <w:color w:val="auto"/>
          <w:highlight w:val="none"/>
        </w:rPr>
        <w:t>时间：</w:t>
      </w:r>
      <w:r>
        <w:rPr>
          <w:rFonts w:hint="eastAsia"/>
          <w:bCs/>
          <w:snapToGrid w:val="0"/>
          <w:color w:val="auto"/>
          <w:kern w:val="0"/>
          <w:szCs w:val="21"/>
          <w:highlight w:val="none"/>
          <w:u w:val="single"/>
          <w:lang w:val="en-US" w:eastAsia="zh-CN"/>
        </w:rPr>
        <w:t>2024</w:t>
      </w:r>
      <w:r>
        <w:rPr>
          <w:bCs/>
          <w:snapToGrid w:val="0"/>
          <w:color w:val="auto"/>
          <w:highlight w:val="none"/>
        </w:rPr>
        <w:t>年</w:t>
      </w:r>
      <w:r>
        <w:rPr>
          <w:rFonts w:hint="eastAsia"/>
          <w:bCs/>
          <w:snapToGrid w:val="0"/>
          <w:color w:val="auto"/>
          <w:kern w:val="0"/>
          <w:szCs w:val="21"/>
          <w:highlight w:val="none"/>
          <w:u w:val="single"/>
          <w:lang w:val="en-US" w:eastAsia="zh-CN"/>
        </w:rPr>
        <w:t>5</w:t>
      </w:r>
      <w:r>
        <w:rPr>
          <w:bCs/>
          <w:snapToGrid w:val="0"/>
          <w:color w:val="auto"/>
          <w:highlight w:val="none"/>
        </w:rPr>
        <w:t>月</w:t>
      </w:r>
      <w:r>
        <w:rPr>
          <w:rFonts w:hint="eastAsia"/>
          <w:bCs/>
          <w:snapToGrid w:val="0"/>
          <w:color w:val="auto"/>
          <w:highlight w:val="none"/>
          <w:u w:val="single"/>
          <w:lang w:val="en-US" w:eastAsia="zh-CN"/>
        </w:rPr>
        <w:t>30</w:t>
      </w:r>
      <w:r>
        <w:rPr>
          <w:bCs/>
          <w:snapToGrid w:val="0"/>
          <w:color w:val="auto"/>
          <w:highlight w:val="none"/>
        </w:rPr>
        <w:t>日至</w:t>
      </w:r>
      <w:r>
        <w:rPr>
          <w:rFonts w:hint="eastAsia"/>
          <w:bCs/>
          <w:snapToGrid w:val="0"/>
          <w:color w:val="auto"/>
          <w:kern w:val="0"/>
          <w:szCs w:val="21"/>
          <w:highlight w:val="none"/>
          <w:u w:val="single"/>
          <w:lang w:val="en-US" w:eastAsia="zh-CN"/>
        </w:rPr>
        <w:t>2024</w:t>
      </w:r>
      <w:r>
        <w:rPr>
          <w:bCs/>
          <w:snapToGrid w:val="0"/>
          <w:color w:val="auto"/>
          <w:highlight w:val="none"/>
        </w:rPr>
        <w:t>年</w:t>
      </w:r>
      <w:r>
        <w:rPr>
          <w:rFonts w:hint="eastAsia"/>
          <w:bCs/>
          <w:snapToGrid w:val="0"/>
          <w:color w:val="auto"/>
          <w:kern w:val="0"/>
          <w:szCs w:val="21"/>
          <w:highlight w:val="none"/>
          <w:u w:val="single"/>
          <w:lang w:val="en-US" w:eastAsia="zh-CN"/>
        </w:rPr>
        <w:t>6</w:t>
      </w:r>
      <w:r>
        <w:rPr>
          <w:bCs/>
          <w:snapToGrid w:val="0"/>
          <w:color w:val="auto"/>
          <w:highlight w:val="none"/>
        </w:rPr>
        <w:t>月</w:t>
      </w:r>
      <w:r>
        <w:rPr>
          <w:rFonts w:hint="eastAsia"/>
          <w:bCs/>
          <w:snapToGrid w:val="0"/>
          <w:color w:val="auto"/>
          <w:kern w:val="0"/>
          <w:szCs w:val="21"/>
          <w:highlight w:val="none"/>
          <w:u w:val="single"/>
          <w:lang w:val="en-US" w:eastAsia="zh-CN"/>
        </w:rPr>
        <w:t>5</w:t>
      </w:r>
      <w:r>
        <w:rPr>
          <w:bCs/>
          <w:snapToGrid w:val="0"/>
          <w:color w:val="auto"/>
          <w:highlight w:val="none"/>
        </w:rPr>
        <w:t>日(北京时间)</w:t>
      </w:r>
    </w:p>
    <w:p>
      <w:pPr>
        <w:widowControl/>
        <w:spacing w:line="500" w:lineRule="exact"/>
        <w:ind w:firstLine="420" w:firstLineChars="200"/>
        <w:jc w:val="left"/>
        <w:rPr>
          <w:bCs/>
          <w:snapToGrid w:val="0"/>
          <w:color w:val="auto"/>
          <w:highlight w:val="none"/>
        </w:rPr>
      </w:pPr>
      <w:r>
        <w:rPr>
          <w:bCs/>
          <w:snapToGrid w:val="0"/>
          <w:color w:val="auto"/>
          <w:highlight w:val="none"/>
        </w:rPr>
        <w:t xml:space="preserve">3.2 </w:t>
      </w:r>
      <w:r>
        <w:rPr>
          <w:rFonts w:hint="eastAsia"/>
          <w:bCs/>
          <w:snapToGrid w:val="0"/>
          <w:color w:val="auto"/>
          <w:highlight w:val="none"/>
        </w:rPr>
        <w:t>招标文件获取</w:t>
      </w:r>
      <w:r>
        <w:rPr>
          <w:bCs/>
          <w:snapToGrid w:val="0"/>
          <w:color w:val="auto"/>
          <w:highlight w:val="none"/>
        </w:rPr>
        <w:t>方式：投标人登录</w:t>
      </w:r>
      <w:r>
        <w:rPr>
          <w:rFonts w:hint="eastAsia"/>
          <w:bCs/>
          <w:snapToGrid w:val="0"/>
          <w:color w:val="auto"/>
          <w:highlight w:val="none"/>
          <w:lang w:val="en-US" w:eastAsia="zh-CN"/>
        </w:rPr>
        <w:t>合肥体育产业投资</w:t>
      </w:r>
      <w:r>
        <w:rPr>
          <w:bCs/>
          <w:snapToGrid w:val="0"/>
          <w:color w:val="auto"/>
          <w:highlight w:val="none"/>
        </w:rPr>
        <w:t>有限公司网站（</w:t>
      </w:r>
      <w:r>
        <w:rPr>
          <w:rFonts w:hint="eastAsia"/>
          <w:bCs/>
          <w:snapToGrid w:val="0"/>
          <w:color w:val="auto"/>
          <w:highlight w:val="none"/>
        </w:rPr>
        <w:t>http://www.hftycy.com/</w:t>
      </w:r>
      <w:r>
        <w:rPr>
          <w:bCs/>
          <w:snapToGrid w:val="0"/>
          <w:color w:val="auto"/>
          <w:highlight w:val="none"/>
        </w:rPr>
        <w:t>）下载招标文件</w:t>
      </w:r>
    </w:p>
    <w:p>
      <w:pPr>
        <w:widowControl/>
        <w:spacing w:line="500" w:lineRule="exact"/>
        <w:ind w:firstLine="420" w:firstLineChars="200"/>
        <w:jc w:val="left"/>
        <w:rPr>
          <w:bCs/>
          <w:snapToGrid w:val="0"/>
          <w:color w:val="auto"/>
          <w:highlight w:val="none"/>
        </w:rPr>
      </w:pPr>
      <w:r>
        <w:rPr>
          <w:bCs/>
          <w:snapToGrid w:val="0"/>
          <w:color w:val="auto"/>
          <w:highlight w:val="none"/>
        </w:rPr>
        <w:t>3.3 报名方法：投标人下载附件《投标报名信息表》并完整填写信息后在</w:t>
      </w:r>
      <w:r>
        <w:rPr>
          <w:rFonts w:hint="eastAsia"/>
          <w:bCs/>
          <w:snapToGrid w:val="0"/>
          <w:color w:val="auto"/>
          <w:highlight w:val="none"/>
        </w:rPr>
        <w:t>本章节3.1</w:t>
      </w:r>
      <w:r>
        <w:rPr>
          <w:bCs/>
          <w:snapToGrid w:val="0"/>
          <w:color w:val="auto"/>
          <w:highlight w:val="none"/>
        </w:rPr>
        <w:t>规定的报名日期内发送至邮箱：</w:t>
      </w:r>
      <w:r>
        <w:rPr>
          <w:bCs/>
          <w:snapToGrid w:val="0"/>
          <w:color w:val="auto"/>
          <w:highlight w:val="none"/>
        </w:rPr>
        <w:fldChar w:fldCharType="begin"/>
      </w:r>
      <w:r>
        <w:rPr>
          <w:bCs/>
          <w:snapToGrid w:val="0"/>
          <w:color w:val="auto"/>
          <w:highlight w:val="none"/>
        </w:rPr>
        <w:instrText xml:space="preserve"> HYPERLINK "mailto:******@qq.com" </w:instrText>
      </w:r>
      <w:r>
        <w:rPr>
          <w:bCs/>
          <w:snapToGrid w:val="0"/>
          <w:color w:val="auto"/>
          <w:highlight w:val="none"/>
        </w:rPr>
        <w:fldChar w:fldCharType="separate"/>
      </w:r>
      <w:r>
        <w:rPr>
          <w:rFonts w:hint="eastAsia"/>
          <w:bCs/>
          <w:snapToGrid w:val="0"/>
          <w:color w:val="auto"/>
          <w:highlight w:val="none"/>
          <w:lang w:val="en-US" w:eastAsia="zh-CN"/>
        </w:rPr>
        <w:t>361365751</w:t>
      </w:r>
      <w:r>
        <w:rPr>
          <w:bCs/>
          <w:snapToGrid w:val="0"/>
          <w:color w:val="auto"/>
          <w:highlight w:val="none"/>
        </w:rPr>
        <w:t>@qq.com</w:t>
      </w:r>
      <w:r>
        <w:rPr>
          <w:bCs/>
          <w:snapToGrid w:val="0"/>
          <w:color w:val="auto"/>
          <w:highlight w:val="none"/>
        </w:rPr>
        <w:fldChar w:fldCharType="end"/>
      </w:r>
    </w:p>
    <w:p>
      <w:pPr>
        <w:spacing w:line="500" w:lineRule="exact"/>
        <w:rPr>
          <w:rFonts w:ascii="Times New Roman" w:hAnsi="Times New Roman" w:eastAsia="黑体"/>
          <w:color w:val="auto"/>
          <w:sz w:val="24"/>
          <w:highlight w:val="none"/>
        </w:rPr>
      </w:pPr>
      <w:r>
        <w:rPr>
          <w:rFonts w:ascii="Times New Roman" w:hAnsi="Times New Roman" w:eastAsia="黑体"/>
          <w:color w:val="auto"/>
          <w:sz w:val="24"/>
          <w:highlight w:val="none"/>
        </w:rPr>
        <w:t>4. 投标文件的递交</w:t>
      </w:r>
    </w:p>
    <w:p>
      <w:pPr>
        <w:pStyle w:val="38"/>
        <w:spacing w:before="0" w:beforeAutospacing="0" w:after="0" w:afterAutospacing="0" w:line="500" w:lineRule="exact"/>
        <w:ind w:firstLine="420" w:firstLineChars="200"/>
        <w:rPr>
          <w:rFonts w:ascii="Calibri" w:hAnsi="Calibri" w:eastAsia="宋体" w:cs="Times New Roman"/>
          <w:bCs/>
          <w:snapToGrid w:val="0"/>
          <w:color w:val="auto"/>
          <w:kern w:val="2"/>
          <w:sz w:val="21"/>
          <w:szCs w:val="22"/>
          <w:highlight w:val="none"/>
          <w:lang w:val="en-US" w:eastAsia="zh-CN" w:bidi="ar-SA"/>
        </w:rPr>
      </w:pPr>
      <w:r>
        <w:rPr>
          <w:rFonts w:ascii="Calibri" w:hAnsi="Calibri" w:eastAsia="宋体" w:cs="Times New Roman"/>
          <w:bCs/>
          <w:snapToGrid w:val="0"/>
          <w:color w:val="auto"/>
          <w:kern w:val="2"/>
          <w:sz w:val="21"/>
          <w:szCs w:val="22"/>
          <w:highlight w:val="none"/>
          <w:lang w:val="en-US" w:eastAsia="zh-CN" w:bidi="ar-SA"/>
        </w:rPr>
        <w:t>投标文件递交的截止时间(开标时间，下同）</w:t>
      </w:r>
      <w:r>
        <w:rPr>
          <w:rFonts w:hint="eastAsia" w:ascii="宋体" w:hAnsi="宋体" w:eastAsia="宋体" w:cs="宋体"/>
          <w:bCs/>
          <w:snapToGrid w:val="0"/>
          <w:color w:val="auto"/>
          <w:kern w:val="2"/>
          <w:sz w:val="21"/>
          <w:szCs w:val="22"/>
          <w:highlight w:val="none"/>
          <w:u w:val="none"/>
          <w:lang w:val="en-US" w:eastAsia="zh-CN" w:bidi="ar-SA"/>
        </w:rPr>
        <w:t>为</w:t>
      </w:r>
      <w:r>
        <w:rPr>
          <w:rFonts w:hint="eastAsia" w:ascii="宋体" w:hAnsi="宋体" w:eastAsia="宋体" w:cs="宋体"/>
          <w:bCs/>
          <w:snapToGrid w:val="0"/>
          <w:color w:val="auto"/>
          <w:kern w:val="2"/>
          <w:sz w:val="21"/>
          <w:szCs w:val="22"/>
          <w:highlight w:val="none"/>
          <w:u w:val="single"/>
          <w:lang w:val="en-US" w:eastAsia="zh-CN" w:bidi="ar-SA"/>
        </w:rPr>
        <w:t>2024年</w:t>
      </w:r>
      <w:r>
        <w:rPr>
          <w:rFonts w:hint="eastAsia" w:cs="宋体"/>
          <w:bCs/>
          <w:snapToGrid w:val="0"/>
          <w:color w:val="auto"/>
          <w:kern w:val="2"/>
          <w:sz w:val="21"/>
          <w:szCs w:val="22"/>
          <w:highlight w:val="none"/>
          <w:u w:val="single"/>
          <w:lang w:val="en-US" w:eastAsia="zh-CN" w:bidi="ar-SA"/>
        </w:rPr>
        <w:t>6</w:t>
      </w:r>
      <w:r>
        <w:rPr>
          <w:rFonts w:hint="eastAsia" w:ascii="宋体" w:hAnsi="宋体" w:eastAsia="宋体" w:cs="宋体"/>
          <w:bCs/>
          <w:snapToGrid w:val="0"/>
          <w:color w:val="auto"/>
          <w:kern w:val="2"/>
          <w:sz w:val="21"/>
          <w:szCs w:val="22"/>
          <w:highlight w:val="none"/>
          <w:u w:val="single"/>
          <w:lang w:val="en-US" w:eastAsia="zh-CN" w:bidi="ar-SA"/>
        </w:rPr>
        <w:t>月</w:t>
      </w:r>
      <w:r>
        <w:rPr>
          <w:rFonts w:hint="eastAsia" w:cs="宋体"/>
          <w:bCs/>
          <w:snapToGrid w:val="0"/>
          <w:color w:val="auto"/>
          <w:kern w:val="2"/>
          <w:sz w:val="21"/>
          <w:szCs w:val="22"/>
          <w:highlight w:val="none"/>
          <w:u w:val="single"/>
          <w:lang w:val="en-US" w:eastAsia="zh-CN" w:bidi="ar-SA"/>
        </w:rPr>
        <w:t>6</w:t>
      </w:r>
      <w:r>
        <w:rPr>
          <w:rFonts w:hint="eastAsia" w:ascii="宋体" w:hAnsi="宋体" w:eastAsia="宋体" w:cs="宋体"/>
          <w:bCs/>
          <w:snapToGrid w:val="0"/>
          <w:color w:val="auto"/>
          <w:kern w:val="2"/>
          <w:sz w:val="21"/>
          <w:szCs w:val="22"/>
          <w:highlight w:val="none"/>
          <w:u w:val="single"/>
          <w:lang w:val="en-US" w:eastAsia="zh-CN" w:bidi="ar-SA"/>
        </w:rPr>
        <w:t>日</w:t>
      </w:r>
      <w:r>
        <w:rPr>
          <w:rFonts w:hint="eastAsia" w:cs="宋体"/>
          <w:bCs/>
          <w:snapToGrid w:val="0"/>
          <w:color w:val="auto"/>
          <w:kern w:val="2"/>
          <w:sz w:val="21"/>
          <w:szCs w:val="22"/>
          <w:highlight w:val="none"/>
          <w:u w:val="single"/>
          <w:lang w:val="en-US" w:eastAsia="zh-CN" w:bidi="ar-SA"/>
        </w:rPr>
        <w:t>14</w:t>
      </w:r>
      <w:r>
        <w:rPr>
          <w:rFonts w:hint="eastAsia" w:ascii="宋体" w:hAnsi="宋体" w:eastAsia="宋体" w:cs="宋体"/>
          <w:bCs/>
          <w:snapToGrid w:val="0"/>
          <w:color w:val="auto"/>
          <w:kern w:val="2"/>
          <w:sz w:val="21"/>
          <w:szCs w:val="22"/>
          <w:highlight w:val="none"/>
          <w:u w:val="single"/>
          <w:lang w:val="en-US" w:eastAsia="zh-CN" w:bidi="ar-SA"/>
        </w:rPr>
        <w:t>时</w:t>
      </w:r>
      <w:r>
        <w:rPr>
          <w:rFonts w:hint="eastAsia" w:eastAsia="宋体" w:cs="宋体"/>
          <w:bCs/>
          <w:snapToGrid w:val="0"/>
          <w:color w:val="auto"/>
          <w:kern w:val="2"/>
          <w:sz w:val="21"/>
          <w:szCs w:val="22"/>
          <w:highlight w:val="none"/>
          <w:u w:val="single"/>
          <w:lang w:val="en-US" w:eastAsia="zh-CN" w:bidi="ar-SA"/>
        </w:rPr>
        <w:t>30</w:t>
      </w:r>
      <w:r>
        <w:rPr>
          <w:rFonts w:hint="eastAsia" w:ascii="宋体" w:hAnsi="宋体" w:eastAsia="宋体" w:cs="宋体"/>
          <w:bCs/>
          <w:snapToGrid w:val="0"/>
          <w:color w:val="auto"/>
          <w:kern w:val="2"/>
          <w:sz w:val="21"/>
          <w:szCs w:val="22"/>
          <w:highlight w:val="none"/>
          <w:u w:val="single"/>
          <w:lang w:val="en-US" w:eastAsia="zh-CN" w:bidi="ar-SA"/>
        </w:rPr>
        <w:t>分</w:t>
      </w:r>
      <w:r>
        <w:rPr>
          <w:rFonts w:ascii="Calibri" w:hAnsi="Calibri" w:eastAsia="宋体" w:cs="Times New Roman"/>
          <w:bCs/>
          <w:snapToGrid w:val="0"/>
          <w:color w:val="auto"/>
          <w:kern w:val="2"/>
          <w:sz w:val="21"/>
          <w:szCs w:val="22"/>
          <w:highlight w:val="none"/>
          <w:lang w:val="en-US" w:eastAsia="zh-CN" w:bidi="ar-SA"/>
        </w:rPr>
        <w:t>，投标人应在截止时间前到达指定开标地点递交纸质版投标文件。</w:t>
      </w:r>
    </w:p>
    <w:bookmarkEnd w:id="0"/>
    <w:bookmarkEnd w:id="1"/>
    <w:bookmarkEnd w:id="2"/>
    <w:p>
      <w:pPr>
        <w:spacing w:line="500" w:lineRule="exact"/>
        <w:rPr>
          <w:rFonts w:ascii="Times New Roman" w:hAnsi="Times New Roman" w:eastAsia="黑体"/>
          <w:color w:val="auto"/>
          <w:sz w:val="24"/>
          <w:highlight w:val="none"/>
        </w:rPr>
      </w:pPr>
      <w:bookmarkStart w:id="9" w:name="_Toc460226716"/>
      <w:bookmarkStart w:id="10" w:name="_Toc460226985"/>
      <w:bookmarkStart w:id="11" w:name="_Toc460660058"/>
      <w:r>
        <w:rPr>
          <w:rFonts w:ascii="Times New Roman" w:hAnsi="Times New Roman" w:eastAsia="黑体"/>
          <w:color w:val="auto"/>
          <w:sz w:val="24"/>
          <w:highlight w:val="none"/>
        </w:rPr>
        <w:t>5.</w:t>
      </w:r>
      <w:r>
        <w:rPr>
          <w:rFonts w:ascii="Times New Roman" w:hAnsi="Times New Roman"/>
          <w:color w:val="auto"/>
          <w:highlight w:val="none"/>
        </w:rPr>
        <w:t xml:space="preserve"> </w:t>
      </w:r>
      <w:r>
        <w:rPr>
          <w:rFonts w:ascii="Times New Roman" w:hAnsi="Times New Roman" w:eastAsia="黑体"/>
          <w:color w:val="auto"/>
          <w:sz w:val="24"/>
          <w:highlight w:val="none"/>
        </w:rPr>
        <w:t>开标时间及地点</w:t>
      </w:r>
    </w:p>
    <w:p>
      <w:pPr>
        <w:widowControl/>
        <w:spacing w:line="500" w:lineRule="exact"/>
        <w:ind w:firstLine="420" w:firstLineChars="200"/>
        <w:jc w:val="left"/>
        <w:rPr>
          <w:rFonts w:ascii="Times New Roman" w:hAnsi="Times New Roman"/>
          <w:bCs/>
          <w:color w:val="auto"/>
          <w:szCs w:val="21"/>
          <w:highlight w:val="none"/>
          <w:u w:val="single"/>
        </w:rPr>
      </w:pPr>
      <w:r>
        <w:rPr>
          <w:rFonts w:ascii="Times New Roman" w:hAnsi="Times New Roman"/>
          <w:bCs/>
          <w:snapToGrid w:val="0"/>
          <w:color w:val="auto"/>
          <w:kern w:val="0"/>
          <w:szCs w:val="21"/>
          <w:highlight w:val="none"/>
          <w:u w:val="none"/>
        </w:rPr>
        <w:t>5.1 开标时间：</w:t>
      </w:r>
      <w:r>
        <w:rPr>
          <w:rFonts w:hint="eastAsia" w:ascii="Times New Roman" w:hAnsi="Times New Roman" w:cs="Times New Roman"/>
          <w:bCs/>
          <w:snapToGrid w:val="0"/>
          <w:color w:val="auto"/>
          <w:szCs w:val="21"/>
          <w:highlight w:val="none"/>
          <w:u w:val="single"/>
          <w:lang w:val="en-US" w:eastAsia="zh-CN"/>
        </w:rPr>
        <w:t>2024</w:t>
      </w:r>
      <w:r>
        <w:rPr>
          <w:rFonts w:ascii="Times New Roman" w:hAnsi="Times New Roman" w:cs="Times New Roman"/>
          <w:bCs/>
          <w:snapToGrid w:val="0"/>
          <w:color w:val="auto"/>
          <w:szCs w:val="21"/>
          <w:highlight w:val="none"/>
          <w:u w:val="single"/>
        </w:rPr>
        <w:t xml:space="preserve"> </w:t>
      </w:r>
      <w:r>
        <w:rPr>
          <w:rFonts w:ascii="Times New Roman" w:hAnsi="Times New Roman" w:cs="Times New Roman"/>
          <w:bCs/>
          <w:snapToGrid w:val="0"/>
          <w:color w:val="auto"/>
          <w:sz w:val="21"/>
          <w:szCs w:val="21"/>
          <w:highlight w:val="none"/>
          <w:u w:val="none"/>
        </w:rPr>
        <w:t>年</w:t>
      </w:r>
      <w:r>
        <w:rPr>
          <w:rFonts w:hint="eastAsia" w:ascii="Times New Roman" w:hAnsi="Times New Roman" w:cs="Times New Roman"/>
          <w:bCs/>
          <w:snapToGrid w:val="0"/>
          <w:color w:val="auto"/>
          <w:szCs w:val="21"/>
          <w:highlight w:val="none"/>
          <w:u w:val="single"/>
          <w:lang w:val="en-US" w:eastAsia="zh-CN"/>
        </w:rPr>
        <w:t>6</w:t>
      </w:r>
      <w:r>
        <w:rPr>
          <w:rFonts w:ascii="Times New Roman" w:hAnsi="Times New Roman" w:cs="Times New Roman"/>
          <w:bCs/>
          <w:snapToGrid w:val="0"/>
          <w:color w:val="auto"/>
          <w:sz w:val="21"/>
          <w:szCs w:val="21"/>
          <w:highlight w:val="none"/>
          <w:u w:val="none"/>
        </w:rPr>
        <w:t>月</w:t>
      </w:r>
      <w:r>
        <w:rPr>
          <w:rFonts w:hint="eastAsia" w:ascii="Times New Roman" w:hAnsi="Times New Roman" w:cs="Times New Roman"/>
          <w:bCs/>
          <w:snapToGrid w:val="0"/>
          <w:color w:val="auto"/>
          <w:szCs w:val="21"/>
          <w:highlight w:val="none"/>
          <w:u w:val="single"/>
          <w:lang w:val="en-US" w:eastAsia="zh-CN"/>
        </w:rPr>
        <w:t>6</w:t>
      </w:r>
      <w:r>
        <w:rPr>
          <w:rFonts w:ascii="Times New Roman" w:hAnsi="Times New Roman" w:cs="Times New Roman"/>
          <w:bCs/>
          <w:snapToGrid w:val="0"/>
          <w:color w:val="auto"/>
          <w:sz w:val="21"/>
          <w:szCs w:val="21"/>
          <w:highlight w:val="none"/>
          <w:u w:val="none"/>
        </w:rPr>
        <w:t>日</w:t>
      </w:r>
      <w:r>
        <w:rPr>
          <w:rFonts w:hint="eastAsia" w:ascii="Times New Roman" w:hAnsi="Times New Roman" w:cs="Times New Roman"/>
          <w:bCs/>
          <w:snapToGrid w:val="0"/>
          <w:color w:val="auto"/>
          <w:szCs w:val="21"/>
          <w:highlight w:val="none"/>
          <w:u w:val="single"/>
          <w:lang w:val="en-US" w:eastAsia="zh-CN"/>
        </w:rPr>
        <w:t>14</w:t>
      </w:r>
      <w:r>
        <w:rPr>
          <w:rFonts w:ascii="Times New Roman" w:hAnsi="Times New Roman" w:cs="Times New Roman"/>
          <w:bCs/>
          <w:snapToGrid w:val="0"/>
          <w:color w:val="auto"/>
          <w:sz w:val="21"/>
          <w:szCs w:val="21"/>
          <w:highlight w:val="none"/>
          <w:u w:val="none"/>
        </w:rPr>
        <w:t>时</w:t>
      </w:r>
      <w:r>
        <w:rPr>
          <w:rFonts w:hint="eastAsia" w:ascii="Times New Roman" w:hAnsi="Times New Roman" w:cs="Times New Roman"/>
          <w:bCs/>
          <w:snapToGrid w:val="0"/>
          <w:color w:val="auto"/>
          <w:szCs w:val="21"/>
          <w:highlight w:val="none"/>
          <w:u w:val="single"/>
          <w:lang w:val="en-US" w:eastAsia="zh-CN"/>
        </w:rPr>
        <w:t>30</w:t>
      </w:r>
      <w:r>
        <w:rPr>
          <w:rFonts w:ascii="Times New Roman" w:hAnsi="Times New Roman" w:cs="Times New Roman"/>
          <w:bCs/>
          <w:snapToGrid w:val="0"/>
          <w:color w:val="auto"/>
          <w:szCs w:val="21"/>
          <w:highlight w:val="none"/>
          <w:u w:val="none"/>
        </w:rPr>
        <w:t xml:space="preserve"> </w:t>
      </w:r>
      <w:r>
        <w:rPr>
          <w:rFonts w:ascii="Times New Roman" w:hAnsi="Times New Roman" w:cs="Times New Roman"/>
          <w:bCs/>
          <w:snapToGrid w:val="0"/>
          <w:color w:val="auto"/>
          <w:sz w:val="21"/>
          <w:szCs w:val="21"/>
          <w:highlight w:val="none"/>
          <w:u w:val="none"/>
        </w:rPr>
        <w:t>分</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5.2 开标地点：</w:t>
      </w:r>
      <w:r>
        <w:rPr>
          <w:rFonts w:hint="eastAsia" w:ascii="Times New Roman" w:hAnsi="Times New Roman"/>
          <w:bCs/>
          <w:snapToGrid w:val="0"/>
          <w:color w:val="auto"/>
          <w:kern w:val="0"/>
          <w:szCs w:val="21"/>
          <w:highlight w:val="none"/>
          <w:u w:val="single"/>
        </w:rPr>
        <w:t>合肥市蜀山区</w:t>
      </w:r>
      <w:r>
        <w:rPr>
          <w:rFonts w:hint="eastAsia" w:ascii="Times New Roman" w:hAnsi="Times New Roman"/>
          <w:bCs/>
          <w:snapToGrid w:val="0"/>
          <w:color w:val="auto"/>
          <w:kern w:val="0"/>
          <w:szCs w:val="21"/>
          <w:highlight w:val="none"/>
          <w:u w:val="single"/>
          <w:lang w:val="en-US" w:eastAsia="zh-CN"/>
        </w:rPr>
        <w:t>安徽合肥体育中心</w:t>
      </w:r>
    </w:p>
    <w:p>
      <w:pPr>
        <w:spacing w:line="500" w:lineRule="exact"/>
        <w:rPr>
          <w:rFonts w:ascii="Times New Roman" w:hAnsi="Times New Roman" w:eastAsia="黑体"/>
          <w:color w:val="auto"/>
          <w:sz w:val="24"/>
          <w:highlight w:val="none"/>
        </w:rPr>
      </w:pPr>
      <w:r>
        <w:rPr>
          <w:rFonts w:ascii="Times New Roman" w:hAnsi="Times New Roman" w:eastAsia="黑体"/>
          <w:color w:val="auto"/>
          <w:sz w:val="24"/>
          <w:highlight w:val="none"/>
        </w:rPr>
        <w:t>6. 发布公告的媒介</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本次招标公告在</w:t>
      </w:r>
      <w:r>
        <w:rPr>
          <w:rFonts w:hint="eastAsia"/>
          <w:bCs/>
          <w:snapToGrid w:val="0"/>
          <w:color w:val="auto"/>
          <w:highlight w:val="none"/>
          <w:lang w:val="en-US" w:eastAsia="zh-CN"/>
        </w:rPr>
        <w:t>合肥体育产业投资</w:t>
      </w:r>
      <w:r>
        <w:rPr>
          <w:bCs/>
          <w:snapToGrid w:val="0"/>
          <w:color w:val="auto"/>
          <w:highlight w:val="none"/>
        </w:rPr>
        <w:t>有限公司</w:t>
      </w:r>
      <w:r>
        <w:rPr>
          <w:rFonts w:ascii="Times New Roman" w:hAnsi="Times New Roman"/>
          <w:bCs/>
          <w:snapToGrid w:val="0"/>
          <w:color w:val="auto"/>
          <w:kern w:val="0"/>
          <w:szCs w:val="21"/>
          <w:highlight w:val="none"/>
        </w:rPr>
        <w:t>官网上发布。</w:t>
      </w:r>
    </w:p>
    <w:p>
      <w:pPr>
        <w:spacing w:line="500" w:lineRule="exact"/>
        <w:rPr>
          <w:rFonts w:ascii="Times New Roman" w:hAnsi="Times New Roman" w:eastAsia="黑体"/>
          <w:color w:val="auto"/>
          <w:sz w:val="24"/>
          <w:szCs w:val="24"/>
          <w:highlight w:val="none"/>
        </w:rPr>
      </w:pPr>
      <w:r>
        <w:rPr>
          <w:rFonts w:ascii="Times New Roman" w:hAnsi="Times New Roman" w:eastAsia="黑体"/>
          <w:color w:val="auto"/>
          <w:sz w:val="24"/>
          <w:highlight w:val="none"/>
        </w:rPr>
        <w:t>7.联系方式</w:t>
      </w:r>
    </w:p>
    <w:p>
      <w:pPr>
        <w:widowControl/>
        <w:spacing w:line="46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7.1招标人</w:t>
      </w:r>
    </w:p>
    <w:p>
      <w:pPr>
        <w:widowControl/>
        <w:spacing w:line="46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招标人：</w:t>
      </w:r>
      <w:r>
        <w:rPr>
          <w:rFonts w:hint="eastAsia"/>
          <w:bCs/>
          <w:snapToGrid w:val="0"/>
          <w:color w:val="auto"/>
          <w:highlight w:val="none"/>
          <w:u w:val="single"/>
          <w:lang w:val="en-US" w:eastAsia="zh-CN"/>
        </w:rPr>
        <w:t>合肥体育产业投资</w:t>
      </w:r>
      <w:r>
        <w:rPr>
          <w:bCs/>
          <w:snapToGrid w:val="0"/>
          <w:color w:val="auto"/>
          <w:highlight w:val="none"/>
          <w:u w:val="single"/>
        </w:rPr>
        <w:t>有限公司</w:t>
      </w:r>
      <w:r>
        <w:rPr>
          <w:rFonts w:ascii="Times New Roman" w:hAnsi="Times New Roman"/>
          <w:bCs/>
          <w:snapToGrid w:val="0"/>
          <w:color w:val="auto"/>
          <w:kern w:val="0"/>
          <w:szCs w:val="21"/>
          <w:highlight w:val="none"/>
          <w:u w:val="single"/>
        </w:rPr>
        <w:t xml:space="preserve"> </w:t>
      </w:r>
      <w:r>
        <w:rPr>
          <w:rFonts w:hint="eastAsia" w:ascii="Times New Roman" w:hAnsi="Times New Roman"/>
          <w:bCs/>
          <w:snapToGrid w:val="0"/>
          <w:color w:val="auto"/>
          <w:kern w:val="0"/>
          <w:szCs w:val="21"/>
          <w:highlight w:val="none"/>
          <w:u w:val="single"/>
        </w:rPr>
        <w:t xml:space="preserve"> </w:t>
      </w:r>
      <w:r>
        <w:rPr>
          <w:rFonts w:hint="eastAsia" w:ascii="Times New Roman" w:hAnsi="Times New Roman"/>
          <w:bCs/>
          <w:snapToGrid w:val="0"/>
          <w:color w:val="auto"/>
          <w:kern w:val="0"/>
          <w:szCs w:val="21"/>
          <w:highlight w:val="none"/>
          <w:u w:val="none"/>
        </w:rPr>
        <w:t xml:space="preserve">          </w:t>
      </w:r>
      <w:r>
        <w:rPr>
          <w:rFonts w:ascii="Times New Roman" w:hAnsi="Times New Roman"/>
          <w:bCs/>
          <w:snapToGrid w:val="0"/>
          <w:color w:val="auto"/>
          <w:kern w:val="0"/>
          <w:szCs w:val="21"/>
          <w:highlight w:val="none"/>
          <w:u w:val="none"/>
        </w:rPr>
        <w:t xml:space="preserve">      </w:t>
      </w:r>
      <w:r>
        <w:rPr>
          <w:rFonts w:hint="eastAsia" w:ascii="Times New Roman" w:hAnsi="Times New Roman"/>
          <w:bCs/>
          <w:snapToGrid w:val="0"/>
          <w:color w:val="auto"/>
          <w:kern w:val="0"/>
          <w:szCs w:val="21"/>
          <w:highlight w:val="none"/>
          <w:u w:val="none"/>
        </w:rPr>
        <w:t xml:space="preserve">   </w:t>
      </w:r>
    </w:p>
    <w:p>
      <w:pPr>
        <w:widowControl/>
        <w:spacing w:line="46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地  址：</w:t>
      </w:r>
      <w:r>
        <w:rPr>
          <w:rFonts w:hint="eastAsia" w:ascii="Times New Roman" w:hAnsi="Times New Roman"/>
          <w:bCs/>
          <w:snapToGrid w:val="0"/>
          <w:color w:val="auto"/>
          <w:kern w:val="0"/>
          <w:szCs w:val="21"/>
          <w:highlight w:val="none"/>
          <w:u w:val="single"/>
        </w:rPr>
        <w:t>合肥市蜀山区</w:t>
      </w:r>
      <w:r>
        <w:rPr>
          <w:rFonts w:hint="eastAsia" w:ascii="Times New Roman" w:hAnsi="Times New Roman"/>
          <w:bCs/>
          <w:snapToGrid w:val="0"/>
          <w:color w:val="auto"/>
          <w:kern w:val="0"/>
          <w:szCs w:val="21"/>
          <w:highlight w:val="none"/>
          <w:u w:val="single"/>
          <w:lang w:val="en-US" w:eastAsia="zh-CN"/>
        </w:rPr>
        <w:t>安徽合肥体育中心主体育场贵宾区一层办公室</w:t>
      </w:r>
      <w:r>
        <w:rPr>
          <w:rFonts w:ascii="Times New Roman" w:hAnsi="Times New Roman"/>
          <w:bCs/>
          <w:snapToGrid w:val="0"/>
          <w:color w:val="auto"/>
          <w:kern w:val="0"/>
          <w:szCs w:val="21"/>
          <w:highlight w:val="none"/>
          <w:u w:val="none"/>
        </w:rPr>
        <w:t xml:space="preserve">   </w:t>
      </w:r>
      <w:r>
        <w:rPr>
          <w:rFonts w:hint="eastAsia" w:ascii="Times New Roman" w:hAnsi="Times New Roman"/>
          <w:bCs/>
          <w:snapToGrid w:val="0"/>
          <w:color w:val="auto"/>
          <w:kern w:val="0"/>
          <w:szCs w:val="21"/>
          <w:highlight w:val="none"/>
          <w:u w:val="none"/>
        </w:rPr>
        <w:t xml:space="preserve">      </w:t>
      </w:r>
      <w:r>
        <w:rPr>
          <w:rFonts w:ascii="Times New Roman" w:hAnsi="Times New Roman"/>
          <w:bCs/>
          <w:snapToGrid w:val="0"/>
          <w:color w:val="auto"/>
          <w:kern w:val="0"/>
          <w:szCs w:val="21"/>
          <w:highlight w:val="none"/>
          <w:u w:val="none"/>
        </w:rPr>
        <w:t xml:space="preserve">   </w:t>
      </w:r>
      <w:r>
        <w:rPr>
          <w:rFonts w:ascii="Times New Roman" w:hAnsi="Times New Roman"/>
          <w:bCs/>
          <w:snapToGrid w:val="0"/>
          <w:color w:val="auto"/>
          <w:kern w:val="0"/>
          <w:szCs w:val="21"/>
          <w:highlight w:val="none"/>
        </w:rPr>
        <w:t xml:space="preserve">       </w:t>
      </w:r>
    </w:p>
    <w:p>
      <w:pPr>
        <w:keepNext w:val="0"/>
        <w:keepLines w:val="0"/>
        <w:widowControl/>
        <w:suppressLineNumbers w:val="0"/>
        <w:ind w:firstLine="420" w:firstLineChars="200"/>
        <w:jc w:val="left"/>
        <w:rPr>
          <w:rFonts w:hint="eastAsia" w:ascii="Times New Roman" w:hAnsi="Times New Roman"/>
          <w:bCs/>
          <w:snapToGrid w:val="0"/>
          <w:color w:val="auto"/>
          <w:kern w:val="0"/>
          <w:szCs w:val="21"/>
          <w:highlight w:val="none"/>
          <w:lang w:val="en-US" w:eastAsia="zh-CN"/>
        </w:rPr>
      </w:pPr>
    </w:p>
    <w:p>
      <w:pPr>
        <w:keepNext w:val="0"/>
        <w:keepLines w:val="0"/>
        <w:widowControl/>
        <w:suppressLineNumbers w:val="0"/>
        <w:ind w:firstLine="420" w:firstLineChars="200"/>
        <w:jc w:val="left"/>
        <w:rPr>
          <w:rFonts w:hint="eastAsia" w:ascii="Times New Roman" w:hAnsi="Times New Roman"/>
          <w:bCs/>
          <w:snapToGrid w:val="0"/>
          <w:color w:val="auto"/>
          <w:kern w:val="0"/>
          <w:szCs w:val="21"/>
          <w:highlight w:val="none"/>
          <w:lang w:val="en-US" w:eastAsia="zh-CN"/>
        </w:rPr>
      </w:pPr>
    </w:p>
    <w:p>
      <w:pPr>
        <w:keepNext w:val="0"/>
        <w:keepLines w:val="0"/>
        <w:widowControl/>
        <w:suppressLineNumbers w:val="0"/>
        <w:ind w:firstLine="420" w:firstLineChars="200"/>
        <w:jc w:val="left"/>
        <w:rPr>
          <w:rFonts w:hint="eastAsia" w:ascii="Times New Roman" w:hAnsi="Times New Roman"/>
          <w:bCs/>
          <w:snapToGrid w:val="0"/>
          <w:color w:val="auto"/>
          <w:kern w:val="0"/>
          <w:szCs w:val="21"/>
          <w:highlight w:val="none"/>
          <w:lang w:val="en-US" w:eastAsia="zh-CN"/>
        </w:rPr>
      </w:pPr>
    </w:p>
    <w:p>
      <w:pPr>
        <w:keepNext w:val="0"/>
        <w:keepLines w:val="0"/>
        <w:widowControl/>
        <w:suppressLineNumbers w:val="0"/>
        <w:ind w:firstLine="420" w:firstLineChars="200"/>
        <w:jc w:val="left"/>
        <w:rPr>
          <w:rFonts w:hint="eastAsia" w:eastAsia="宋体" w:cs="Times New Roman"/>
          <w:bCs/>
          <w:snapToGrid w:val="0"/>
          <w:color w:val="auto"/>
          <w:highlight w:val="none"/>
          <w:u w:val="none"/>
          <w:lang w:val="en-US" w:eastAsia="zh-CN"/>
        </w:rPr>
      </w:pPr>
      <w:r>
        <w:rPr>
          <w:rFonts w:hint="eastAsia" w:ascii="Times New Roman" w:hAnsi="Times New Roman"/>
          <w:bCs/>
          <w:snapToGrid w:val="0"/>
          <w:color w:val="auto"/>
          <w:kern w:val="0"/>
          <w:szCs w:val="21"/>
          <w:highlight w:val="none"/>
          <w:lang w:val="en-US" w:eastAsia="zh-CN"/>
        </w:rPr>
        <w:t>投标</w:t>
      </w:r>
      <w:r>
        <w:rPr>
          <w:rFonts w:ascii="Times New Roman" w:hAnsi="Times New Roman"/>
          <w:bCs/>
          <w:snapToGrid w:val="0"/>
          <w:color w:val="auto"/>
          <w:kern w:val="0"/>
          <w:szCs w:val="21"/>
          <w:highlight w:val="none"/>
        </w:rPr>
        <w:t>联</w:t>
      </w:r>
      <w:r>
        <w:rPr>
          <w:rFonts w:hint="eastAsia" w:eastAsia="宋体" w:cs="Times New Roman"/>
          <w:bCs/>
          <w:snapToGrid w:val="0"/>
          <w:color w:val="auto"/>
          <w:highlight w:val="none"/>
          <w:u w:val="none"/>
          <w:lang w:val="en-US" w:eastAsia="zh-CN"/>
        </w:rPr>
        <w:t>系人：孙工  电话：</w:t>
      </w:r>
      <w:r>
        <w:rPr>
          <w:rFonts w:hint="eastAsia" w:eastAsia="宋体" w:cs="Times New Roman"/>
          <w:bCs/>
          <w:snapToGrid w:val="0"/>
          <w:color w:val="auto"/>
          <w:highlight w:val="none"/>
          <w:u w:val="single"/>
          <w:lang w:val="en-US" w:eastAsia="zh-CN"/>
        </w:rPr>
        <w:t xml:space="preserve">0551-63363087 </w:t>
      </w:r>
      <w:r>
        <w:rPr>
          <w:rFonts w:hint="eastAsia" w:eastAsia="宋体" w:cs="Times New Roman"/>
          <w:bCs/>
          <w:snapToGrid w:val="0"/>
          <w:color w:val="auto"/>
          <w:highlight w:val="none"/>
          <w:u w:val="none"/>
          <w:lang w:val="en-US" w:eastAsia="zh-CN"/>
        </w:rPr>
        <w:t xml:space="preserve"> </w:t>
      </w:r>
    </w:p>
    <w:p>
      <w:pPr>
        <w:keepNext w:val="0"/>
        <w:keepLines w:val="0"/>
        <w:widowControl/>
        <w:suppressLineNumbers w:val="0"/>
        <w:ind w:firstLine="420" w:firstLineChars="200"/>
        <w:jc w:val="left"/>
        <w:rPr>
          <w:rFonts w:hint="eastAsia" w:eastAsia="宋体" w:cs="Times New Roman"/>
          <w:bCs/>
          <w:snapToGrid w:val="0"/>
          <w:color w:val="auto"/>
          <w:highlight w:val="none"/>
          <w:u w:val="single"/>
          <w:lang w:val="en-US" w:eastAsia="zh-CN"/>
        </w:rPr>
      </w:pPr>
      <w:r>
        <w:rPr>
          <w:rFonts w:hint="eastAsia" w:eastAsia="宋体" w:cs="Times New Roman"/>
          <w:bCs/>
          <w:snapToGrid w:val="0"/>
          <w:color w:val="auto"/>
          <w:highlight w:val="none"/>
          <w:u w:val="none"/>
          <w:lang w:val="en-US" w:eastAsia="zh-CN"/>
        </w:rPr>
        <w:t>技术联系人：方工  电话：</w:t>
      </w:r>
      <w:r>
        <w:rPr>
          <w:rFonts w:hint="eastAsia" w:eastAsia="宋体" w:cs="Times New Roman"/>
          <w:bCs/>
          <w:snapToGrid w:val="0"/>
          <w:color w:val="auto"/>
          <w:highlight w:val="none"/>
          <w:u w:val="single"/>
          <w:lang w:val="en-US" w:eastAsia="zh-CN"/>
        </w:rPr>
        <w:t>17330987660</w:t>
      </w:r>
    </w:p>
    <w:p>
      <w:pPr>
        <w:widowControl/>
        <w:spacing w:line="46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7.</w:t>
      </w:r>
      <w:r>
        <w:rPr>
          <w:rFonts w:hint="eastAsia" w:ascii="Times New Roman" w:hAnsi="Times New Roman"/>
          <w:bCs/>
          <w:snapToGrid w:val="0"/>
          <w:color w:val="auto"/>
          <w:kern w:val="0"/>
          <w:szCs w:val="21"/>
          <w:highlight w:val="none"/>
        </w:rPr>
        <w:t>2</w:t>
      </w:r>
      <w:r>
        <w:rPr>
          <w:rFonts w:ascii="Times New Roman" w:hAnsi="Times New Roman"/>
          <w:bCs/>
          <w:snapToGrid w:val="0"/>
          <w:color w:val="auto"/>
          <w:kern w:val="0"/>
          <w:szCs w:val="21"/>
          <w:highlight w:val="none"/>
        </w:rPr>
        <w:t>监督管理部门</w:t>
      </w:r>
    </w:p>
    <w:p>
      <w:pPr>
        <w:widowControl/>
        <w:spacing w:line="460" w:lineRule="exact"/>
        <w:ind w:firstLine="420" w:firstLineChars="200"/>
        <w:jc w:val="left"/>
        <w:rPr>
          <w:rFonts w:ascii="Times New Roman" w:hAnsi="Times New Roman"/>
          <w:bCs/>
          <w:snapToGrid w:val="0"/>
          <w:color w:val="auto"/>
          <w:kern w:val="0"/>
          <w:szCs w:val="21"/>
          <w:highlight w:val="none"/>
          <w:u w:val="none"/>
        </w:rPr>
      </w:pPr>
      <w:r>
        <w:rPr>
          <w:rFonts w:ascii="Times New Roman" w:hAnsi="Times New Roman"/>
          <w:bCs/>
          <w:snapToGrid w:val="0"/>
          <w:color w:val="auto"/>
          <w:kern w:val="0"/>
          <w:szCs w:val="21"/>
          <w:highlight w:val="none"/>
        </w:rPr>
        <w:t>监督管理部门：</w:t>
      </w:r>
      <w:r>
        <w:rPr>
          <w:rFonts w:hint="eastAsia" w:ascii="Times New Roman" w:hAnsi="Times New Roman"/>
          <w:bCs/>
          <w:snapToGrid w:val="0"/>
          <w:color w:val="auto"/>
          <w:kern w:val="0"/>
          <w:szCs w:val="21"/>
          <w:highlight w:val="none"/>
          <w:u w:val="single"/>
          <w:lang w:val="en-US" w:eastAsia="zh-CN"/>
        </w:rPr>
        <w:t>党群工作部</w:t>
      </w:r>
      <w:r>
        <w:rPr>
          <w:rFonts w:hint="eastAsia" w:ascii="Times New Roman" w:hAnsi="Times New Roman"/>
          <w:bCs/>
          <w:snapToGrid w:val="0"/>
          <w:color w:val="auto"/>
          <w:kern w:val="0"/>
          <w:szCs w:val="21"/>
          <w:highlight w:val="none"/>
          <w:u w:val="none"/>
        </w:rPr>
        <w:t xml:space="preserve">         </w:t>
      </w:r>
      <w:r>
        <w:rPr>
          <w:rFonts w:ascii="Times New Roman" w:hAnsi="Times New Roman"/>
          <w:bCs/>
          <w:snapToGrid w:val="0"/>
          <w:color w:val="auto"/>
          <w:kern w:val="0"/>
          <w:szCs w:val="21"/>
          <w:highlight w:val="none"/>
          <w:u w:val="none"/>
        </w:rPr>
        <w:t xml:space="preserve">   </w:t>
      </w:r>
    </w:p>
    <w:p>
      <w:pPr>
        <w:widowControl/>
        <w:spacing w:line="460" w:lineRule="exact"/>
        <w:ind w:firstLine="420" w:firstLineChars="200"/>
        <w:jc w:val="left"/>
        <w:rPr>
          <w:rFonts w:ascii="Times New Roman" w:hAnsi="Times New Roman"/>
          <w:bCs/>
          <w:snapToGrid w:val="0"/>
          <w:color w:val="auto"/>
          <w:kern w:val="0"/>
          <w:szCs w:val="21"/>
          <w:highlight w:val="none"/>
          <w:u w:val="none"/>
        </w:rPr>
      </w:pPr>
      <w:r>
        <w:rPr>
          <w:rFonts w:ascii="Times New Roman" w:hAnsi="Times New Roman"/>
          <w:bCs/>
          <w:snapToGrid w:val="0"/>
          <w:color w:val="auto"/>
          <w:kern w:val="0"/>
          <w:szCs w:val="21"/>
          <w:highlight w:val="none"/>
          <w:u w:val="none"/>
        </w:rPr>
        <w:t>地  址：</w:t>
      </w:r>
      <w:r>
        <w:rPr>
          <w:rFonts w:hint="eastAsia" w:ascii="Times New Roman" w:hAnsi="Times New Roman"/>
          <w:bCs/>
          <w:snapToGrid w:val="0"/>
          <w:color w:val="auto"/>
          <w:kern w:val="0"/>
          <w:szCs w:val="21"/>
          <w:highlight w:val="none"/>
          <w:u w:val="single"/>
        </w:rPr>
        <w:t>合肥市蜀山区</w:t>
      </w:r>
      <w:r>
        <w:rPr>
          <w:rFonts w:hint="eastAsia" w:ascii="Times New Roman" w:hAnsi="Times New Roman"/>
          <w:bCs/>
          <w:snapToGrid w:val="0"/>
          <w:color w:val="auto"/>
          <w:kern w:val="0"/>
          <w:szCs w:val="21"/>
          <w:highlight w:val="none"/>
          <w:u w:val="single"/>
          <w:lang w:val="en-US" w:eastAsia="zh-CN"/>
        </w:rPr>
        <w:t>安徽合肥体育中心主体育场贵宾区一层办公室</w:t>
      </w:r>
      <w:r>
        <w:rPr>
          <w:rFonts w:ascii="Times New Roman" w:hAnsi="Times New Roman"/>
          <w:bCs/>
          <w:snapToGrid w:val="0"/>
          <w:color w:val="auto"/>
          <w:kern w:val="0"/>
          <w:szCs w:val="21"/>
          <w:highlight w:val="none"/>
          <w:u w:val="none"/>
        </w:rPr>
        <w:t xml:space="preserve">     </w:t>
      </w:r>
      <w:r>
        <w:rPr>
          <w:rFonts w:hint="eastAsia" w:ascii="Times New Roman" w:hAnsi="Times New Roman"/>
          <w:bCs/>
          <w:snapToGrid w:val="0"/>
          <w:color w:val="auto"/>
          <w:kern w:val="0"/>
          <w:szCs w:val="21"/>
          <w:highlight w:val="none"/>
          <w:u w:val="none"/>
        </w:rPr>
        <w:t xml:space="preserve"> </w:t>
      </w:r>
    </w:p>
    <w:p>
      <w:pPr>
        <w:widowControl/>
        <w:spacing w:line="46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u w:val="none"/>
        </w:rPr>
        <w:t>电  话：</w:t>
      </w:r>
      <w:r>
        <w:rPr>
          <w:rFonts w:hint="eastAsia" w:ascii="Times New Roman" w:hAnsi="Times New Roman"/>
          <w:bCs/>
          <w:snapToGrid w:val="0"/>
          <w:color w:val="auto"/>
          <w:kern w:val="0"/>
          <w:szCs w:val="21"/>
          <w:highlight w:val="none"/>
          <w:u w:val="single"/>
        </w:rPr>
        <w:t>0551-</w:t>
      </w:r>
      <w:r>
        <w:rPr>
          <w:rFonts w:hint="eastAsia" w:ascii="Times New Roman" w:hAnsi="Times New Roman"/>
          <w:bCs/>
          <w:snapToGrid w:val="0"/>
          <w:color w:val="auto"/>
          <w:kern w:val="0"/>
          <w:szCs w:val="21"/>
          <w:highlight w:val="none"/>
          <w:u w:val="single"/>
          <w:lang w:val="en-US" w:eastAsia="zh-CN"/>
        </w:rPr>
        <w:t>63621300</w:t>
      </w:r>
    </w:p>
    <w:p>
      <w:pPr>
        <w:spacing w:line="500" w:lineRule="exact"/>
        <w:rPr>
          <w:rFonts w:ascii="Times New Roman" w:hAnsi="Times New Roman" w:eastAsia="黑体"/>
          <w:color w:val="auto"/>
          <w:sz w:val="24"/>
          <w:highlight w:val="none"/>
        </w:rPr>
      </w:pPr>
      <w:r>
        <w:rPr>
          <w:rFonts w:ascii="Times New Roman" w:hAnsi="Times New Roman" w:eastAsia="黑体"/>
          <w:color w:val="auto"/>
          <w:sz w:val="24"/>
          <w:highlight w:val="none"/>
        </w:rPr>
        <w:t>8.其他事项说明</w:t>
      </w:r>
    </w:p>
    <w:p>
      <w:pPr>
        <w:widowControl/>
        <w:spacing w:line="500" w:lineRule="exact"/>
        <w:ind w:firstLine="420" w:firstLineChars="200"/>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有任何疑问或问题，请在工作时间（周一至周五，上午08:00-12:00，下午2:30-5:30，节假日休息）与项目联系人联系。</w:t>
      </w:r>
    </w:p>
    <w:p>
      <w:pPr>
        <w:snapToGrid w:val="0"/>
        <w:spacing w:line="500" w:lineRule="exact"/>
        <w:rPr>
          <w:rFonts w:ascii="Times New Roman" w:hAnsi="Times New Roman"/>
          <w:i/>
          <w:iCs/>
          <w:color w:val="auto"/>
          <w:sz w:val="24"/>
          <w:szCs w:val="24"/>
          <w:highlight w:val="none"/>
        </w:rPr>
      </w:pPr>
      <w:r>
        <w:rPr>
          <w:rFonts w:ascii="Times New Roman" w:hAnsi="Times New Roman" w:eastAsia="黑体"/>
          <w:color w:val="auto"/>
          <w:sz w:val="24"/>
          <w:highlight w:val="none"/>
        </w:rPr>
        <w:t>9.投标保证金账户</w:t>
      </w:r>
    </w:p>
    <w:p>
      <w:pPr>
        <w:widowControl/>
        <w:spacing w:line="460" w:lineRule="exact"/>
        <w:ind w:firstLine="420" w:firstLineChars="200"/>
        <w:jc w:val="left"/>
        <w:rPr>
          <w:rFonts w:hint="eastAsia"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单位名称：</w:t>
      </w:r>
      <w:r>
        <w:rPr>
          <w:rFonts w:hint="eastAsia" w:ascii="Times New Roman" w:hAnsi="Times New Roman" w:eastAsia="宋体" w:cs="Times New Roman"/>
          <w:bCs/>
          <w:snapToGrid w:val="0"/>
          <w:color w:val="auto"/>
          <w:kern w:val="0"/>
          <w:szCs w:val="21"/>
          <w:highlight w:val="none"/>
          <w:u w:val="single"/>
        </w:rPr>
        <w:t>合肥体育产业投资有限公司</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Times New Roman" w:hAnsi="Times New Roman" w:eastAsia="宋体" w:cs="Times New Roman"/>
          <w:bCs/>
          <w:snapToGrid w:val="0"/>
          <w:color w:val="auto"/>
          <w:kern w:val="0"/>
          <w:szCs w:val="21"/>
          <w:highlight w:val="none"/>
          <w:u w:val="single"/>
          <w:lang w:val="en-US" w:eastAsia="zh-CN"/>
        </w:rPr>
      </w:pPr>
      <w:r>
        <w:rPr>
          <w:rFonts w:ascii="Times New Roman" w:hAnsi="Times New Roman"/>
          <w:bCs/>
          <w:snapToGrid w:val="0"/>
          <w:color w:val="auto"/>
          <w:kern w:val="0"/>
          <w:szCs w:val="21"/>
          <w:highlight w:val="none"/>
        </w:rPr>
        <w:t>开户银行账号：</w:t>
      </w:r>
      <w:r>
        <w:rPr>
          <w:rFonts w:hint="eastAsia" w:ascii="Times New Roman" w:hAnsi="Times New Roman" w:eastAsia="宋体" w:cs="Times New Roman"/>
          <w:bCs/>
          <w:snapToGrid w:val="0"/>
          <w:color w:val="auto"/>
          <w:kern w:val="0"/>
          <w:szCs w:val="21"/>
          <w:highlight w:val="none"/>
          <w:u w:val="single"/>
          <w:lang w:val="en-US" w:eastAsia="zh-CN"/>
        </w:rPr>
        <w:t xml:space="preserve"> </w:t>
      </w:r>
      <w:r>
        <w:rPr>
          <w:rFonts w:hint="eastAsia" w:ascii="Times New Roman" w:hAnsi="Times New Roman" w:eastAsia="宋体" w:cs="Times New Roman"/>
          <w:bCs/>
          <w:snapToGrid w:val="0"/>
          <w:color w:val="auto"/>
          <w:kern w:val="0"/>
          <w:szCs w:val="21"/>
          <w:highlight w:val="none"/>
          <w:u w:val="single"/>
        </w:rPr>
        <w:t>12184001040029965</w:t>
      </w:r>
      <w:r>
        <w:rPr>
          <w:rFonts w:hint="eastAsia" w:ascii="Times New Roman" w:hAnsi="Times New Roman" w:eastAsia="宋体" w:cs="Times New Roman"/>
          <w:bCs/>
          <w:snapToGrid w:val="0"/>
          <w:color w:val="auto"/>
          <w:kern w:val="0"/>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Times New Roman" w:hAnsi="Times New Roman" w:eastAsia="宋体" w:cs="Times New Roman"/>
          <w:bCs/>
          <w:snapToGrid w:val="0"/>
          <w:color w:val="auto"/>
          <w:kern w:val="0"/>
          <w:szCs w:val="21"/>
          <w:highlight w:val="none"/>
          <w:u w:val="single"/>
          <w:lang w:val="en-US" w:eastAsia="zh-CN"/>
        </w:rPr>
      </w:pPr>
      <w:r>
        <w:rPr>
          <w:rFonts w:ascii="Times New Roman" w:hAnsi="Times New Roman"/>
          <w:bCs/>
          <w:snapToGrid w:val="0"/>
          <w:color w:val="auto"/>
          <w:kern w:val="0"/>
          <w:szCs w:val="21"/>
          <w:highlight w:val="none"/>
        </w:rPr>
        <w:t>开户银行：</w:t>
      </w:r>
      <w:bookmarkEnd w:id="9"/>
      <w:bookmarkEnd w:id="10"/>
      <w:bookmarkEnd w:id="11"/>
      <w:bookmarkStart w:id="12" w:name="_Toc30158"/>
      <w:r>
        <w:rPr>
          <w:rFonts w:hint="eastAsia" w:ascii="Times New Roman" w:hAnsi="Times New Roman" w:eastAsia="宋体" w:cs="Times New Roman"/>
          <w:bCs/>
          <w:snapToGrid w:val="0"/>
          <w:color w:val="auto"/>
          <w:kern w:val="0"/>
          <w:szCs w:val="21"/>
          <w:highlight w:val="none"/>
          <w:u w:val="single"/>
        </w:rPr>
        <w:t>中国农业银行股份有限公司合肥包河区支行</w:t>
      </w:r>
    </w:p>
    <w:p>
      <w:pPr>
        <w:widowControl/>
        <w:spacing w:line="500" w:lineRule="exact"/>
        <w:ind w:firstLine="420" w:firstLineChars="200"/>
        <w:jc w:val="left"/>
        <w:rPr>
          <w:rFonts w:ascii="Times New Roman" w:hAnsi="Times New Roman" w:eastAsia="宋体" w:cs="Times New Roman"/>
          <w:bCs/>
          <w:snapToGrid w:val="0"/>
          <w:color w:val="auto"/>
          <w:kern w:val="0"/>
          <w:szCs w:val="21"/>
          <w:highlight w:val="none"/>
        </w:rPr>
      </w:pPr>
      <w:r>
        <w:rPr>
          <w:rFonts w:hint="eastAsia" w:ascii="Times New Roman" w:hAnsi="Times New Roman" w:eastAsia="宋体" w:cs="Times New Roman"/>
          <w:bCs/>
          <w:snapToGrid w:val="0"/>
          <w:color w:val="auto"/>
          <w:kern w:val="0"/>
          <w:szCs w:val="21"/>
          <w:highlight w:val="none"/>
        </w:rPr>
        <w:t>备注：</w:t>
      </w:r>
    </w:p>
    <w:p>
      <w:pPr>
        <w:widowControl/>
        <w:spacing w:line="500" w:lineRule="exact"/>
        <w:ind w:firstLine="420" w:firstLineChars="200"/>
        <w:jc w:val="left"/>
        <w:rPr>
          <w:rFonts w:ascii="Times New Roman" w:hAnsi="Times New Roman" w:eastAsia="宋体" w:cs="Times New Roman"/>
          <w:bCs/>
          <w:snapToGrid w:val="0"/>
          <w:color w:val="auto"/>
          <w:kern w:val="0"/>
          <w:szCs w:val="21"/>
          <w:highlight w:val="none"/>
        </w:rPr>
      </w:pPr>
      <w:r>
        <w:rPr>
          <w:rFonts w:hint="eastAsia" w:ascii="Times New Roman" w:hAnsi="Times New Roman" w:eastAsia="宋体" w:cs="Times New Roman"/>
          <w:bCs/>
          <w:snapToGrid w:val="0"/>
          <w:color w:val="auto"/>
          <w:kern w:val="0"/>
          <w:szCs w:val="21"/>
          <w:highlight w:val="none"/>
        </w:rPr>
        <w:t>（1）转帐时请备注“××项目投标保证金，并将转账凭证扫描件发送至</w:t>
      </w:r>
      <w:r>
        <w:rPr>
          <w:rFonts w:hint="eastAsia" w:ascii="Times New Roman" w:hAnsi="Times New Roman" w:eastAsia="宋体" w:cs="Times New Roman"/>
          <w:bCs/>
          <w:snapToGrid w:val="0"/>
          <w:color w:val="auto"/>
          <w:kern w:val="0"/>
          <w:szCs w:val="21"/>
          <w:highlight w:val="none"/>
          <w:lang w:val="en-US" w:eastAsia="zh-CN"/>
        </w:rPr>
        <w:t>361365751</w:t>
      </w:r>
      <w:r>
        <w:rPr>
          <w:rFonts w:hint="eastAsia" w:ascii="Times New Roman" w:hAnsi="Times New Roman" w:eastAsia="宋体" w:cs="Times New Roman"/>
          <w:bCs/>
          <w:snapToGrid w:val="0"/>
          <w:color w:val="auto"/>
          <w:kern w:val="0"/>
          <w:szCs w:val="21"/>
          <w:highlight w:val="none"/>
        </w:rPr>
        <w:t>@qq.com邮箱；</w:t>
      </w:r>
    </w:p>
    <w:p>
      <w:pPr>
        <w:widowControl/>
        <w:spacing w:line="500" w:lineRule="exact"/>
        <w:ind w:firstLine="420" w:firstLineChars="200"/>
        <w:jc w:val="left"/>
        <w:rPr>
          <w:rFonts w:hint="default" w:ascii="Times New Roman" w:hAnsi="Times New Roman" w:eastAsia="宋体" w:cs="Times New Roman"/>
          <w:bCs/>
          <w:snapToGrid w:val="0"/>
          <w:color w:val="auto"/>
          <w:kern w:val="0"/>
          <w:szCs w:val="21"/>
          <w:highlight w:val="none"/>
          <w:lang w:val="en-US" w:eastAsia="zh-CN"/>
        </w:rPr>
      </w:pPr>
      <w:r>
        <w:rPr>
          <w:rFonts w:hint="eastAsia" w:ascii="Times New Roman" w:hAnsi="Times New Roman" w:eastAsia="宋体" w:cs="Times New Roman"/>
          <w:bCs/>
          <w:snapToGrid w:val="0"/>
          <w:color w:val="auto"/>
          <w:kern w:val="0"/>
          <w:szCs w:val="21"/>
          <w:highlight w:val="none"/>
        </w:rPr>
        <w:t>（2）投标保证金缴纳截止日为报名截止日。</w:t>
      </w:r>
    </w:p>
    <w:p>
      <w:pPr>
        <w:spacing w:line="360" w:lineRule="auto"/>
        <w:ind w:firstLine="420" w:firstLineChars="200"/>
        <w:rPr>
          <w:rFonts w:ascii="Times New Roman" w:hAnsi="Times New Roman"/>
          <w:bCs/>
          <w:snapToGrid w:val="0"/>
          <w:color w:val="auto"/>
          <w:kern w:val="0"/>
          <w:szCs w:val="21"/>
          <w:highlight w:val="none"/>
        </w:rPr>
      </w:pPr>
    </w:p>
    <w:p>
      <w:pPr>
        <w:widowControl/>
        <w:spacing w:line="460" w:lineRule="exact"/>
        <w:ind w:firstLine="420" w:firstLineChars="200"/>
        <w:jc w:val="left"/>
        <w:rPr>
          <w:rFonts w:ascii="Times New Roman" w:hAnsi="Times New Roman"/>
          <w:bCs/>
          <w:snapToGrid w:val="0"/>
          <w:color w:val="auto"/>
          <w:kern w:val="0"/>
          <w:szCs w:val="21"/>
          <w:highlight w:val="none"/>
        </w:rPr>
      </w:pPr>
    </w:p>
    <w:p>
      <w:pPr>
        <w:widowControl/>
        <w:spacing w:line="460" w:lineRule="exact"/>
        <w:ind w:firstLine="420" w:firstLineChars="200"/>
        <w:jc w:val="left"/>
        <w:rPr>
          <w:rFonts w:ascii="Times New Roman" w:hAnsi="Times New Roman"/>
          <w:bCs/>
          <w:snapToGrid w:val="0"/>
          <w:color w:val="auto"/>
          <w:kern w:val="0"/>
          <w:szCs w:val="21"/>
          <w:highlight w:val="none"/>
        </w:rPr>
      </w:pPr>
    </w:p>
    <w:p>
      <w:pPr>
        <w:widowControl/>
        <w:spacing w:line="460" w:lineRule="exact"/>
        <w:ind w:firstLine="420" w:firstLineChars="200"/>
        <w:jc w:val="left"/>
        <w:rPr>
          <w:rFonts w:ascii="Times New Roman" w:hAnsi="Times New Roman"/>
          <w:bCs/>
          <w:snapToGrid w:val="0"/>
          <w:color w:val="auto"/>
          <w:kern w:val="0"/>
          <w:szCs w:val="21"/>
          <w:highlight w:val="none"/>
        </w:rPr>
      </w:pPr>
    </w:p>
    <w:p>
      <w:pPr>
        <w:widowControl/>
        <w:spacing w:line="460" w:lineRule="exact"/>
        <w:ind w:firstLine="420" w:firstLineChars="200"/>
        <w:jc w:val="left"/>
        <w:rPr>
          <w:rFonts w:ascii="Times New Roman" w:hAnsi="Times New Roman"/>
          <w:bCs/>
          <w:snapToGrid w:val="0"/>
          <w:color w:val="auto"/>
          <w:kern w:val="0"/>
          <w:szCs w:val="21"/>
          <w:highlight w:val="none"/>
        </w:rPr>
      </w:pPr>
    </w:p>
    <w:p>
      <w:pPr>
        <w:widowControl/>
        <w:spacing w:line="460" w:lineRule="exact"/>
        <w:jc w:val="left"/>
        <w:rPr>
          <w:rFonts w:hint="eastAsia" w:ascii="Times New Roman" w:hAnsi="Times New Roman" w:eastAsia="黑体"/>
          <w:b/>
          <w:bCs/>
          <w:color w:val="auto"/>
          <w:sz w:val="32"/>
          <w:szCs w:val="32"/>
          <w:highlight w:val="none"/>
        </w:rPr>
      </w:pPr>
    </w:p>
    <w:p>
      <w:pPr>
        <w:widowControl/>
        <w:spacing w:line="460" w:lineRule="exact"/>
        <w:jc w:val="left"/>
        <w:rPr>
          <w:rFonts w:hint="eastAsia" w:ascii="Times New Roman" w:hAnsi="Times New Roman" w:eastAsia="黑体"/>
          <w:b/>
          <w:bCs/>
          <w:color w:val="auto"/>
          <w:sz w:val="32"/>
          <w:szCs w:val="32"/>
          <w:highlight w:val="none"/>
        </w:rPr>
      </w:pPr>
    </w:p>
    <w:p>
      <w:pPr>
        <w:widowControl/>
        <w:spacing w:line="460" w:lineRule="exact"/>
        <w:jc w:val="left"/>
        <w:rPr>
          <w:rFonts w:hint="eastAsia" w:ascii="Times New Roman" w:hAnsi="Times New Roman" w:eastAsia="黑体"/>
          <w:b/>
          <w:bCs/>
          <w:color w:val="auto"/>
          <w:sz w:val="32"/>
          <w:szCs w:val="32"/>
          <w:highlight w:val="none"/>
        </w:rPr>
      </w:pPr>
    </w:p>
    <w:p>
      <w:pPr>
        <w:widowControl/>
        <w:spacing w:line="460" w:lineRule="exact"/>
        <w:jc w:val="left"/>
        <w:rPr>
          <w:rFonts w:hint="eastAsia" w:ascii="Times New Roman" w:hAnsi="Times New Roman" w:eastAsia="黑体"/>
          <w:b/>
          <w:bCs/>
          <w:color w:val="auto"/>
          <w:sz w:val="32"/>
          <w:szCs w:val="32"/>
          <w:highlight w:val="none"/>
        </w:rPr>
      </w:pPr>
    </w:p>
    <w:p>
      <w:pPr>
        <w:widowControl/>
        <w:spacing w:line="460" w:lineRule="exact"/>
        <w:jc w:val="left"/>
        <w:rPr>
          <w:rFonts w:hint="eastAsia" w:ascii="Times New Roman" w:hAnsi="Times New Roman" w:eastAsia="黑体"/>
          <w:b/>
          <w:bCs/>
          <w:color w:val="auto"/>
          <w:sz w:val="32"/>
          <w:szCs w:val="32"/>
          <w:highlight w:val="none"/>
        </w:rPr>
      </w:pPr>
    </w:p>
    <w:p>
      <w:pPr>
        <w:widowControl/>
        <w:spacing w:line="460" w:lineRule="exact"/>
        <w:jc w:val="left"/>
        <w:rPr>
          <w:rFonts w:hint="eastAsia" w:ascii="Times New Roman" w:hAnsi="Times New Roman" w:eastAsia="黑体"/>
          <w:b/>
          <w:bCs/>
          <w:color w:val="auto"/>
          <w:sz w:val="32"/>
          <w:szCs w:val="32"/>
          <w:highlight w:val="none"/>
        </w:rPr>
      </w:pPr>
    </w:p>
    <w:p>
      <w:pPr>
        <w:pStyle w:val="2"/>
        <w:spacing w:before="240" w:beforeLines="100" w:after="240" w:afterLines="100" w:line="360" w:lineRule="auto"/>
        <w:jc w:val="center"/>
        <w:rPr>
          <w:rFonts w:hint="eastAsia" w:ascii="黑体" w:hAnsi="黑体" w:eastAsia="黑体" w:cs="黑体"/>
          <w:color w:val="auto"/>
          <w:sz w:val="32"/>
          <w:szCs w:val="32"/>
          <w:highlight w:val="none"/>
        </w:rPr>
      </w:pPr>
      <w:bookmarkStart w:id="13" w:name="_Toc926"/>
      <w:r>
        <w:rPr>
          <w:rFonts w:hint="eastAsia" w:ascii="黑体" w:hAnsi="黑体" w:eastAsia="黑体" w:cs="黑体"/>
          <w:color w:val="auto"/>
          <w:sz w:val="32"/>
          <w:szCs w:val="32"/>
          <w:highlight w:val="none"/>
        </w:rPr>
        <w:t>第二章  投标人须知</w:t>
      </w:r>
      <w:bookmarkEnd w:id="12"/>
      <w:bookmarkEnd w:id="13"/>
    </w:p>
    <w:p>
      <w:pPr>
        <w:pStyle w:val="3"/>
        <w:spacing w:before="120" w:beforeLines="50" w:after="120" w:afterLines="50" w:line="500" w:lineRule="exact"/>
        <w:jc w:val="center"/>
        <w:rPr>
          <w:rFonts w:ascii="Times New Roman" w:hAnsi="Times New Roman"/>
          <w:b w:val="0"/>
          <w:color w:val="auto"/>
          <w:sz w:val="28"/>
          <w:szCs w:val="18"/>
          <w:highlight w:val="none"/>
        </w:rPr>
      </w:pPr>
      <w:bookmarkStart w:id="14" w:name="_Toc5587"/>
      <w:bookmarkStart w:id="15" w:name="_Toc13805"/>
      <w:bookmarkStart w:id="16" w:name="_Toc7591"/>
      <w:bookmarkStart w:id="17" w:name="_Toc2650"/>
      <w:bookmarkStart w:id="18" w:name="_Toc21016"/>
      <w:bookmarkStart w:id="19" w:name="_Toc7779"/>
      <w:bookmarkStart w:id="20" w:name="_Toc17753"/>
      <w:bookmarkStart w:id="21" w:name="_Toc19735"/>
      <w:bookmarkStart w:id="22" w:name="_Toc10757"/>
      <w:r>
        <w:rPr>
          <w:rFonts w:ascii="Times New Roman" w:hAnsi="Times New Roman"/>
          <w:b w:val="0"/>
          <w:color w:val="auto"/>
          <w:sz w:val="28"/>
          <w:szCs w:val="18"/>
          <w:highlight w:val="none"/>
        </w:rPr>
        <w:t>投标人须知前附表</w:t>
      </w:r>
      <w:bookmarkEnd w:id="14"/>
      <w:bookmarkEnd w:id="15"/>
      <w:bookmarkEnd w:id="16"/>
      <w:bookmarkEnd w:id="17"/>
      <w:bookmarkEnd w:id="18"/>
      <w:bookmarkEnd w:id="19"/>
      <w:bookmarkEnd w:id="20"/>
      <w:bookmarkEnd w:id="21"/>
      <w:bookmarkEnd w:id="22"/>
    </w:p>
    <w:tbl>
      <w:tblPr>
        <w:tblStyle w:val="4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487"/>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165" w:type="dxa"/>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条款号</w:t>
            </w:r>
          </w:p>
        </w:tc>
        <w:tc>
          <w:tcPr>
            <w:tcW w:w="2487" w:type="dxa"/>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条款名称</w:t>
            </w:r>
          </w:p>
        </w:tc>
        <w:tc>
          <w:tcPr>
            <w:tcW w:w="5670" w:type="dxa"/>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1.1.2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招标人</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3</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项目名称</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4</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项目地点</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5</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项目规模</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6</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项目预计进场日期</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7</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合同估算价</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1.2.1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资金来源</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1.2.2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资金落实情况</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1.3.1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招标范围</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1.3.2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服务期限</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1.3.3</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质量要求</w:t>
            </w:r>
          </w:p>
        </w:tc>
        <w:tc>
          <w:tcPr>
            <w:tcW w:w="5670" w:type="dxa"/>
            <w:noWrap w:val="0"/>
            <w:vAlign w:val="center"/>
          </w:tcPr>
          <w:p>
            <w:pPr>
              <w:spacing w:line="500" w:lineRule="exact"/>
              <w:jc w:val="left"/>
              <w:rPr>
                <w:rFonts w:hint="eastAsia" w:ascii="Times New Roman" w:hAnsi="Times New Roman" w:eastAsia="宋体"/>
                <w:color w:val="auto"/>
                <w:highlight w:val="none"/>
                <w:lang w:eastAsia="zh-CN"/>
              </w:rPr>
            </w:pPr>
            <w:r>
              <w:rPr>
                <w:rFonts w:ascii="Times New Roman" w:hAnsi="Times New Roman"/>
                <w:color w:val="auto"/>
                <w:highlight w:val="none"/>
              </w:rPr>
              <w:t xml:space="preserve">质量标准： </w:t>
            </w:r>
            <w:r>
              <w:rPr>
                <w:rFonts w:hint="eastAsia" w:ascii="Times New Roman" w:hAnsi="Times New Roman"/>
                <w:color w:val="auto"/>
                <w:highlight w:val="none"/>
                <w:u w:val="singl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1.4.1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投标人资质条件、能力和信誉</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（1）资质要求：见附录1</w:t>
            </w:r>
          </w:p>
          <w:p>
            <w:pPr>
              <w:spacing w:line="500" w:lineRule="exact"/>
              <w:rPr>
                <w:rFonts w:ascii="Times New Roman" w:hAnsi="Times New Roman"/>
                <w:color w:val="auto"/>
                <w:highlight w:val="none"/>
              </w:rPr>
            </w:pPr>
            <w:r>
              <w:rPr>
                <w:rFonts w:ascii="Times New Roman" w:hAnsi="Times New Roman"/>
                <w:color w:val="auto"/>
                <w:highlight w:val="none"/>
              </w:rPr>
              <w:t>（2）业绩要求：见附录2</w:t>
            </w:r>
          </w:p>
          <w:p>
            <w:pPr>
              <w:spacing w:line="500" w:lineRule="exact"/>
              <w:rPr>
                <w:rFonts w:ascii="Times New Roman" w:hAnsi="Times New Roman"/>
                <w:color w:val="auto"/>
                <w:highlight w:val="none"/>
              </w:rPr>
            </w:pPr>
            <w:r>
              <w:rPr>
                <w:rFonts w:ascii="Times New Roman" w:hAnsi="Times New Roman"/>
                <w:color w:val="auto"/>
                <w:highlight w:val="none"/>
              </w:rPr>
              <w:t>（3）信誉要求：见附录3</w:t>
            </w:r>
          </w:p>
          <w:p>
            <w:pPr>
              <w:spacing w:line="500" w:lineRule="exact"/>
              <w:rPr>
                <w:rFonts w:ascii="Times New Roman" w:hAnsi="Times New Roman"/>
                <w:color w:val="auto"/>
                <w:highlight w:val="none"/>
              </w:rPr>
            </w:pPr>
            <w:r>
              <w:rPr>
                <w:rFonts w:ascii="Times New Roman" w:hAnsi="Times New Roman"/>
                <w:color w:val="auto"/>
                <w:highlight w:val="none"/>
              </w:rPr>
              <w:t>（4）项目负责人的资格及业绩要求：见附录4</w:t>
            </w:r>
          </w:p>
          <w:p>
            <w:pPr>
              <w:spacing w:line="500" w:lineRule="exact"/>
              <w:rPr>
                <w:rFonts w:ascii="Times New Roman" w:hAnsi="Times New Roman"/>
                <w:color w:val="auto"/>
                <w:highlight w:val="none"/>
              </w:rPr>
            </w:pPr>
            <w:r>
              <w:rPr>
                <w:rFonts w:ascii="Times New Roman" w:hAnsi="Times New Roman"/>
                <w:color w:val="auto"/>
                <w:highlight w:val="none"/>
              </w:rPr>
              <w:t>（5）其他主要人员要求：见附录5</w:t>
            </w:r>
          </w:p>
          <w:p>
            <w:pPr>
              <w:spacing w:line="500" w:lineRule="exact"/>
              <w:rPr>
                <w:rFonts w:ascii="Times New Roman" w:hAnsi="Times New Roman"/>
                <w:color w:val="auto"/>
                <w:highlight w:val="none"/>
              </w:rPr>
            </w:pPr>
            <w:r>
              <w:rPr>
                <w:rFonts w:ascii="Times New Roman" w:hAnsi="Times New Roman"/>
                <w:color w:val="auto"/>
                <w:highlight w:val="none"/>
              </w:rPr>
              <w:t>（6）其他要求：见附录6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1.4.2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是否接受联合体投标</w:t>
            </w:r>
          </w:p>
        </w:tc>
        <w:tc>
          <w:tcPr>
            <w:tcW w:w="5670" w:type="dxa"/>
            <w:noWrap w:val="0"/>
            <w:vAlign w:val="center"/>
          </w:tcPr>
          <w:p>
            <w:pPr>
              <w:topLinePunct/>
              <w:spacing w:line="500" w:lineRule="exact"/>
              <w:rPr>
                <w:rFonts w:ascii="Times New Roman" w:hAnsi="Times New Roman"/>
                <w:color w:val="auto"/>
                <w:highlight w:val="none"/>
              </w:rPr>
            </w:pPr>
            <w:r>
              <w:rPr>
                <w:rFonts w:hint="eastAsia" w:ascii="Times New Roman" w:hAnsi="Times New Roman"/>
                <w:color w:val="auto"/>
                <w:sz w:val="32"/>
                <w:highlight w:val="none"/>
              </w:rPr>
              <w:t>☑</w:t>
            </w:r>
            <w:r>
              <w:rPr>
                <w:rFonts w:ascii="Times New Roman" w:hAnsi="Times New Roman"/>
                <w:color w:val="auto"/>
                <w:highlight w:val="none"/>
              </w:rPr>
              <w:t>不接受</w:t>
            </w:r>
          </w:p>
          <w:p>
            <w:pPr>
              <w:spacing w:line="500" w:lineRule="exact"/>
              <w:rPr>
                <w:rFonts w:ascii="Times New Roman" w:hAnsi="Times New Roman"/>
                <w:color w:val="auto"/>
                <w:highlight w:val="none"/>
                <w:u w:val="single"/>
              </w:rPr>
            </w:pPr>
            <w:r>
              <w:rPr>
                <w:rFonts w:ascii="Times New Roman" w:hAnsi="Times New Roman"/>
                <w:color w:val="auto"/>
                <w:sz w:val="32"/>
                <w:highlight w:val="none"/>
              </w:rPr>
              <w:t>□</w:t>
            </w:r>
            <w:r>
              <w:rPr>
                <w:rFonts w:ascii="Times New Roman" w:hAnsi="Times New Roman"/>
                <w:color w:val="auto"/>
                <w:highlight w:val="none"/>
              </w:rPr>
              <w:t>接受，应满足下列要求：</w:t>
            </w:r>
            <w:r>
              <w:rPr>
                <w:rFonts w:ascii="Times New Roman" w:hAnsi="Times New Roman"/>
                <w:color w:val="auto"/>
                <w:highlight w:val="none"/>
                <w:u w:val="single"/>
              </w:rPr>
              <w:t xml:space="preserve">              </w:t>
            </w:r>
          </w:p>
          <w:p>
            <w:pPr>
              <w:spacing w:line="500" w:lineRule="exact"/>
              <w:rPr>
                <w:rFonts w:ascii="Times New Roman" w:hAnsi="Times New Roman"/>
                <w:color w:val="auto"/>
                <w:highlight w:val="none"/>
                <w:u w:val="single"/>
              </w:rPr>
            </w:pPr>
            <w:r>
              <w:rPr>
                <w:rFonts w:ascii="Times New Roman" w:hAnsi="Times New Roman"/>
                <w:color w:val="auto"/>
                <w:highlight w:val="none"/>
              </w:rPr>
              <w:t>以联合体形式参加投标的，对本项目中标候选人公示有异议的，应由联合体成员方共同或联合体牵头人按相关规定提出。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1.4.3</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szCs w:val="21"/>
                <w:highlight w:val="none"/>
              </w:rPr>
              <w:t>投</w:t>
            </w:r>
            <w:r>
              <w:rPr>
                <w:rFonts w:ascii="Times New Roman" w:hAnsi="Times New Roman"/>
                <w:color w:val="auto"/>
                <w:highlight w:val="none"/>
              </w:rPr>
              <w:t>标人不得存在的其他关联情形</w:t>
            </w:r>
          </w:p>
        </w:tc>
        <w:tc>
          <w:tcPr>
            <w:tcW w:w="5670" w:type="dxa"/>
            <w:noWrap w:val="0"/>
            <w:vAlign w:val="center"/>
          </w:tcPr>
          <w:p>
            <w:pPr>
              <w:snapToGrid w:val="0"/>
              <w:spacing w:line="500" w:lineRule="exact"/>
              <w:rPr>
                <w:rFonts w:ascii="Times New Roman" w:hAnsi="Times New Roman"/>
                <w:color w:val="auto"/>
                <w:highlight w:val="none"/>
              </w:rPr>
            </w:pPr>
            <w:r>
              <w:rPr>
                <w:rFonts w:hint="eastAsia" w:ascii="Times New Roman" w:hAnsi="Times New Roman"/>
                <w:color w:val="auto"/>
                <w:highlight w:val="none"/>
              </w:rPr>
              <w:t>□</w:t>
            </w:r>
            <w:r>
              <w:rPr>
                <w:rFonts w:ascii="Times New Roman" w:hAnsi="Times New Roman"/>
                <w:color w:val="auto"/>
                <w:highlight w:val="none"/>
              </w:rPr>
              <w:t>与本标段的其他投标人代理同一个制造商同一品牌同一型号的货物投标</w:t>
            </w:r>
            <w:r>
              <w:rPr>
                <w:rStyle w:val="52"/>
                <w:rFonts w:ascii="Times New Roman" w:hAnsi="Times New Roman"/>
                <w:bCs/>
                <w:snapToGrid w:val="0"/>
                <w:color w:val="auto"/>
                <w:kern w:val="0"/>
                <w:szCs w:val="21"/>
                <w:highlight w:val="none"/>
              </w:rPr>
              <w:footnoteReference w:id="0"/>
            </w:r>
            <w:r>
              <w:rPr>
                <w:rFonts w:ascii="Times New Roman" w:hAnsi="Times New Roman"/>
                <w:color w:val="auto"/>
                <w:highlight w:val="none"/>
              </w:rPr>
              <w:t xml:space="preserve">； </w:t>
            </w:r>
          </w:p>
          <w:p>
            <w:pPr>
              <w:topLinePunct/>
              <w:spacing w:line="500" w:lineRule="exact"/>
              <w:rPr>
                <w:rFonts w:ascii="Times New Roman" w:hAnsi="Times New Roman"/>
                <w:color w:val="auto"/>
                <w:sz w:val="32"/>
                <w:highlight w:val="none"/>
              </w:rPr>
            </w:pPr>
            <w:r>
              <w:rPr>
                <w:rFonts w:hint="eastAsia" w:ascii="Times New Roman" w:hAnsi="Times New Roman"/>
                <w:color w:val="auto"/>
                <w:highlight w:val="none"/>
              </w:rPr>
              <w:t>☑</w:t>
            </w:r>
            <w:r>
              <w:rPr>
                <w:rFonts w:ascii="Times New Roman" w:hAnsi="Times New Roman"/>
                <w:bCs/>
                <w:snapToGrid w:val="0"/>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1.4.4</w:t>
            </w:r>
          </w:p>
        </w:tc>
        <w:tc>
          <w:tcPr>
            <w:tcW w:w="2487" w:type="dxa"/>
            <w:noWrap w:val="0"/>
            <w:vAlign w:val="center"/>
          </w:tcPr>
          <w:p>
            <w:pPr>
              <w:snapToGrid w:val="0"/>
              <w:spacing w:line="500" w:lineRule="exact"/>
              <w:jc w:val="center"/>
              <w:rPr>
                <w:rFonts w:ascii="Times New Roman" w:hAnsi="Times New Roman"/>
                <w:color w:val="auto"/>
                <w:szCs w:val="21"/>
                <w:highlight w:val="none"/>
              </w:rPr>
            </w:pPr>
            <w:r>
              <w:rPr>
                <w:rFonts w:ascii="Times New Roman" w:hAnsi="Times New Roman"/>
                <w:color w:val="auto"/>
                <w:highlight w:val="none"/>
              </w:rPr>
              <w:t>投标人不得存在的其他不良状况或不良信用记录</w:t>
            </w:r>
          </w:p>
        </w:tc>
        <w:tc>
          <w:tcPr>
            <w:tcW w:w="5670" w:type="dxa"/>
            <w:noWrap w:val="0"/>
            <w:vAlign w:val="center"/>
          </w:tcPr>
          <w:p>
            <w:pPr>
              <w:snapToGrid w:val="0"/>
              <w:spacing w:line="500" w:lineRule="exact"/>
              <w:rPr>
                <w:rFonts w:ascii="Times New Roman" w:hAnsi="Times New Roman"/>
                <w:color w:val="auto"/>
                <w:sz w:val="32"/>
                <w:highlight w:val="none"/>
              </w:rPr>
            </w:pPr>
            <w:r>
              <w:rPr>
                <w:rFonts w:ascii="Times New Roman" w:hAnsi="Times New Roman"/>
                <w:color w:val="auto"/>
                <w:highlight w:val="none"/>
              </w:rPr>
              <w:t>详见“投标人须知”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1.9.1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踏勘现场</w:t>
            </w:r>
          </w:p>
        </w:tc>
        <w:tc>
          <w:tcPr>
            <w:tcW w:w="5670" w:type="dxa"/>
            <w:noWrap w:val="0"/>
            <w:vAlign w:val="center"/>
          </w:tcPr>
          <w:p>
            <w:pPr>
              <w:pStyle w:val="15"/>
              <w:topLinePunct/>
              <w:spacing w:line="500" w:lineRule="exact"/>
              <w:rPr>
                <w:rFonts w:ascii="Times New Roman" w:hAnsi="Times New Roman"/>
                <w:color w:val="auto"/>
                <w:sz w:val="21"/>
                <w:szCs w:val="21"/>
                <w:highlight w:val="none"/>
              </w:rPr>
            </w:pPr>
            <w:r>
              <w:rPr>
                <w:rFonts w:ascii="Times New Roman" w:hAnsi="Times New Roman"/>
                <w:b/>
                <w:bCs/>
                <w:color w:val="auto"/>
                <w:szCs w:val="21"/>
                <w:highlight w:val="none"/>
              </w:rPr>
              <w:sym w:font="Wingdings" w:char="F0FE"/>
            </w:r>
            <w:r>
              <w:rPr>
                <w:rFonts w:ascii="Times New Roman" w:hAnsi="Times New Roman"/>
                <w:color w:val="auto"/>
                <w:sz w:val="21"/>
                <w:szCs w:val="21"/>
                <w:highlight w:val="none"/>
              </w:rPr>
              <w:t>不组织，投标人自行踏勘。</w:t>
            </w:r>
          </w:p>
          <w:p>
            <w:pPr>
              <w:pStyle w:val="15"/>
              <w:topLinePunct/>
              <w:spacing w:line="500" w:lineRule="exact"/>
              <w:rPr>
                <w:rFonts w:ascii="Times New Roman" w:hAnsi="Times New Roman"/>
                <w:color w:val="auto"/>
                <w:sz w:val="21"/>
                <w:szCs w:val="21"/>
                <w:highlight w:val="none"/>
              </w:rPr>
            </w:pPr>
            <w:r>
              <w:rPr>
                <w:rFonts w:ascii="Times New Roman" w:hAnsi="Times New Roman"/>
                <w:color w:val="auto"/>
                <w:sz w:val="32"/>
                <w:highlight w:val="none"/>
              </w:rPr>
              <w:t>□</w:t>
            </w:r>
            <w:r>
              <w:rPr>
                <w:rFonts w:ascii="Times New Roman" w:hAnsi="Times New Roman"/>
                <w:color w:val="auto"/>
                <w:sz w:val="21"/>
                <w:szCs w:val="21"/>
                <w:highlight w:val="none"/>
              </w:rPr>
              <w:t>组织，踏勘时间：</w:t>
            </w:r>
            <w:r>
              <w:rPr>
                <w:rFonts w:ascii="Times New Roman" w:hAnsi="Times New Roman"/>
                <w:color w:val="auto"/>
                <w:highlight w:val="none"/>
                <w:u w:val="single"/>
              </w:rPr>
              <w:t xml:space="preserve">           </w:t>
            </w:r>
          </w:p>
          <w:p>
            <w:pPr>
              <w:pStyle w:val="15"/>
              <w:topLinePunct/>
              <w:spacing w:line="500" w:lineRule="exact"/>
              <w:ind w:firstLine="840" w:firstLineChars="400"/>
              <w:rPr>
                <w:rFonts w:ascii="Times New Roman" w:hAnsi="Times New Roman"/>
                <w:color w:val="auto"/>
                <w:sz w:val="21"/>
                <w:szCs w:val="21"/>
                <w:highlight w:val="none"/>
                <w:u w:val="single"/>
              </w:rPr>
            </w:pPr>
            <w:r>
              <w:rPr>
                <w:rFonts w:ascii="Times New Roman" w:hAnsi="Times New Roman"/>
                <w:color w:val="auto"/>
                <w:sz w:val="21"/>
                <w:szCs w:val="21"/>
                <w:highlight w:val="none"/>
              </w:rPr>
              <w:t>踏勘集中地点：</w:t>
            </w:r>
            <w:r>
              <w:rPr>
                <w:rFonts w:ascii="Times New Roman" w:hAnsi="Times New Roman"/>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构成招标文件的其他资料</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（根据情况填写，如：“图纸”等相关资料）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restart"/>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2.2.1</w:t>
            </w:r>
          </w:p>
        </w:tc>
        <w:tc>
          <w:tcPr>
            <w:tcW w:w="2487" w:type="dxa"/>
            <w:vMerge w:val="restart"/>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投标人要求澄清招标文件</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szCs w:val="21"/>
                <w:highlight w:val="none"/>
              </w:rPr>
              <w:t>时间：</w:t>
            </w:r>
            <w:r>
              <w:rPr>
                <w:rFonts w:ascii="Times New Roman" w:hAnsi="Times New Roman"/>
                <w:bCs/>
                <w:snapToGrid w:val="0"/>
                <w:color w:val="auto"/>
                <w:kern w:val="0"/>
                <w:szCs w:val="21"/>
                <w:highlight w:val="none"/>
                <w:u w:val="single"/>
              </w:rPr>
              <w:t xml:space="preserve">    </w:t>
            </w:r>
            <w:r>
              <w:rPr>
                <w:rFonts w:ascii="Times New Roman" w:hAnsi="Times New Roman"/>
                <w:bCs/>
                <w:snapToGrid w:val="0"/>
                <w:color w:val="auto"/>
                <w:kern w:val="0"/>
                <w:szCs w:val="21"/>
                <w:highlight w:val="none"/>
              </w:rPr>
              <w:t>年</w:t>
            </w:r>
            <w:r>
              <w:rPr>
                <w:rFonts w:ascii="Times New Roman" w:hAnsi="Times New Roman"/>
                <w:bCs/>
                <w:snapToGrid w:val="0"/>
                <w:color w:val="auto"/>
                <w:kern w:val="0"/>
                <w:szCs w:val="21"/>
                <w:highlight w:val="none"/>
                <w:u w:val="single"/>
              </w:rPr>
              <w:t xml:space="preserve">   </w:t>
            </w:r>
            <w:r>
              <w:rPr>
                <w:rFonts w:ascii="Times New Roman" w:hAnsi="Times New Roman"/>
                <w:bCs/>
                <w:snapToGrid w:val="0"/>
                <w:color w:val="auto"/>
                <w:kern w:val="0"/>
                <w:szCs w:val="21"/>
                <w:highlight w:val="none"/>
              </w:rPr>
              <w:t>月</w:t>
            </w:r>
            <w:r>
              <w:rPr>
                <w:rFonts w:ascii="Times New Roman" w:hAnsi="Times New Roman"/>
                <w:bCs/>
                <w:snapToGrid w:val="0"/>
                <w:color w:val="auto"/>
                <w:kern w:val="0"/>
                <w:szCs w:val="21"/>
                <w:highlight w:val="none"/>
                <w:u w:val="single"/>
              </w:rPr>
              <w:t xml:space="preserve">   </w:t>
            </w:r>
            <w:r>
              <w:rPr>
                <w:rFonts w:ascii="Times New Roman" w:hAnsi="Times New Roman"/>
                <w:bCs/>
                <w:snapToGrid w:val="0"/>
                <w:color w:val="auto"/>
                <w:kern w:val="0"/>
                <w:szCs w:val="21"/>
                <w:highlight w:val="none"/>
              </w:rPr>
              <w:t>日</w:t>
            </w:r>
            <w:r>
              <w:rPr>
                <w:rFonts w:ascii="Times New Roman" w:hAnsi="Times New Roman"/>
                <w:bCs/>
                <w:snapToGrid w:val="0"/>
                <w:color w:val="auto"/>
                <w:kern w:val="0"/>
                <w:szCs w:val="21"/>
                <w:highlight w:val="none"/>
                <w:u w:val="single"/>
              </w:rPr>
              <w:t xml:space="preserve">   </w:t>
            </w:r>
            <w:r>
              <w:rPr>
                <w:rFonts w:ascii="Times New Roman" w:hAnsi="Times New Roman"/>
                <w:bCs/>
                <w:snapToGrid w:val="0"/>
                <w:color w:val="auto"/>
                <w:kern w:val="0"/>
                <w:szCs w:val="21"/>
                <w:highlight w:val="none"/>
              </w:rPr>
              <w:t>时</w:t>
            </w:r>
            <w:r>
              <w:rPr>
                <w:rFonts w:ascii="Times New Roman" w:hAnsi="Times New Roman"/>
                <w:bCs/>
                <w:snapToGrid w:val="0"/>
                <w:color w:val="auto"/>
                <w:kern w:val="0"/>
                <w:szCs w:val="21"/>
                <w:highlight w:val="none"/>
                <w:u w:val="single"/>
              </w:rPr>
              <w:t xml:space="preserve">   </w:t>
            </w:r>
            <w:r>
              <w:rPr>
                <w:rFonts w:ascii="Times New Roman" w:hAnsi="Times New Roman"/>
                <w:bCs/>
                <w:snapToGrid w:val="0"/>
                <w:color w:val="auto"/>
                <w:kern w:val="0"/>
                <w:szCs w:val="21"/>
                <w:highlight w:val="none"/>
              </w:rPr>
              <w:t>分前</w:t>
            </w:r>
            <w:r>
              <w:rPr>
                <w:rFonts w:ascii="Times New Roman" w:hAnsi="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continue"/>
            <w:noWrap w:val="0"/>
            <w:vAlign w:val="center"/>
          </w:tcPr>
          <w:p>
            <w:pPr>
              <w:spacing w:line="500" w:lineRule="exact"/>
              <w:jc w:val="center"/>
              <w:rPr>
                <w:rFonts w:ascii="Times New Roman" w:hAnsi="Times New Roman"/>
                <w:color w:val="auto"/>
                <w:highlight w:val="none"/>
              </w:rPr>
            </w:pPr>
          </w:p>
        </w:tc>
        <w:tc>
          <w:tcPr>
            <w:tcW w:w="2487" w:type="dxa"/>
            <w:vMerge w:val="continue"/>
            <w:noWrap w:val="0"/>
            <w:vAlign w:val="center"/>
          </w:tcPr>
          <w:p>
            <w:pPr>
              <w:spacing w:line="500" w:lineRule="exact"/>
              <w:jc w:val="center"/>
              <w:rPr>
                <w:rFonts w:ascii="Times New Roman" w:hAnsi="Times New Roman"/>
                <w:color w:val="auto"/>
                <w:highlight w:val="none"/>
              </w:rPr>
            </w:pP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bCs/>
                <w:snapToGrid w:val="0"/>
                <w:color w:val="auto"/>
                <w:kern w:val="0"/>
                <w:szCs w:val="21"/>
                <w:highlight w:val="none"/>
              </w:rPr>
              <w:t>形式：</w:t>
            </w:r>
            <w:r>
              <w:rPr>
                <w:rFonts w:ascii="Times New Roman" w:hAnsi="Times New Roman"/>
                <w:color w:val="auto"/>
                <w:highlight w:val="none"/>
              </w:rPr>
              <w:t>相关澄清要求应通过</w:t>
            </w:r>
            <w:r>
              <w:rPr>
                <w:rFonts w:ascii="Times New Roman" w:hAnsi="Times New Roman"/>
                <w:bCs/>
                <w:snapToGrid w:val="0"/>
                <w:color w:val="auto"/>
                <w:kern w:val="0"/>
                <w:szCs w:val="21"/>
                <w:highlight w:val="none"/>
              </w:rPr>
              <w:t>邮箱******@qq.com</w:t>
            </w:r>
            <w:r>
              <w:rPr>
                <w:rFonts w:ascii="Times New Roman" w:hAnsi="Times New Roman"/>
                <w:color w:val="auto"/>
                <w:highlight w:val="none"/>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2.2.2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招标文件澄清发出的形式</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通过</w:t>
            </w:r>
            <w:r>
              <w:rPr>
                <w:rFonts w:hint="eastAsia" w:ascii="Times New Roman" w:hAnsi="Times New Roman"/>
                <w:bCs/>
                <w:snapToGrid w:val="0"/>
                <w:color w:val="auto"/>
                <w:kern w:val="0"/>
                <w:szCs w:val="21"/>
                <w:highlight w:val="none"/>
                <w:lang w:val="en-US" w:eastAsia="zh-CN"/>
              </w:rPr>
              <w:t>合肥体育产业投资</w:t>
            </w:r>
            <w:r>
              <w:rPr>
                <w:rFonts w:hint="eastAsia" w:ascii="Times New Roman" w:hAnsi="Times New Roman"/>
                <w:bCs/>
                <w:snapToGrid w:val="0"/>
                <w:color w:val="auto"/>
                <w:kern w:val="0"/>
                <w:szCs w:val="21"/>
                <w:highlight w:val="none"/>
              </w:rPr>
              <w:t>有限公司</w:t>
            </w:r>
            <w:r>
              <w:rPr>
                <w:rFonts w:ascii="Times New Roman" w:hAnsi="Times New Roman"/>
                <w:bCs/>
                <w:snapToGrid w:val="0"/>
                <w:color w:val="auto"/>
                <w:kern w:val="0"/>
                <w:szCs w:val="21"/>
                <w:highlight w:val="none"/>
              </w:rPr>
              <w:t>官网</w:t>
            </w:r>
            <w:r>
              <w:rPr>
                <w:rFonts w:ascii="Times New Roman" w:hAnsi="Times New Roman"/>
                <w:color w:val="auto"/>
                <w:highlight w:val="none"/>
              </w:rPr>
              <w:t>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3.2.1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增值税税金的计算方法</w:t>
            </w:r>
          </w:p>
        </w:tc>
        <w:tc>
          <w:tcPr>
            <w:tcW w:w="5670" w:type="dxa"/>
            <w:noWrap w:val="0"/>
            <w:vAlign w:val="center"/>
          </w:tcPr>
          <w:p>
            <w:pPr>
              <w:snapToGrid w:val="0"/>
              <w:spacing w:line="500" w:lineRule="exac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（1）计税方法：</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一般计税方法</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 xml:space="preserve">简易计算方法 </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（2）发票类型：</w:t>
            </w:r>
          </w:p>
          <w:p>
            <w:pPr>
              <w:snapToGrid w:val="0"/>
              <w:spacing w:line="500" w:lineRule="exact"/>
              <w:rPr>
                <w:rFonts w:ascii="Times New Roman" w:hAnsi="Times New Roman"/>
                <w:bCs/>
                <w:snapToGrid w:val="0"/>
                <w:color w:val="auto"/>
                <w:kern w:val="0"/>
                <w:szCs w:val="21"/>
                <w:highlight w:val="none"/>
              </w:rPr>
            </w:pPr>
            <w:r>
              <w:rPr>
                <w:rFonts w:hint="eastAsia" w:ascii="Times New Roman" w:hAnsi="Times New Roman"/>
                <w:color w:val="auto"/>
                <w:sz w:val="32"/>
                <w:highlight w:val="none"/>
              </w:rPr>
              <w:t>☑</w:t>
            </w:r>
            <w:r>
              <w:rPr>
                <w:rFonts w:ascii="Times New Roman" w:hAnsi="Times New Roman"/>
                <w:bCs/>
                <w:snapToGrid w:val="0"/>
                <w:color w:val="auto"/>
                <w:kern w:val="0"/>
                <w:szCs w:val="21"/>
                <w:highlight w:val="none"/>
              </w:rPr>
              <w:t>增值税专用发票</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增值税普通发票</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（3）增值税税率按照国家有关规定执行。</w:t>
            </w:r>
          </w:p>
          <w:p>
            <w:pPr>
              <w:snapToGrid w:val="0"/>
              <w:spacing w:line="500" w:lineRule="exact"/>
              <w:rPr>
                <w:rFonts w:ascii="Times New Roman" w:hAnsi="Times New Roman"/>
                <w:color w:val="auto"/>
                <w:highlight w:val="none"/>
              </w:rPr>
            </w:pPr>
            <w:r>
              <w:rPr>
                <w:rFonts w:ascii="Times New Roman" w:hAnsi="Times New Roman"/>
                <w:bCs/>
                <w:snapToGrid w:val="0"/>
                <w:color w:val="auto"/>
                <w:kern w:val="0"/>
                <w:szCs w:val="21"/>
                <w:highlight w:val="none"/>
              </w:rPr>
              <w:t>（4）注册地不在合肥市行政区域范围（含四县一市）的中标人，应按照《纳税人跨县（市、区）提供建筑服务增值税征收管理暂行办法》（国家税务总局公告2016年第17号）规定，在建筑服务发生地及时足额预缴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eastAsia="楷体"/>
                <w:color w:val="auto"/>
                <w:highlight w:val="none"/>
              </w:rPr>
            </w:pPr>
            <w:r>
              <w:rPr>
                <w:rFonts w:ascii="Times New Roman" w:hAnsi="Times New Roman"/>
                <w:color w:val="auto"/>
                <w:highlight w:val="none"/>
              </w:rPr>
              <w:t>3.2.3</w:t>
            </w:r>
          </w:p>
        </w:tc>
        <w:tc>
          <w:tcPr>
            <w:tcW w:w="2487" w:type="dxa"/>
            <w:noWrap w:val="0"/>
            <w:vAlign w:val="center"/>
          </w:tcPr>
          <w:p>
            <w:pPr>
              <w:spacing w:line="500" w:lineRule="exact"/>
              <w:jc w:val="center"/>
              <w:rPr>
                <w:rFonts w:ascii="Times New Roman" w:hAnsi="Times New Roman" w:eastAsia="楷体"/>
                <w:color w:val="auto"/>
                <w:highlight w:val="none"/>
              </w:rPr>
            </w:pPr>
            <w:r>
              <w:rPr>
                <w:rFonts w:ascii="Times New Roman" w:hAnsi="Times New Roman"/>
                <w:color w:val="auto"/>
                <w:highlight w:val="none"/>
              </w:rPr>
              <w:t>报价方式</w:t>
            </w:r>
          </w:p>
        </w:tc>
        <w:tc>
          <w:tcPr>
            <w:tcW w:w="5670" w:type="dxa"/>
            <w:noWrap w:val="0"/>
            <w:vAlign w:val="center"/>
          </w:tcPr>
          <w:p>
            <w:pPr>
              <w:spacing w:line="500" w:lineRule="exact"/>
              <w:rPr>
                <w:rFonts w:ascii="Times New Roman" w:hAnsi="Times New Roman"/>
                <w:color w:val="auto"/>
                <w:szCs w:val="21"/>
                <w:highlight w:val="none"/>
              </w:rPr>
            </w:pPr>
            <w:r>
              <w:rPr>
                <w:rFonts w:hint="eastAsia" w:ascii="Times New Roman" w:hAnsi="Times New Roman"/>
                <w:color w:val="auto"/>
                <w:sz w:val="32"/>
                <w:highlight w:val="none"/>
              </w:rPr>
              <w:t>☑</w:t>
            </w:r>
            <w:r>
              <w:rPr>
                <w:rFonts w:ascii="Times New Roman" w:hAnsi="Times New Roman"/>
                <w:color w:val="auto"/>
                <w:szCs w:val="21"/>
                <w:highlight w:val="none"/>
              </w:rPr>
              <w:t>总价：</w:t>
            </w:r>
            <w:r>
              <w:rPr>
                <w:rFonts w:ascii="Times New Roman" w:hAnsi="Times New Roman"/>
                <w:bCs/>
                <w:snapToGrid w:val="0"/>
                <w:color w:val="auto"/>
                <w:kern w:val="0"/>
                <w:szCs w:val="21"/>
                <w:highlight w:val="none"/>
              </w:rPr>
              <w:t>___</w:t>
            </w:r>
          </w:p>
          <w:p>
            <w:pPr>
              <w:spacing w:line="500" w:lineRule="exact"/>
              <w:rPr>
                <w:rFonts w:ascii="Times New Roman" w:hAnsi="Times New Roman"/>
                <w:color w:val="auto"/>
                <w:szCs w:val="21"/>
                <w:highlight w:val="none"/>
              </w:rPr>
            </w:pPr>
            <w:r>
              <w:rPr>
                <w:rFonts w:ascii="Times New Roman" w:hAnsi="Times New Roman"/>
                <w:color w:val="auto"/>
                <w:sz w:val="32"/>
                <w:highlight w:val="none"/>
              </w:rPr>
              <w:t>□</w:t>
            </w:r>
            <w:r>
              <w:rPr>
                <w:rFonts w:ascii="Times New Roman" w:hAnsi="Times New Roman"/>
                <w:color w:val="auto"/>
                <w:highlight w:val="none"/>
              </w:rPr>
              <w:t>单价</w:t>
            </w:r>
            <w:r>
              <w:rPr>
                <w:rFonts w:ascii="Times New Roman" w:hAnsi="Times New Roman"/>
                <w:color w:val="auto"/>
                <w:szCs w:val="21"/>
                <w:highlight w:val="none"/>
              </w:rPr>
              <w:t>：</w:t>
            </w:r>
            <w:r>
              <w:rPr>
                <w:rFonts w:ascii="Times New Roman" w:hAnsi="Times New Roman"/>
                <w:bCs/>
                <w:snapToGrid w:val="0"/>
                <w:color w:val="auto"/>
                <w:kern w:val="0"/>
                <w:szCs w:val="21"/>
                <w:highlight w:val="none"/>
              </w:rPr>
              <w:t>___</w:t>
            </w:r>
          </w:p>
          <w:p>
            <w:pPr>
              <w:spacing w:line="500" w:lineRule="exact"/>
              <w:rPr>
                <w:rFonts w:ascii="Times New Roman" w:hAnsi="Times New Roman"/>
                <w:color w:val="auto"/>
                <w:szCs w:val="21"/>
                <w:highlight w:val="none"/>
              </w:rPr>
            </w:pPr>
            <w:r>
              <w:rPr>
                <w:rFonts w:ascii="Times New Roman" w:hAnsi="Times New Roman"/>
                <w:color w:val="auto"/>
                <w:sz w:val="32"/>
                <w:highlight w:val="none"/>
              </w:rPr>
              <w:t>□</w:t>
            </w:r>
            <w:r>
              <w:rPr>
                <w:rFonts w:ascii="Times New Roman" w:hAnsi="Times New Roman"/>
                <w:color w:val="auto"/>
                <w:szCs w:val="21"/>
                <w:highlight w:val="none"/>
              </w:rPr>
              <w:t>费率：</w:t>
            </w:r>
            <w:r>
              <w:rPr>
                <w:rFonts w:ascii="Times New Roman" w:hAnsi="Times New Roman"/>
                <w:bCs/>
                <w:snapToGrid w:val="0"/>
                <w:color w:val="auto"/>
                <w:kern w:val="0"/>
                <w:szCs w:val="21"/>
                <w:highlight w:val="none"/>
              </w:rPr>
              <w:t>___</w:t>
            </w:r>
          </w:p>
          <w:p>
            <w:pPr>
              <w:spacing w:line="500" w:lineRule="exact"/>
              <w:rPr>
                <w:rFonts w:ascii="Times New Roman" w:hAnsi="Times New Roman" w:eastAsia="楷体"/>
                <w:color w:val="auto"/>
                <w:highlight w:val="none"/>
                <w:u w:val="single"/>
              </w:rPr>
            </w:pPr>
            <w:r>
              <w:rPr>
                <w:rFonts w:ascii="Times New Roman" w:hAnsi="Times New Roman"/>
                <w:color w:val="auto"/>
                <w:sz w:val="32"/>
                <w:highlight w:val="none"/>
              </w:rPr>
              <w:t>□</w:t>
            </w:r>
            <w:r>
              <w:rPr>
                <w:rFonts w:ascii="Times New Roman" w:hAnsi="Times New Roman"/>
                <w:color w:val="auto"/>
                <w:szCs w:val="21"/>
                <w:highlight w:val="none"/>
              </w:rPr>
              <w:t>定价：</w:t>
            </w:r>
            <w:r>
              <w:rPr>
                <w:rFonts w:ascii="Times New Roman" w:hAnsi="Times New Roman"/>
                <w:bCs/>
                <w:snapToGrid w:val="0"/>
                <w:color w:val="auto"/>
                <w:kern w:val="0"/>
                <w:szCs w:val="21"/>
                <w:highlight w:val="none"/>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3.2.4</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最高投标限价</w:t>
            </w:r>
          </w:p>
        </w:tc>
        <w:tc>
          <w:tcPr>
            <w:tcW w:w="5670" w:type="dxa"/>
            <w:noWrap w:val="0"/>
            <w:vAlign w:val="center"/>
          </w:tcPr>
          <w:p>
            <w:pPr>
              <w:snapToGrid w:val="0"/>
              <w:spacing w:line="500" w:lineRule="exact"/>
              <w:rPr>
                <w:rFonts w:ascii="Times New Roman" w:hAnsi="Times New Roman"/>
                <w:bCs/>
                <w:snapToGrid w:val="0"/>
                <w:color w:val="auto"/>
                <w:kern w:val="0"/>
                <w:szCs w:val="21"/>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无</w:t>
            </w:r>
          </w:p>
          <w:p>
            <w:pPr>
              <w:snapToGrid w:val="0"/>
              <w:spacing w:line="500" w:lineRule="exact"/>
              <w:rPr>
                <w:rFonts w:ascii="Times New Roman" w:hAnsi="Times New Roman"/>
                <w:bCs/>
                <w:snapToGrid w:val="0"/>
                <w:color w:val="auto"/>
                <w:kern w:val="0"/>
                <w:szCs w:val="21"/>
                <w:highlight w:val="none"/>
              </w:rPr>
            </w:pPr>
            <w:r>
              <w:rPr>
                <w:rFonts w:hint="eastAsia" w:ascii="Times New Roman" w:hAnsi="Times New Roman"/>
                <w:color w:val="auto"/>
                <w:sz w:val="32"/>
                <w:highlight w:val="none"/>
              </w:rPr>
              <w:t>☑</w:t>
            </w:r>
            <w:r>
              <w:rPr>
                <w:rFonts w:ascii="Times New Roman" w:hAnsi="Times New Roman"/>
                <w:bCs/>
                <w:snapToGrid w:val="0"/>
                <w:color w:val="auto"/>
                <w:kern w:val="0"/>
                <w:szCs w:val="21"/>
                <w:highlight w:val="none"/>
              </w:rPr>
              <w:t>有，最高投标限价_</w:t>
            </w:r>
            <w:r>
              <w:rPr>
                <w:rFonts w:ascii="Times New Roman" w:hAnsi="Times New Roman"/>
                <w:bCs/>
                <w:snapToGrid w:val="0"/>
                <w:color w:val="auto"/>
                <w:kern w:val="0"/>
                <w:szCs w:val="21"/>
                <w:highlight w:val="none"/>
                <w:u w:val="single"/>
              </w:rPr>
              <w:t>_</w:t>
            </w:r>
            <w:r>
              <w:rPr>
                <w:rFonts w:hint="eastAsia" w:ascii="Times New Roman" w:hAnsi="Times New Roman"/>
                <w:bCs/>
                <w:snapToGrid w:val="0"/>
                <w:color w:val="auto"/>
                <w:kern w:val="0"/>
                <w:szCs w:val="21"/>
                <w:highlight w:val="none"/>
                <w:u w:val="single"/>
              </w:rPr>
              <w:t>2</w:t>
            </w:r>
            <w:r>
              <w:rPr>
                <w:rFonts w:hint="eastAsia" w:ascii="Times New Roman" w:hAnsi="Times New Roman"/>
                <w:bCs/>
                <w:snapToGrid w:val="0"/>
                <w:color w:val="auto"/>
                <w:kern w:val="0"/>
                <w:szCs w:val="21"/>
                <w:highlight w:val="none"/>
                <w:u w:val="single"/>
                <w:lang w:val="en-US" w:eastAsia="zh-CN"/>
              </w:rPr>
              <w:t>8</w:t>
            </w:r>
            <w:r>
              <w:rPr>
                <w:rFonts w:hint="eastAsia" w:ascii="Times New Roman" w:hAnsi="Times New Roman"/>
                <w:bCs/>
                <w:snapToGrid w:val="0"/>
                <w:color w:val="auto"/>
                <w:kern w:val="0"/>
                <w:szCs w:val="21"/>
                <w:highlight w:val="none"/>
                <w:u w:val="single"/>
              </w:rPr>
              <w:t>万元</w:t>
            </w:r>
            <w:r>
              <w:rPr>
                <w:rFonts w:ascii="Times New Roman" w:hAnsi="Times New Roman"/>
                <w:bCs/>
                <w:snapToGrid w:val="0"/>
                <w:color w:val="auto"/>
                <w:kern w:val="0"/>
                <w:szCs w:val="21"/>
                <w:highlight w:val="none"/>
                <w:u w:val="single"/>
              </w:rPr>
              <w:t>_</w:t>
            </w:r>
          </w:p>
          <w:p>
            <w:pPr>
              <w:snapToGrid w:val="0"/>
              <w:spacing w:line="500" w:lineRule="exact"/>
              <w:rPr>
                <w:rFonts w:ascii="Times New Roman" w:hAnsi="Times New Roman"/>
                <w:color w:val="auto"/>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有，通过</w:t>
            </w:r>
            <w:r>
              <w:rPr>
                <w:rFonts w:hint="eastAsia" w:ascii="Times New Roman" w:hAnsi="Times New Roman"/>
                <w:bCs/>
                <w:snapToGrid w:val="0"/>
                <w:color w:val="auto"/>
                <w:kern w:val="0"/>
                <w:szCs w:val="21"/>
                <w:highlight w:val="none"/>
                <w:lang w:eastAsia="zh-CN"/>
              </w:rPr>
              <w:t>合肥体育产业投资</w:t>
            </w:r>
            <w:r>
              <w:rPr>
                <w:rFonts w:hint="eastAsia" w:ascii="Times New Roman" w:hAnsi="Times New Roman"/>
                <w:bCs/>
                <w:snapToGrid w:val="0"/>
                <w:color w:val="auto"/>
                <w:kern w:val="0"/>
                <w:szCs w:val="21"/>
                <w:highlight w:val="none"/>
              </w:rPr>
              <w:t>有限公司</w:t>
            </w:r>
            <w:r>
              <w:rPr>
                <w:rFonts w:ascii="Times New Roman" w:hAnsi="Times New Roman"/>
                <w:bCs/>
                <w:snapToGrid w:val="0"/>
                <w:color w:val="auto"/>
                <w:kern w:val="0"/>
                <w:szCs w:val="21"/>
                <w:highlight w:val="none"/>
              </w:rPr>
              <w:t>官网发布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3.2.5</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投标报价的其他要求</w:t>
            </w:r>
          </w:p>
        </w:tc>
        <w:tc>
          <w:tcPr>
            <w:tcW w:w="5670" w:type="dxa"/>
            <w:noWrap w:val="0"/>
            <w:vAlign w:val="center"/>
          </w:tcPr>
          <w:p>
            <w:pPr>
              <w:spacing w:line="500" w:lineRule="exact"/>
              <w:ind w:firstLine="420" w:firstLineChars="200"/>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3.3.1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投标有效期</w:t>
            </w:r>
          </w:p>
        </w:tc>
        <w:tc>
          <w:tcPr>
            <w:tcW w:w="5670" w:type="dxa"/>
            <w:noWrap w:val="0"/>
            <w:vAlign w:val="center"/>
          </w:tcPr>
          <w:p>
            <w:pPr>
              <w:spacing w:line="500" w:lineRule="exact"/>
              <w:rPr>
                <w:rFonts w:ascii="Times New Roman" w:hAnsi="Times New Roman"/>
                <w:color w:val="auto"/>
                <w:highlight w:val="none"/>
              </w:rPr>
            </w:pPr>
            <w:bookmarkStart w:id="23" w:name="_Toc352691470"/>
            <w:bookmarkStart w:id="24" w:name="_Toc300834946"/>
            <w:bookmarkStart w:id="25" w:name="_Toc384308207"/>
            <w:bookmarkStart w:id="26" w:name="_Toc369531512"/>
            <w:bookmarkStart w:id="27" w:name="_Toc1789"/>
            <w:bookmarkStart w:id="28" w:name="_Toc361508582"/>
            <w:r>
              <w:rPr>
                <w:rFonts w:ascii="Times New Roman" w:hAnsi="Times New Roman"/>
                <w:snapToGrid w:val="0"/>
                <w:color w:val="auto"/>
                <w:kern w:val="0"/>
                <w:szCs w:val="21"/>
                <w:highlight w:val="none"/>
              </w:rPr>
              <w:t>自投标人提交投标文件截止之日起计算120日</w:t>
            </w:r>
          </w:p>
        </w:tc>
      </w:tr>
      <w:bookmarkEnd w:id="23"/>
      <w:bookmarkEnd w:id="24"/>
      <w:bookmarkEnd w:id="25"/>
      <w:bookmarkEnd w:id="26"/>
      <w:bookmarkEnd w:id="27"/>
      <w:bookmarkEnd w:id="2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3.4.1</w:t>
            </w:r>
          </w:p>
        </w:tc>
        <w:tc>
          <w:tcPr>
            <w:tcW w:w="2487" w:type="dxa"/>
            <w:noWrap w:val="0"/>
            <w:vAlign w:val="center"/>
          </w:tcPr>
          <w:p>
            <w:pPr>
              <w:snapToGrid w:val="0"/>
              <w:spacing w:line="500" w:lineRule="exact"/>
              <w:jc w:val="center"/>
              <w:rPr>
                <w:rFonts w:ascii="Times New Roman" w:hAnsi="Times New Roman"/>
                <w:color w:val="auto"/>
                <w:highlight w:val="none"/>
              </w:rPr>
            </w:pPr>
            <w:r>
              <w:rPr>
                <w:rFonts w:ascii="Times New Roman" w:hAnsi="Times New Roman"/>
                <w:color w:val="auto"/>
                <w:highlight w:val="none"/>
              </w:rPr>
              <w:t>投标保证金</w:t>
            </w:r>
          </w:p>
        </w:tc>
        <w:tc>
          <w:tcPr>
            <w:tcW w:w="5670" w:type="dxa"/>
            <w:noWrap w:val="0"/>
            <w:vAlign w:val="center"/>
          </w:tcPr>
          <w:p>
            <w:pPr>
              <w:snapToGrid w:val="0"/>
              <w:spacing w:line="500" w:lineRule="exact"/>
              <w:rPr>
                <w:rFonts w:ascii="Times New Roman" w:hAnsi="Times New Roman"/>
                <w:color w:val="auto"/>
                <w:highlight w:val="none"/>
              </w:rPr>
            </w:pPr>
            <w:r>
              <w:rPr>
                <w:rFonts w:ascii="Times New Roman" w:hAnsi="Times New Roman"/>
                <w:color w:val="auto"/>
                <w:highlight w:val="none"/>
              </w:rPr>
              <w:t>1.是否要求投标人递交投标保证金：</w:t>
            </w:r>
          </w:p>
          <w:p>
            <w:pPr>
              <w:snapToGrid w:val="0"/>
              <w:spacing w:line="500" w:lineRule="exact"/>
              <w:rPr>
                <w:rFonts w:ascii="Times New Roman" w:hAnsi="Times New Roman"/>
                <w:color w:val="auto"/>
                <w:highlight w:val="none"/>
              </w:rPr>
            </w:pPr>
            <w:r>
              <w:rPr>
                <w:rFonts w:hint="eastAsia" w:ascii="Times New Roman" w:hAnsi="Times New Roman"/>
                <w:color w:val="auto"/>
                <w:highlight w:val="none"/>
                <w:lang w:eastAsia="zh-CN"/>
              </w:rPr>
              <w:t>☑</w:t>
            </w:r>
            <w:r>
              <w:rPr>
                <w:rFonts w:ascii="Times New Roman" w:hAnsi="Times New Roman"/>
                <w:color w:val="auto"/>
                <w:highlight w:val="none"/>
              </w:rPr>
              <w:t xml:space="preserve">不要求  </w:t>
            </w:r>
            <w:r>
              <w:rPr>
                <w:rFonts w:hint="eastAsia" w:ascii="Times New Roman" w:hAnsi="Times New Roman"/>
                <w:color w:val="auto"/>
                <w:highlight w:val="none"/>
                <w:lang w:eastAsia="zh-CN"/>
              </w:rPr>
              <w:t>□</w:t>
            </w:r>
            <w:r>
              <w:rPr>
                <w:rFonts w:ascii="Times New Roman" w:hAnsi="Times New Roman"/>
                <w:color w:val="auto"/>
                <w:highlight w:val="none"/>
              </w:rPr>
              <w:t>要求</w:t>
            </w:r>
          </w:p>
          <w:p>
            <w:pPr>
              <w:snapToGrid w:val="0"/>
              <w:spacing w:line="500" w:lineRule="exact"/>
              <w:rPr>
                <w:rFonts w:ascii="Times New Roman" w:hAnsi="Times New Roman"/>
                <w:color w:val="auto"/>
                <w:highlight w:val="none"/>
              </w:rPr>
            </w:pPr>
            <w:r>
              <w:rPr>
                <w:rFonts w:ascii="Times New Roman" w:hAnsi="Times New Roman"/>
                <w:color w:val="auto"/>
                <w:highlight w:val="none"/>
              </w:rPr>
              <w:t>投标保证金的形式：</w:t>
            </w:r>
          </w:p>
          <w:p>
            <w:pPr>
              <w:snapToGrid w:val="0"/>
              <w:spacing w:line="500" w:lineRule="exact"/>
              <w:rPr>
                <w:rFonts w:ascii="Times New Roman" w:hAnsi="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eq \o\ac(□,√)</w:instrText>
            </w:r>
            <w:r>
              <w:rPr>
                <w:rFonts w:ascii="Times New Roman" w:hAnsi="Times New Roman"/>
                <w:color w:val="auto"/>
                <w:highlight w:val="none"/>
              </w:rPr>
              <w:fldChar w:fldCharType="end"/>
            </w:r>
            <w:r>
              <w:rPr>
                <w:rFonts w:ascii="Times New Roman" w:hAnsi="Times New Roman"/>
                <w:color w:val="auto"/>
                <w:highlight w:val="none"/>
              </w:rPr>
              <w:t xml:space="preserve">银行转账  </w:t>
            </w:r>
            <w:r>
              <w:rPr>
                <w:rFonts w:ascii="Times New Roman" w:hAnsi="Times New Roman"/>
                <w:color w:val="auto"/>
                <w:highlight w:val="none"/>
              </w:rPr>
              <w:fldChar w:fldCharType="begin"/>
            </w:r>
            <w:r>
              <w:rPr>
                <w:rFonts w:ascii="Times New Roman" w:hAnsi="Times New Roman"/>
                <w:color w:val="auto"/>
                <w:highlight w:val="none"/>
              </w:rPr>
              <w:instrText xml:space="preserve"> eq \o\ac(□)</w:instrText>
            </w:r>
            <w:r>
              <w:rPr>
                <w:rFonts w:ascii="Times New Roman" w:hAnsi="Times New Roman"/>
                <w:color w:val="auto"/>
                <w:highlight w:val="none"/>
              </w:rPr>
              <w:fldChar w:fldCharType="end"/>
            </w:r>
            <w:r>
              <w:rPr>
                <w:rFonts w:ascii="Times New Roman" w:hAnsi="Times New Roman"/>
                <w:color w:val="auto"/>
                <w:highlight w:val="none"/>
              </w:rPr>
              <w:t xml:space="preserve">银行电汇  </w:t>
            </w:r>
          </w:p>
          <w:p>
            <w:pPr>
              <w:snapToGrid w:val="0"/>
              <w:spacing w:line="500" w:lineRule="exact"/>
              <w:rPr>
                <w:rFonts w:ascii="Times New Roman" w:hAnsi="Times New Roman"/>
                <w:color w:val="auto"/>
                <w:highlight w:val="none"/>
              </w:rPr>
            </w:pPr>
            <w:r>
              <w:rPr>
                <w:rFonts w:ascii="Times New Roman" w:hAnsi="Times New Roman"/>
                <w:color w:val="auto"/>
                <w:highlight w:val="none"/>
              </w:rPr>
              <w:t>投标保证金的金额：</w:t>
            </w:r>
            <w:r>
              <w:rPr>
                <w:rFonts w:ascii="Times New Roman" w:hAnsi="Times New Roman"/>
                <w:i/>
                <w:iCs/>
                <w:color w:val="auto"/>
                <w:highlight w:val="none"/>
              </w:rPr>
              <w:t>人民币</w:t>
            </w:r>
            <w:r>
              <w:rPr>
                <w:rFonts w:ascii="Times New Roman" w:hAnsi="Times New Roman"/>
                <w:i/>
                <w:iCs/>
                <w:color w:val="auto"/>
                <w:highlight w:val="none"/>
                <w:u w:val="single"/>
              </w:rPr>
              <w:t xml:space="preserve"> </w:t>
            </w:r>
            <w:r>
              <w:rPr>
                <w:rFonts w:hint="eastAsia" w:ascii="Times New Roman" w:hAnsi="Times New Roman"/>
                <w:i/>
                <w:iCs/>
                <w:color w:val="auto"/>
                <w:highlight w:val="none"/>
                <w:u w:val="single"/>
                <w:lang w:val="en-US" w:eastAsia="zh-CN"/>
              </w:rPr>
              <w:t>/</w:t>
            </w:r>
            <w:r>
              <w:rPr>
                <w:rFonts w:ascii="Times New Roman" w:hAnsi="Times New Roman"/>
                <w:i/>
                <w:iCs/>
                <w:color w:val="auto"/>
                <w:highlight w:val="none"/>
              </w:rPr>
              <w:t xml:space="preserve"> 万元</w:t>
            </w:r>
          </w:p>
          <w:p>
            <w:pPr>
              <w:snapToGrid w:val="0"/>
              <w:spacing w:line="500" w:lineRule="exact"/>
              <w:rPr>
                <w:color w:val="auto"/>
                <w:highlight w:val="none"/>
              </w:rPr>
            </w:pPr>
            <w:r>
              <w:rPr>
                <w:color w:val="auto"/>
                <w:highlight w:val="none"/>
              </w:rPr>
              <w:t xml:space="preserve">递交要求： </w:t>
            </w:r>
          </w:p>
          <w:p>
            <w:pPr>
              <w:snapToGrid w:val="0"/>
              <w:spacing w:line="500" w:lineRule="exact"/>
              <w:rPr>
                <w:color w:val="auto"/>
                <w:highlight w:val="none"/>
              </w:rPr>
            </w:pPr>
            <w:r>
              <w:rPr>
                <w:color w:val="auto"/>
                <w:highlight w:val="none"/>
              </w:rPr>
              <w:t>①投标保证金的到账截止时间：</w:t>
            </w:r>
            <w:r>
              <w:rPr>
                <w:rFonts w:hint="eastAsia"/>
                <w:color w:val="auto"/>
                <w:highlight w:val="none"/>
              </w:rPr>
              <w:t>报名</w:t>
            </w:r>
            <w:r>
              <w:rPr>
                <w:color w:val="auto"/>
                <w:highlight w:val="none"/>
              </w:rPr>
              <w:t>截止时间。</w:t>
            </w:r>
          </w:p>
          <w:p>
            <w:pPr>
              <w:snapToGrid w:val="0"/>
              <w:spacing w:line="500" w:lineRule="exact"/>
              <w:rPr>
                <w:color w:val="auto"/>
                <w:highlight w:val="none"/>
              </w:rPr>
            </w:pPr>
            <w:r>
              <w:rPr>
                <w:color w:val="auto"/>
                <w:highlight w:val="none"/>
              </w:rPr>
              <w:t>②投标保证金应当从投标人基本账户转出，转出保证金的账户与投标人投标文件提供的基本账户不一致的，视为未按招标文件规定要求递交投标保证金。</w:t>
            </w:r>
          </w:p>
          <w:p>
            <w:pPr>
              <w:snapToGrid w:val="0"/>
              <w:spacing w:line="500" w:lineRule="exact"/>
              <w:rPr>
                <w:rFonts w:hint="eastAsia" w:ascii="Times New Roman" w:hAnsi="Times New Roman"/>
                <w:color w:val="auto"/>
                <w:szCs w:val="21"/>
                <w:highlight w:val="none"/>
              </w:rPr>
            </w:pPr>
            <w:r>
              <w:rPr>
                <w:color w:val="auto"/>
                <w:highlight w:val="none"/>
              </w:rPr>
              <w:t>③转帐时请备注“××项目投标保证金，并将转账凭证扫描件发送至</w:t>
            </w:r>
            <w:r>
              <w:rPr>
                <w:rFonts w:hint="eastAsia"/>
                <w:color w:val="auto"/>
                <w:highlight w:val="none"/>
                <w:u w:val="single"/>
                <w:lang w:val="en-US" w:eastAsia="zh-CN"/>
              </w:rPr>
              <w:t>361365751</w:t>
            </w:r>
            <w:r>
              <w:rPr>
                <w:color w:val="auto"/>
                <w:highlight w:val="none"/>
                <w:u w:val="single"/>
              </w:rPr>
              <w:t>@qq.com</w:t>
            </w:r>
            <w:r>
              <w:rPr>
                <w:color w:val="auto"/>
                <w:highlight w:val="none"/>
              </w:rPr>
              <w:t>邮箱</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3.4.4</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szCs w:val="21"/>
                <w:highlight w:val="none"/>
              </w:rPr>
              <w:t>其他不予退还投标保证金的情形</w:t>
            </w:r>
          </w:p>
        </w:tc>
        <w:tc>
          <w:tcPr>
            <w:tcW w:w="5670" w:type="dxa"/>
            <w:noWrap w:val="0"/>
            <w:vAlign w:val="center"/>
          </w:tcPr>
          <w:p>
            <w:pPr>
              <w:keepNext/>
              <w:keepLines/>
              <w:spacing w:line="500" w:lineRule="exact"/>
              <w:outlineLvl w:val="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（1）中标候选人无正当理由放弃中标项目资格的；</w:t>
            </w:r>
          </w:p>
          <w:p>
            <w:pPr>
              <w:spacing w:line="500" w:lineRule="exact"/>
              <w:rPr>
                <w:rFonts w:ascii="Times New Roman" w:hAnsi="Times New Roman"/>
                <w:color w:val="auto"/>
                <w:highlight w:val="none"/>
              </w:rPr>
            </w:pPr>
            <w:r>
              <w:rPr>
                <w:rFonts w:ascii="Times New Roman" w:hAnsi="Times New Roman"/>
                <w:color w:val="auto"/>
                <w:highlight w:val="none"/>
              </w:rPr>
              <w:t>（2）投标人存在弄虚作假行为的；</w:t>
            </w:r>
          </w:p>
          <w:p>
            <w:pPr>
              <w:spacing w:line="500" w:lineRule="exact"/>
              <w:rPr>
                <w:rFonts w:ascii="Times New Roman" w:hAnsi="Times New Roman"/>
                <w:color w:val="auto"/>
                <w:highlight w:val="none"/>
              </w:rPr>
            </w:pPr>
            <w:r>
              <w:rPr>
                <w:rFonts w:ascii="Times New Roman" w:hAnsi="Times New Roman"/>
                <w:color w:val="auto"/>
                <w:highlight w:val="none"/>
              </w:rPr>
              <w:t>（3）经监管部门认定投标人存在串通投标情形的。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3.6.1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是否允许递交备选投标方案</w:t>
            </w:r>
          </w:p>
        </w:tc>
        <w:tc>
          <w:tcPr>
            <w:tcW w:w="5670" w:type="dxa"/>
            <w:noWrap w:val="0"/>
            <w:vAlign w:val="center"/>
          </w:tcPr>
          <w:p>
            <w:pPr>
              <w:pStyle w:val="15"/>
              <w:topLinePunct/>
              <w:spacing w:line="500" w:lineRule="exact"/>
              <w:rPr>
                <w:rFonts w:ascii="Times New Roman" w:hAnsi="Times New Roman"/>
                <w:color w:val="auto"/>
                <w:sz w:val="21"/>
                <w:szCs w:val="22"/>
                <w:highlight w:val="none"/>
              </w:rPr>
            </w:pPr>
            <w:r>
              <w:rPr>
                <w:rFonts w:ascii="Times New Roman" w:hAnsi="Times New Roman"/>
                <w:b/>
                <w:bCs/>
                <w:color w:val="auto"/>
                <w:szCs w:val="21"/>
                <w:highlight w:val="none"/>
              </w:rPr>
              <w:sym w:font="Wingdings" w:char="F0FE"/>
            </w:r>
            <w:r>
              <w:rPr>
                <w:rFonts w:ascii="Times New Roman" w:hAnsi="Times New Roman"/>
                <w:color w:val="auto"/>
                <w:sz w:val="21"/>
                <w:szCs w:val="22"/>
                <w:highlight w:val="none"/>
              </w:rPr>
              <w:t>不允许</w:t>
            </w:r>
          </w:p>
          <w:p>
            <w:pPr>
              <w:spacing w:line="500" w:lineRule="exact"/>
              <w:rPr>
                <w:rFonts w:ascii="Times New Roman" w:hAnsi="Times New Roman"/>
                <w:color w:val="auto"/>
                <w:highlight w:val="none"/>
              </w:rPr>
            </w:pPr>
            <w:r>
              <w:rPr>
                <w:rFonts w:ascii="Times New Roman" w:hAnsi="Times New Roman"/>
                <w:color w:val="auto"/>
                <w:sz w:val="32"/>
                <w:highlight w:val="none"/>
              </w:rPr>
              <w:t>□</w:t>
            </w:r>
            <w:r>
              <w:rPr>
                <w:rFonts w:ascii="Times New Roman" w:hAnsi="Times New Roman"/>
                <w:color w:val="auto"/>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3.7.1</w:t>
            </w:r>
          </w:p>
        </w:tc>
        <w:tc>
          <w:tcPr>
            <w:tcW w:w="2487" w:type="dxa"/>
            <w:noWrap w:val="0"/>
            <w:vAlign w:val="center"/>
          </w:tcPr>
          <w:p>
            <w:pPr>
              <w:pStyle w:val="14"/>
              <w:spacing w:line="500" w:lineRule="exact"/>
              <w:jc w:val="center"/>
              <w:rPr>
                <w:color w:val="auto"/>
                <w:highlight w:val="none"/>
              </w:rPr>
            </w:pPr>
            <w:r>
              <w:rPr>
                <w:snapToGrid w:val="0"/>
                <w:color w:val="auto"/>
                <w:kern w:val="0"/>
                <w:szCs w:val="21"/>
                <w:highlight w:val="none"/>
                <w:shd w:val="clear" w:color="auto" w:fill="FFFFFF"/>
              </w:rPr>
              <w:t>服务方案编制的特殊要求</w:t>
            </w:r>
          </w:p>
        </w:tc>
        <w:tc>
          <w:tcPr>
            <w:tcW w:w="5670" w:type="dxa"/>
            <w:noWrap w:val="0"/>
            <w:vAlign w:val="center"/>
          </w:tcPr>
          <w:p>
            <w:pPr>
              <w:snapToGrid w:val="0"/>
              <w:spacing w:line="500" w:lineRule="exact"/>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（1）本招标项目重点难点：______</w:t>
            </w:r>
            <w:r>
              <w:rPr>
                <w:rFonts w:hint="eastAsia" w:ascii="Times New Roman" w:hAnsi="Times New Roman"/>
                <w:snapToGrid w:val="0"/>
                <w:color w:val="auto"/>
                <w:kern w:val="0"/>
                <w:szCs w:val="21"/>
                <w:highlight w:val="none"/>
                <w:shd w:val="clear" w:color="auto" w:fill="FFFFFF"/>
              </w:rPr>
              <w:t>/</w:t>
            </w:r>
            <w:r>
              <w:rPr>
                <w:rFonts w:ascii="Times New Roman" w:hAnsi="Times New Roman"/>
                <w:snapToGrid w:val="0"/>
                <w:color w:val="auto"/>
                <w:kern w:val="0"/>
                <w:szCs w:val="21"/>
                <w:highlight w:val="none"/>
                <w:shd w:val="clear" w:color="auto" w:fill="FFFFFF"/>
              </w:rPr>
              <w:t>______________；</w:t>
            </w:r>
          </w:p>
          <w:p>
            <w:pPr>
              <w:snapToGrid w:val="0"/>
              <w:spacing w:line="500" w:lineRule="exact"/>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（2）其他：</w:t>
            </w:r>
            <w:r>
              <w:rPr>
                <w:rFonts w:hint="eastAsia" w:ascii="Times New Roman" w:hAnsi="Times New Roman"/>
                <w:snapToGrid w:val="0"/>
                <w:color w:val="auto"/>
                <w:kern w:val="0"/>
                <w:szCs w:val="21"/>
                <w:highlight w:val="none"/>
                <w:u w:val="single"/>
                <w:shd w:val="clear" w:color="auto" w:fill="FFFFFF"/>
                <w:lang w:val="en-US" w:eastAsia="zh-CN"/>
              </w:rPr>
              <w:t xml:space="preserve">  /  </w:t>
            </w:r>
            <w:r>
              <w:rPr>
                <w:rFonts w:hint="eastAsia" w:ascii="Times New Roman" w:hAnsi="Times New Roman"/>
                <w:snapToGrid w:val="0"/>
                <w:color w:val="auto"/>
                <w:kern w:val="0"/>
                <w:szCs w:val="21"/>
                <w:highlight w:val="none"/>
                <w:shd w:val="clear" w:color="auto" w:fill="FFFFFF"/>
                <w:lang w:val="en-US" w:eastAsia="zh-CN"/>
              </w:rPr>
              <w:t xml:space="preserve"> </w:t>
            </w:r>
            <w:r>
              <w:rPr>
                <w:rFonts w:ascii="Times New Roman" w:hAnsi="Times New Roman"/>
                <w:snapToGrid w:val="0"/>
                <w:color w:val="auto"/>
                <w:kern w:val="0"/>
                <w:szCs w:val="21"/>
                <w:highlight w:val="none"/>
                <w:shd w:val="clear" w:color="auto" w:fill="FFFFFF"/>
              </w:rPr>
              <w:t>。</w:t>
            </w:r>
          </w:p>
          <w:p>
            <w:pPr>
              <w:snapToGrid w:val="0"/>
              <w:spacing w:line="500" w:lineRule="exact"/>
              <w:rPr>
                <w:rFonts w:ascii="Times New Roman" w:hAnsi="Times New Roman"/>
                <w:color w:val="auto"/>
                <w:sz w:val="32"/>
                <w:highlight w:val="none"/>
              </w:rPr>
            </w:pPr>
            <w:r>
              <w:rPr>
                <w:rFonts w:ascii="Times New Roman" w:hAnsi="Times New Roman"/>
                <w:snapToGrid w:val="0"/>
                <w:color w:val="auto"/>
                <w:kern w:val="0"/>
                <w:szCs w:val="21"/>
                <w:highlight w:val="none"/>
                <w:shd w:val="clear" w:color="auto" w:fill="FFFFFF"/>
              </w:rPr>
              <w:t>投标人必须在技术文件中重点阐述。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pPr>
              <w:spacing w:line="500" w:lineRule="exact"/>
              <w:jc w:val="center"/>
              <w:rPr>
                <w:rFonts w:hint="eastAsia" w:ascii="Times New Roman" w:hAnsi="Times New Roman"/>
                <w:color w:val="auto"/>
                <w:highlight w:val="none"/>
              </w:rPr>
            </w:pPr>
            <w:r>
              <w:rPr>
                <w:rFonts w:ascii="Times New Roman" w:hAnsi="Times New Roman"/>
                <w:color w:val="auto"/>
                <w:highlight w:val="none"/>
              </w:rPr>
              <w:t>4.2.</w:t>
            </w:r>
            <w:r>
              <w:rPr>
                <w:rFonts w:hint="eastAsia" w:ascii="Times New Roman" w:hAnsi="Times New Roman"/>
                <w:color w:val="auto"/>
                <w:highlight w:val="none"/>
              </w:rPr>
              <w:t>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投标文件是否退还</w:t>
            </w:r>
          </w:p>
        </w:tc>
        <w:tc>
          <w:tcPr>
            <w:tcW w:w="5670" w:type="dxa"/>
            <w:noWrap w:val="0"/>
            <w:vAlign w:val="center"/>
          </w:tcPr>
          <w:p>
            <w:pPr>
              <w:pStyle w:val="15"/>
              <w:topLinePunct/>
              <w:spacing w:line="500" w:lineRule="exact"/>
              <w:rPr>
                <w:rFonts w:ascii="Times New Roman" w:hAnsi="Times New Roman"/>
                <w:color w:val="auto"/>
                <w:szCs w:val="22"/>
                <w:highlight w:val="none"/>
              </w:rPr>
            </w:pPr>
            <w:r>
              <w:rPr>
                <w:rFonts w:ascii="Times New Roman" w:hAnsi="Times New Roman"/>
                <w:b/>
                <w:bCs/>
                <w:color w:val="auto"/>
                <w:szCs w:val="21"/>
                <w:highlight w:val="none"/>
              </w:rPr>
              <w:sym w:font="Wingdings" w:char="F0FE"/>
            </w:r>
            <w:r>
              <w:rPr>
                <w:rFonts w:ascii="Times New Roman" w:hAnsi="Times New Roman"/>
                <w:color w:val="auto"/>
                <w:sz w:val="21"/>
                <w:szCs w:val="21"/>
                <w:highlight w:val="none"/>
              </w:rPr>
              <w:t>否</w:t>
            </w:r>
          </w:p>
          <w:p>
            <w:pPr>
              <w:pStyle w:val="15"/>
              <w:topLinePunct/>
              <w:spacing w:line="500" w:lineRule="exact"/>
              <w:rPr>
                <w:rFonts w:ascii="Times New Roman" w:hAnsi="Times New Roman"/>
                <w:color w:val="auto"/>
                <w:sz w:val="21"/>
                <w:szCs w:val="22"/>
                <w:highlight w:val="none"/>
                <w:u w:val="single"/>
              </w:rPr>
            </w:pPr>
            <w:r>
              <w:rPr>
                <w:rFonts w:ascii="Times New Roman" w:hAnsi="Times New Roman"/>
                <w:color w:val="auto"/>
                <w:sz w:val="32"/>
                <w:highlight w:val="none"/>
              </w:rPr>
              <w:t>□</w:t>
            </w:r>
            <w:r>
              <w:rPr>
                <w:rFonts w:ascii="Times New Roman" w:hAnsi="Times New Roman"/>
                <w:color w:val="auto"/>
                <w:sz w:val="21"/>
                <w:szCs w:val="22"/>
                <w:highlight w:val="none"/>
              </w:rPr>
              <w:t>是，退还安排：</w:t>
            </w:r>
            <w:r>
              <w:rPr>
                <w:rFonts w:ascii="Times New Roman" w:hAnsi="Times New Roman"/>
                <w:color w:val="auto"/>
                <w:sz w:val="21"/>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5.1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szCs w:val="21"/>
                <w:highlight w:val="none"/>
              </w:rPr>
              <w:t>开标时间和地点</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开标时间：</w:t>
            </w:r>
            <w:r>
              <w:rPr>
                <w:rFonts w:hint="eastAsia" w:ascii="Times New Roman" w:hAnsi="Times New Roman"/>
                <w:bCs/>
                <w:snapToGrid w:val="0"/>
                <w:color w:val="auto"/>
                <w:szCs w:val="24"/>
                <w:highlight w:val="none"/>
              </w:rPr>
              <w:t>见招标公告</w:t>
            </w:r>
          </w:p>
          <w:p>
            <w:pPr>
              <w:spacing w:line="500" w:lineRule="exact"/>
              <w:rPr>
                <w:rFonts w:ascii="Times New Roman" w:hAnsi="Times New Roman"/>
                <w:color w:val="auto"/>
                <w:highlight w:val="none"/>
              </w:rPr>
            </w:pPr>
            <w:r>
              <w:rPr>
                <w:rFonts w:ascii="Times New Roman" w:hAnsi="Times New Roman"/>
                <w:color w:val="auto"/>
                <w:highlight w:val="none"/>
              </w:rPr>
              <w:t>开标地点：见招标公告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5.2</w:t>
            </w:r>
          </w:p>
        </w:tc>
        <w:tc>
          <w:tcPr>
            <w:tcW w:w="2487" w:type="dxa"/>
            <w:noWrap w:val="0"/>
            <w:vAlign w:val="center"/>
          </w:tcPr>
          <w:p>
            <w:pPr>
              <w:spacing w:line="500" w:lineRule="exact"/>
              <w:jc w:val="center"/>
              <w:rPr>
                <w:rFonts w:ascii="Times New Roman" w:hAnsi="Times New Roman"/>
                <w:color w:val="auto"/>
                <w:szCs w:val="21"/>
                <w:highlight w:val="none"/>
              </w:rPr>
            </w:pPr>
            <w:r>
              <w:rPr>
                <w:rFonts w:ascii="Times New Roman" w:hAnsi="Times New Roman"/>
                <w:color w:val="auto"/>
                <w:highlight w:val="none"/>
              </w:rPr>
              <w:t>开标程序</w:t>
            </w:r>
          </w:p>
        </w:tc>
        <w:tc>
          <w:tcPr>
            <w:tcW w:w="5670" w:type="dxa"/>
            <w:noWrap w:val="0"/>
            <w:vAlign w:val="center"/>
          </w:tcPr>
          <w:p>
            <w:pPr>
              <w:snapToGrid w:val="0"/>
              <w:spacing w:line="500" w:lineRule="exact"/>
              <w:rPr>
                <w:rFonts w:ascii="Times New Roman" w:hAnsi="Times New Roman"/>
                <w:bCs/>
                <w:snapToGrid w:val="0"/>
                <w:color w:val="auto"/>
                <w:kern w:val="0"/>
                <w:szCs w:val="21"/>
                <w:highlight w:val="none"/>
              </w:rPr>
            </w:pPr>
            <w:r>
              <w:rPr>
                <w:rFonts w:hint="eastAsia" w:ascii="Times New Roman" w:hAnsi="Times New Roman"/>
                <w:color w:val="auto"/>
                <w:sz w:val="32"/>
                <w:highlight w:val="none"/>
              </w:rPr>
              <w:t>☑</w:t>
            </w:r>
            <w:r>
              <w:rPr>
                <w:rFonts w:ascii="Times New Roman" w:hAnsi="Times New Roman"/>
                <w:bCs/>
                <w:snapToGrid w:val="0"/>
                <w:color w:val="auto"/>
                <w:kern w:val="0"/>
                <w:szCs w:val="21"/>
                <w:highlight w:val="none"/>
              </w:rPr>
              <w:t>公布投标人名称、标段名称、投标报价（或定价）、服务期限及其他内容。</w:t>
            </w:r>
          </w:p>
          <w:p>
            <w:pPr>
              <w:snapToGrid w:val="0"/>
              <w:spacing w:line="500" w:lineRule="exact"/>
              <w:rPr>
                <w:rFonts w:ascii="Times New Roman" w:hAnsi="Times New Roman"/>
                <w:bCs/>
                <w:snapToGrid w:val="0"/>
                <w:color w:val="auto"/>
                <w:kern w:val="0"/>
                <w:szCs w:val="21"/>
                <w:highlight w:val="none"/>
              </w:rPr>
            </w:pPr>
            <w:r>
              <w:rPr>
                <w:rFonts w:ascii="Times New Roman" w:hAnsi="Times New Roman"/>
                <w:color w:val="auto"/>
                <w:sz w:val="32"/>
                <w:highlight w:val="none"/>
              </w:rPr>
              <w:t>□</w:t>
            </w:r>
            <w:r>
              <w:rPr>
                <w:rFonts w:ascii="Times New Roman" w:hAnsi="Times New Roman"/>
                <w:bCs/>
                <w:snapToGrid w:val="0"/>
                <w:color w:val="auto"/>
                <w:kern w:val="0"/>
                <w:szCs w:val="21"/>
                <w:highlight w:val="none"/>
              </w:rPr>
              <w:t>对商务及技术文件评审完成后，再开启投标人的报价文件并进行评审。</w:t>
            </w:r>
          </w:p>
          <w:p>
            <w:pPr>
              <w:snapToGrid w:val="0"/>
              <w:spacing w:line="500" w:lineRule="exact"/>
              <w:rPr>
                <w:rFonts w:ascii="Times New Roman" w:hAnsi="Times New Roman"/>
                <w:b/>
                <w:color w:val="auto"/>
                <w:sz w:val="32"/>
                <w:highlight w:val="none"/>
                <w:u w:val="single"/>
              </w:rPr>
            </w:pPr>
            <w:r>
              <w:rPr>
                <w:rFonts w:ascii="Times New Roman" w:hAnsi="Times New Roman"/>
                <w:b/>
                <w:color w:val="auto"/>
                <w:szCs w:val="24"/>
                <w:highlight w:val="none"/>
              </w:rPr>
              <w:t>多标段开标顺序：</w:t>
            </w:r>
            <w:r>
              <w:rPr>
                <w:rFonts w:ascii="Times New Roman" w:hAnsi="Times New Roman"/>
                <w:b/>
                <w:color w:val="auto"/>
                <w:szCs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6.1.1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评标委员会的组建</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评标委员会构成：</w:t>
            </w:r>
            <w:r>
              <w:rPr>
                <w:rFonts w:ascii="Times New Roman" w:hAnsi="Times New Roman"/>
                <w:color w:val="auto"/>
                <w:highlight w:val="none"/>
                <w:u w:val="single"/>
              </w:rPr>
              <w:t>依法组建</w:t>
            </w:r>
            <w:r>
              <w:rPr>
                <w:rFonts w:ascii="Times New Roman" w:hAnsi="Times New Roman"/>
                <w:color w:val="auto"/>
                <w:highlight w:val="none"/>
              </w:rPr>
              <w:t>；</w:t>
            </w:r>
          </w:p>
          <w:p>
            <w:pPr>
              <w:spacing w:line="500" w:lineRule="exact"/>
              <w:rPr>
                <w:rFonts w:ascii="Times New Roman" w:hAnsi="Times New Roman"/>
                <w:color w:val="auto"/>
                <w:highlight w:val="none"/>
                <w:u w:val="single"/>
              </w:rPr>
            </w:pPr>
            <w:r>
              <w:rPr>
                <w:rFonts w:ascii="Times New Roman" w:hAnsi="Times New Roman"/>
                <w:color w:val="auto"/>
                <w:highlight w:val="none"/>
              </w:rPr>
              <w:t>评标专家确定方式：</w:t>
            </w:r>
            <w:r>
              <w:rPr>
                <w:rFonts w:ascii="Times New Roman" w:hAnsi="Times New Roman"/>
                <w:color w:val="auto"/>
                <w:highlight w:val="none"/>
                <w:u w:val="single"/>
              </w:rPr>
              <w:t>依法确定</w:t>
            </w:r>
            <w:r>
              <w:rPr>
                <w:rFonts w:ascii="Times New Roman" w:hAnsi="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6.3.2</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评标委员会推荐中标候选人的人数</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szCs w:val="24"/>
                <w:highlight w:val="none"/>
              </w:rPr>
              <w:t>不多于1家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7.1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中标候选人公示媒介及期限</w:t>
            </w:r>
          </w:p>
        </w:tc>
        <w:tc>
          <w:tcPr>
            <w:tcW w:w="5670" w:type="dxa"/>
            <w:noWrap w:val="0"/>
            <w:vAlign w:val="center"/>
          </w:tcPr>
          <w:p>
            <w:pPr>
              <w:snapToGrid w:val="0"/>
              <w:spacing w:line="500" w:lineRule="exact"/>
              <w:rPr>
                <w:rFonts w:ascii="Times New Roman" w:hAnsi="Times New Roman"/>
                <w:color w:val="auto"/>
                <w:highlight w:val="none"/>
              </w:rPr>
            </w:pPr>
            <w:r>
              <w:rPr>
                <w:rFonts w:ascii="Times New Roman" w:hAnsi="Times New Roman"/>
                <w:color w:val="auto"/>
                <w:highlight w:val="none"/>
              </w:rPr>
              <w:t>公示媒介：同招标公告发布媒介</w:t>
            </w:r>
          </w:p>
          <w:p>
            <w:pPr>
              <w:spacing w:line="500" w:lineRule="exact"/>
              <w:rPr>
                <w:rFonts w:ascii="Times New Roman" w:hAnsi="Times New Roman"/>
                <w:color w:val="auto"/>
                <w:highlight w:val="none"/>
              </w:rPr>
            </w:pPr>
            <w:r>
              <w:rPr>
                <w:rFonts w:ascii="Times New Roman" w:hAnsi="Times New Roman"/>
                <w:color w:val="auto"/>
                <w:highlight w:val="none"/>
              </w:rPr>
              <w:t>公示期限：</w:t>
            </w:r>
            <w:r>
              <w:rPr>
                <w:rFonts w:ascii="Times New Roman" w:hAnsi="Times New Roman"/>
                <w:color w:val="auto"/>
                <w:highlight w:val="none"/>
                <w:u w:val="single"/>
              </w:rPr>
              <w:t xml:space="preserve"> 3 </w:t>
            </w:r>
            <w:r>
              <w:rPr>
                <w:rFonts w:ascii="Times New Roman" w:hAnsi="Times New Roman"/>
                <w:color w:val="auto"/>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7.4</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是否授权评标委员会确定中标人</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eastAsia="MS Mincho"/>
                <w:color w:val="auto"/>
                <w:szCs w:val="24"/>
                <w:highlight w:val="none"/>
              </w:rPr>
              <w:t>☑</w:t>
            </w:r>
            <w:r>
              <w:rPr>
                <w:rFonts w:ascii="Times New Roman" w:hAnsi="Times New Roman"/>
                <w:color w:val="auto"/>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7.5</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中标通知书和中标结果通知发出的形式</w:t>
            </w:r>
          </w:p>
        </w:tc>
        <w:tc>
          <w:tcPr>
            <w:tcW w:w="5670" w:type="dxa"/>
            <w:noWrap w:val="0"/>
            <w:vAlign w:val="center"/>
          </w:tcPr>
          <w:p>
            <w:pPr>
              <w:snapToGrid w:val="0"/>
              <w:spacing w:line="500" w:lineRule="exact"/>
              <w:rPr>
                <w:rFonts w:ascii="Times New Roman" w:hAnsi="Times New Roman"/>
                <w:color w:val="auto"/>
                <w:highlight w:val="none"/>
              </w:rPr>
            </w:pPr>
            <w:r>
              <w:rPr>
                <w:rFonts w:ascii="Times New Roman" w:hAnsi="Times New Roman"/>
                <w:color w:val="auto"/>
                <w:szCs w:val="21"/>
                <w:highlight w:val="none"/>
              </w:rPr>
              <w:t>☑</w:t>
            </w:r>
            <w:r>
              <w:rPr>
                <w:rFonts w:ascii="Times New Roman" w:hAnsi="Times New Roman"/>
                <w:color w:val="auto"/>
                <w:highlight w:val="none"/>
              </w:rPr>
              <w:t xml:space="preserve">书面  </w:t>
            </w:r>
            <w:r>
              <w:rPr>
                <w:rFonts w:ascii="Times New Roman" w:hAnsi="Times New Roman"/>
                <w:b/>
                <w:color w:val="auto"/>
                <w:sz w:val="24"/>
                <w:highlight w:val="none"/>
              </w:rPr>
              <w:sym w:font="Wingdings" w:char="00A8"/>
            </w:r>
            <w:r>
              <w:rPr>
                <w:rFonts w:ascii="Times New Roman" w:hAnsi="Times New Roman"/>
                <w:color w:val="auto"/>
                <w:highlight w:val="none"/>
              </w:rPr>
              <w:t>数据电文</w:t>
            </w:r>
          </w:p>
          <w:p>
            <w:pPr>
              <w:spacing w:line="500" w:lineRule="exact"/>
              <w:ind w:firstLine="2" w:firstLineChars="1"/>
              <w:jc w:val="left"/>
              <w:textAlignment w:val="center"/>
              <w:rPr>
                <w:rFonts w:ascii="Times New Roman" w:hAnsi="Times New Roman"/>
                <w:color w:val="auto"/>
                <w:sz w:val="32"/>
                <w:highlight w:val="none"/>
              </w:rPr>
            </w:pPr>
            <w:r>
              <w:rPr>
                <w:rFonts w:ascii="Times New Roman" w:hAnsi="Times New Roman"/>
                <w:color w:val="auto"/>
                <w:szCs w:val="21"/>
                <w:highlight w:val="none"/>
              </w:rPr>
              <w:t>特别提醒：</w:t>
            </w:r>
            <w:r>
              <w:rPr>
                <w:rFonts w:ascii="Times New Roman" w:hAnsi="Times New Roman"/>
                <w:b/>
                <w:bCs/>
                <w:color w:val="auto"/>
                <w:szCs w:val="24"/>
                <w:highlight w:val="none"/>
              </w:rPr>
              <w:t>招标人确定中标人后，通过书面向中标人发出中标通知书。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7.6</w:t>
            </w:r>
          </w:p>
        </w:tc>
        <w:tc>
          <w:tcPr>
            <w:tcW w:w="2487" w:type="dxa"/>
            <w:noWrap w:val="0"/>
            <w:vAlign w:val="center"/>
          </w:tcPr>
          <w:p>
            <w:pPr>
              <w:spacing w:line="500" w:lineRule="exact"/>
              <w:jc w:val="center"/>
              <w:rPr>
                <w:rFonts w:ascii="Times New Roman" w:hAnsi="Times New Roman" w:eastAsia="楷体"/>
                <w:color w:val="auto"/>
                <w:highlight w:val="none"/>
              </w:rPr>
            </w:pPr>
            <w:r>
              <w:rPr>
                <w:rFonts w:ascii="Times New Roman" w:hAnsi="Times New Roman"/>
                <w:color w:val="auto"/>
                <w:highlight w:val="none"/>
              </w:rPr>
              <w:t>中标结果公示媒介</w:t>
            </w:r>
          </w:p>
        </w:tc>
        <w:tc>
          <w:tcPr>
            <w:tcW w:w="5670" w:type="dxa"/>
            <w:noWrap w:val="0"/>
            <w:vAlign w:val="center"/>
          </w:tcPr>
          <w:p>
            <w:pPr>
              <w:spacing w:line="500" w:lineRule="exact"/>
              <w:rPr>
                <w:rFonts w:ascii="Times New Roman" w:hAnsi="Times New Roman"/>
                <w:color w:val="auto"/>
                <w:sz w:val="32"/>
                <w:highlight w:val="none"/>
              </w:rPr>
            </w:pPr>
            <w:r>
              <w:rPr>
                <w:rFonts w:ascii="Times New Roman" w:hAnsi="Times New Roman"/>
                <w:color w:val="auto"/>
                <w:highlight w:val="none"/>
              </w:rPr>
              <w:t>公示媒介：同招标公告发布媒介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7.7.1</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szCs w:val="21"/>
                <w:highlight w:val="none"/>
              </w:rPr>
              <w:t>履约保证金</w:t>
            </w:r>
          </w:p>
        </w:tc>
        <w:tc>
          <w:tcPr>
            <w:tcW w:w="5670" w:type="dxa"/>
            <w:noWrap w:val="0"/>
            <w:vAlign w:val="center"/>
          </w:tcPr>
          <w:p>
            <w:pPr>
              <w:snapToGrid w:val="0"/>
              <w:spacing w:line="500" w:lineRule="exact"/>
              <w:rPr>
                <w:rFonts w:ascii="Times New Roman" w:hAnsi="Times New Roman"/>
                <w:b/>
                <w:bCs/>
                <w:snapToGrid w:val="0"/>
                <w:color w:val="auto"/>
                <w:highlight w:val="none"/>
              </w:rPr>
            </w:pPr>
            <w:r>
              <w:rPr>
                <w:rFonts w:ascii="Times New Roman" w:hAnsi="Times New Roman"/>
                <w:b/>
                <w:bCs/>
                <w:snapToGrid w:val="0"/>
                <w:color w:val="auto"/>
                <w:highlight w:val="none"/>
              </w:rPr>
              <w:t>是否要求投标人递交</w:t>
            </w:r>
            <w:r>
              <w:rPr>
                <w:rFonts w:ascii="Times New Roman" w:hAnsi="Times New Roman"/>
                <w:b/>
                <w:bCs/>
                <w:color w:val="auto"/>
                <w:szCs w:val="24"/>
                <w:highlight w:val="none"/>
              </w:rPr>
              <w:t>履约保证金</w:t>
            </w:r>
            <w:r>
              <w:rPr>
                <w:rFonts w:ascii="Times New Roman" w:hAnsi="Times New Roman"/>
                <w:b/>
                <w:bCs/>
                <w:snapToGrid w:val="0"/>
                <w:color w:val="auto"/>
                <w:highlight w:val="none"/>
              </w:rPr>
              <w:t>：</w:t>
            </w:r>
          </w:p>
          <w:p>
            <w:pPr>
              <w:snapToGrid w:val="0"/>
              <w:spacing w:line="500" w:lineRule="exact"/>
              <w:rPr>
                <w:rFonts w:ascii="Times New Roman" w:hAnsi="Times New Roman"/>
                <w:b/>
                <w:bCs/>
                <w:snapToGrid w:val="0"/>
                <w:color w:val="auto"/>
                <w:highlight w:val="none"/>
              </w:rPr>
            </w:pPr>
            <w:r>
              <w:rPr>
                <w:rFonts w:hint="eastAsia" w:ascii="Times New Roman" w:hAnsi="Times New Roman"/>
                <w:b/>
                <w:bCs/>
                <w:snapToGrid w:val="0"/>
                <w:color w:val="auto"/>
                <w:highlight w:val="none"/>
              </w:rPr>
              <w:t>☑</w:t>
            </w:r>
            <w:r>
              <w:rPr>
                <w:rFonts w:ascii="Times New Roman" w:hAnsi="Times New Roman"/>
                <w:b/>
                <w:bCs/>
                <w:snapToGrid w:val="0"/>
                <w:color w:val="auto"/>
                <w:highlight w:val="none"/>
              </w:rPr>
              <w:t xml:space="preserve">不要求  </w:t>
            </w:r>
            <w:r>
              <w:rPr>
                <w:rFonts w:hint="eastAsia" w:ascii="Times New Roman" w:hAnsi="Times New Roman"/>
                <w:color w:val="auto"/>
                <w:szCs w:val="24"/>
                <w:highlight w:val="none"/>
              </w:rPr>
              <w:t>□</w:t>
            </w:r>
            <w:r>
              <w:rPr>
                <w:rFonts w:ascii="Times New Roman" w:hAnsi="Times New Roman"/>
                <w:b/>
                <w:bCs/>
                <w:snapToGrid w:val="0"/>
                <w:color w:val="auto"/>
                <w:highlight w:val="none"/>
              </w:rPr>
              <w:t>要求</w:t>
            </w:r>
          </w:p>
          <w:p>
            <w:pPr>
              <w:snapToGrid w:val="0"/>
              <w:spacing w:line="500" w:lineRule="exact"/>
              <w:rPr>
                <w:rFonts w:ascii="Times New Roman" w:hAnsi="Times New Roman"/>
                <w:bCs/>
                <w:snapToGrid w:val="0"/>
                <w:color w:val="auto"/>
                <w:highlight w:val="none"/>
              </w:rPr>
            </w:pPr>
            <w:r>
              <w:rPr>
                <w:rFonts w:ascii="Times New Roman" w:hAnsi="Times New Roman"/>
                <w:bCs/>
                <w:snapToGrid w:val="0"/>
                <w:color w:val="auto"/>
                <w:highlight w:val="none"/>
              </w:rPr>
              <w:t>（1）递交形式：</w:t>
            </w:r>
          </w:p>
          <w:p>
            <w:pPr>
              <w:snapToGrid w:val="0"/>
              <w:spacing w:line="500" w:lineRule="exact"/>
              <w:rPr>
                <w:rFonts w:ascii="Times New Roman" w:hAnsi="Times New Roman"/>
                <w:bCs/>
                <w:snapToGrid w:val="0"/>
                <w:color w:val="auto"/>
                <w:highlight w:val="none"/>
              </w:rPr>
            </w:pPr>
            <w:r>
              <w:rPr>
                <w:rFonts w:ascii="Times New Roman" w:hAnsi="Times New Roman"/>
                <w:bCs/>
                <w:snapToGrid w:val="0"/>
                <w:color w:val="auto"/>
                <w:highlight w:val="none"/>
              </w:rPr>
              <w:fldChar w:fldCharType="begin"/>
            </w:r>
            <w:r>
              <w:rPr>
                <w:rFonts w:ascii="Times New Roman" w:hAnsi="Times New Roman"/>
                <w:bCs/>
                <w:snapToGrid w:val="0"/>
                <w:color w:val="auto"/>
                <w:highlight w:val="none"/>
              </w:rPr>
              <w:instrText xml:space="preserve"> eq \o\ac(□,</w:instrText>
            </w:r>
            <w:r>
              <w:rPr>
                <w:rFonts w:ascii="Times New Roman" w:hAnsi="Times New Roman"/>
                <w:bCs/>
                <w:snapToGrid w:val="0"/>
                <w:color w:val="auto"/>
                <w:position w:val="1"/>
                <w:highlight w:val="none"/>
              </w:rPr>
              <w:instrText xml:space="preserve">√</w:instrText>
            </w:r>
            <w:r>
              <w:rPr>
                <w:rFonts w:ascii="Times New Roman" w:hAnsi="Times New Roman"/>
                <w:bCs/>
                <w:snapToGrid w:val="0"/>
                <w:color w:val="auto"/>
                <w:highlight w:val="none"/>
              </w:rPr>
              <w:instrText xml:space="preserve">)</w:instrText>
            </w:r>
            <w:r>
              <w:rPr>
                <w:rFonts w:ascii="Times New Roman" w:hAnsi="Times New Roman"/>
                <w:bCs/>
                <w:snapToGrid w:val="0"/>
                <w:color w:val="auto"/>
                <w:highlight w:val="none"/>
              </w:rPr>
              <w:fldChar w:fldCharType="end"/>
            </w:r>
            <w:r>
              <w:rPr>
                <w:rFonts w:ascii="Times New Roman" w:hAnsi="Times New Roman"/>
                <w:bCs/>
                <w:snapToGrid w:val="0"/>
                <w:color w:val="auto"/>
                <w:highlight w:val="none"/>
              </w:rPr>
              <w:t xml:space="preserve">银行转账  </w:t>
            </w:r>
            <w:r>
              <w:rPr>
                <w:rFonts w:ascii="Times New Roman" w:hAnsi="Times New Roman"/>
                <w:bCs/>
                <w:snapToGrid w:val="0"/>
                <w:color w:val="auto"/>
                <w:highlight w:val="none"/>
              </w:rPr>
              <w:fldChar w:fldCharType="begin"/>
            </w:r>
            <w:r>
              <w:rPr>
                <w:rFonts w:ascii="Times New Roman" w:hAnsi="Times New Roman"/>
                <w:bCs/>
                <w:snapToGrid w:val="0"/>
                <w:color w:val="auto"/>
                <w:highlight w:val="none"/>
              </w:rPr>
              <w:instrText xml:space="preserve"> eq \o\ac(□)</w:instrText>
            </w:r>
            <w:r>
              <w:rPr>
                <w:rFonts w:ascii="Times New Roman" w:hAnsi="Times New Roman"/>
                <w:bCs/>
                <w:snapToGrid w:val="0"/>
                <w:color w:val="auto"/>
                <w:highlight w:val="none"/>
              </w:rPr>
              <w:fldChar w:fldCharType="end"/>
            </w:r>
            <w:r>
              <w:rPr>
                <w:rFonts w:ascii="Times New Roman" w:hAnsi="Times New Roman"/>
                <w:bCs/>
                <w:snapToGrid w:val="0"/>
                <w:color w:val="auto"/>
                <w:highlight w:val="none"/>
              </w:rPr>
              <w:t xml:space="preserve">银行电汇  </w:t>
            </w:r>
          </w:p>
          <w:p>
            <w:pPr>
              <w:numPr>
                <w:ilvl w:val="0"/>
                <w:numId w:val="1"/>
              </w:numPr>
              <w:snapToGrid w:val="0"/>
              <w:spacing w:line="500" w:lineRule="exact"/>
              <w:rPr>
                <w:rFonts w:ascii="Times New Roman" w:hAnsi="Times New Roman"/>
                <w:color w:val="auto"/>
                <w:highlight w:val="none"/>
              </w:rPr>
            </w:pPr>
            <w:r>
              <w:rPr>
                <w:rFonts w:ascii="Times New Roman" w:hAnsi="Times New Roman"/>
                <w:bCs/>
                <w:snapToGrid w:val="0"/>
                <w:color w:val="auto"/>
                <w:highlight w:val="none"/>
              </w:rPr>
              <w:t>递交金额：</w:t>
            </w:r>
            <w:r>
              <w:rPr>
                <w:rFonts w:ascii="Times New Roman" w:hAnsi="Times New Roman"/>
                <w:bCs/>
                <w:snapToGrid w:val="0"/>
                <w:color w:val="auto"/>
                <w:szCs w:val="24"/>
                <w:highlight w:val="none"/>
              </w:rPr>
              <w:t>中标金</w:t>
            </w:r>
            <w:r>
              <w:rPr>
                <w:rFonts w:ascii="Times New Roman" w:hAnsi="Times New Roman"/>
                <w:color w:val="auto"/>
                <w:szCs w:val="24"/>
                <w:highlight w:val="none"/>
              </w:rPr>
              <w:t xml:space="preserve">额的 </w:t>
            </w:r>
            <w:r>
              <w:rPr>
                <w:rFonts w:ascii="Times New Roman" w:hAnsi="Times New Roman"/>
                <w:b/>
                <w:color w:val="auto"/>
                <w:szCs w:val="24"/>
                <w:highlight w:val="none"/>
                <w:u w:val="single"/>
              </w:rPr>
              <w:t xml:space="preserve"> </w:t>
            </w:r>
            <w:r>
              <w:rPr>
                <w:rFonts w:hint="eastAsia" w:ascii="Times New Roman" w:hAnsi="Times New Roman"/>
                <w:b/>
                <w:color w:val="auto"/>
                <w:szCs w:val="24"/>
                <w:highlight w:val="none"/>
                <w:u w:val="single"/>
                <w:lang w:val="en-US" w:eastAsia="zh-CN"/>
              </w:rPr>
              <w:t>/</w:t>
            </w:r>
            <w:r>
              <w:rPr>
                <w:rFonts w:ascii="Times New Roman" w:hAnsi="Times New Roman"/>
                <w:b/>
                <w:color w:val="auto"/>
                <w:szCs w:val="24"/>
                <w:highlight w:val="none"/>
                <w:u w:val="single"/>
              </w:rPr>
              <w:t xml:space="preserve"> </w:t>
            </w:r>
            <w:r>
              <w:rPr>
                <w:rFonts w:ascii="Times New Roman" w:hAnsi="Times New Roman"/>
                <w:b/>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10.1</w:t>
            </w:r>
          </w:p>
        </w:tc>
        <w:tc>
          <w:tcPr>
            <w:tcW w:w="2487" w:type="dxa"/>
            <w:noWrap w:val="0"/>
            <w:vAlign w:val="center"/>
          </w:tcPr>
          <w:p>
            <w:pPr>
              <w:spacing w:line="500" w:lineRule="exact"/>
              <w:jc w:val="center"/>
              <w:rPr>
                <w:rFonts w:ascii="Times New Roman" w:hAnsi="Times New Roman" w:eastAsia="楷体"/>
                <w:bCs/>
                <w:snapToGrid w:val="0"/>
                <w:color w:val="auto"/>
                <w:kern w:val="0"/>
                <w:szCs w:val="21"/>
                <w:highlight w:val="none"/>
              </w:rPr>
            </w:pPr>
            <w:r>
              <w:rPr>
                <w:rFonts w:hint="eastAsia" w:ascii="Times New Roman" w:hAnsi="Times New Roman"/>
                <w:color w:val="auto"/>
                <w:szCs w:val="21"/>
                <w:highlight w:val="none"/>
              </w:rPr>
              <w:t>重点提示</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（1）项目负责人必须是投标人本单位工作人员。</w:t>
            </w:r>
          </w:p>
          <w:p>
            <w:pPr>
              <w:spacing w:line="500" w:lineRule="exact"/>
              <w:rPr>
                <w:rFonts w:ascii="Times New Roman" w:hAnsi="Times New Roman"/>
                <w:color w:val="auto"/>
                <w:highlight w:val="none"/>
              </w:rPr>
            </w:pPr>
            <w:r>
              <w:rPr>
                <w:rFonts w:ascii="Times New Roman" w:hAnsi="Times New Roman"/>
                <w:color w:val="auto"/>
                <w:highlight w:val="none"/>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pPr>
              <w:spacing w:line="500" w:lineRule="exact"/>
              <w:rPr>
                <w:rFonts w:ascii="Times New Roman" w:hAnsi="Times New Roman"/>
                <w:color w:val="auto"/>
                <w:highlight w:val="none"/>
              </w:rPr>
            </w:pPr>
            <w:r>
              <w:rPr>
                <w:rFonts w:ascii="Times New Roman" w:hAnsi="Times New Roman"/>
                <w:color w:val="auto"/>
                <w:highlight w:val="none"/>
              </w:rPr>
              <w:t>（3）中标人应在规定期限内提交履约保证金并与招标人签订合同，若中标人未能在规定期限内提交履约保证金或签订合同，招标人有权取消中标人中标资格。</w:t>
            </w:r>
          </w:p>
          <w:p>
            <w:pPr>
              <w:spacing w:line="500" w:lineRule="exact"/>
              <w:rPr>
                <w:rFonts w:ascii="Times New Roman" w:hAnsi="Times New Roman"/>
                <w:color w:val="auto"/>
                <w:highlight w:val="none"/>
              </w:rPr>
            </w:pPr>
            <w:r>
              <w:rPr>
                <w:rFonts w:ascii="Times New Roman" w:hAnsi="Times New Roman"/>
                <w:color w:val="auto"/>
                <w:highlight w:val="none"/>
              </w:rPr>
              <w:t>（4）合同签订后，中标人存在规定时间内不组织人员进场开工，不履行合同义务等情况，招标人有权解除合同，并追究违约责任。</w:t>
            </w:r>
          </w:p>
          <w:p>
            <w:pPr>
              <w:spacing w:line="500" w:lineRule="exact"/>
              <w:rPr>
                <w:rFonts w:ascii="Times New Roman" w:hAnsi="Times New Roman"/>
                <w:color w:val="auto"/>
                <w:highlight w:val="none"/>
              </w:rPr>
            </w:pPr>
            <w:r>
              <w:rPr>
                <w:rFonts w:ascii="Times New Roman" w:hAnsi="Times New Roman"/>
                <w:color w:val="auto"/>
                <w:highlight w:val="none"/>
              </w:rPr>
              <w:t>（5）中标人中标后被监管部门查实存在违法行为，不满足中标条件的，由</w:t>
            </w:r>
            <w:r>
              <w:rPr>
                <w:rFonts w:hint="eastAsia"/>
                <w:color w:val="auto"/>
                <w:highlight w:val="none"/>
              </w:rPr>
              <w:t>招标</w:t>
            </w:r>
            <w:r>
              <w:rPr>
                <w:rFonts w:ascii="Times New Roman" w:hAnsi="Times New Roman"/>
                <w:color w:val="auto"/>
                <w:highlight w:val="none"/>
              </w:rPr>
              <w:t>人取消中标资格，并做好项目后续工作；</w:t>
            </w:r>
          </w:p>
          <w:p>
            <w:pPr>
              <w:spacing w:line="500" w:lineRule="exact"/>
              <w:rPr>
                <w:rFonts w:ascii="Times New Roman" w:hAnsi="Times New Roman"/>
                <w:bCs/>
                <w:snapToGrid w:val="0"/>
                <w:color w:val="auto"/>
                <w:kern w:val="0"/>
                <w:szCs w:val="21"/>
                <w:highlight w:val="none"/>
              </w:rPr>
            </w:pPr>
            <w:r>
              <w:rPr>
                <w:rFonts w:ascii="Times New Roman" w:hAnsi="Times New Roman"/>
                <w:color w:val="auto"/>
                <w:highlight w:val="none"/>
              </w:rPr>
              <w:t>（6）中标人在中标项目发生投诉、信访举报</w:t>
            </w:r>
            <w:r>
              <w:rPr>
                <w:rFonts w:hint="eastAsia" w:ascii="Times New Roman" w:hAnsi="Times New Roman"/>
                <w:color w:val="auto"/>
                <w:highlight w:val="none"/>
                <w:lang w:eastAsia="zh-CN"/>
              </w:rPr>
              <w:t>案例</w:t>
            </w:r>
            <w:r>
              <w:rPr>
                <w:rFonts w:ascii="Times New Roman" w:hAnsi="Times New Roman"/>
                <w:color w:val="auto"/>
                <w:highlight w:val="none"/>
              </w:rPr>
              <w:t>、履约存在争议时，拒绝协助配合有关部门调查</w:t>
            </w:r>
            <w:r>
              <w:rPr>
                <w:rFonts w:hint="eastAsia" w:ascii="Times New Roman" w:hAnsi="Times New Roman"/>
                <w:color w:val="auto"/>
                <w:highlight w:val="none"/>
                <w:lang w:eastAsia="zh-CN"/>
              </w:rPr>
              <w:t>案例</w:t>
            </w:r>
            <w:r>
              <w:rPr>
                <w:rFonts w:ascii="Times New Roman" w:hAnsi="Times New Roman"/>
                <w:color w:val="auto"/>
                <w:highlight w:val="none"/>
              </w:rPr>
              <w:t>的，招标人可以取消其中标资格或解除合同，并追究其违约责任。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65" w:type="dxa"/>
            <w:noWrap w:val="0"/>
            <w:vAlign w:val="center"/>
          </w:tcPr>
          <w:p>
            <w:pPr>
              <w:spacing w:line="500" w:lineRule="exact"/>
              <w:jc w:val="center"/>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w:t>
            </w:r>
          </w:p>
        </w:tc>
        <w:tc>
          <w:tcPr>
            <w:tcW w:w="2487" w:type="dxa"/>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其他补充说明</w:t>
            </w:r>
          </w:p>
        </w:tc>
        <w:tc>
          <w:tcPr>
            <w:tcW w:w="5670" w:type="dxa"/>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 xml:space="preserve">   无   </w:t>
            </w:r>
          </w:p>
        </w:tc>
      </w:tr>
    </w:tbl>
    <w:p>
      <w:pPr>
        <w:pStyle w:val="3"/>
        <w:spacing w:before="120" w:beforeLines="50" w:after="120" w:afterLines="50" w:line="500" w:lineRule="exact"/>
        <w:jc w:val="center"/>
        <w:rPr>
          <w:rFonts w:ascii="Times New Roman" w:hAnsi="Times New Roman"/>
          <w:b w:val="0"/>
          <w:color w:val="auto"/>
          <w:sz w:val="28"/>
          <w:szCs w:val="28"/>
          <w:highlight w:val="none"/>
        </w:rPr>
      </w:pPr>
      <w:r>
        <w:rPr>
          <w:rFonts w:ascii="Times New Roman" w:hAnsi="Times New Roman"/>
          <w:color w:val="auto"/>
          <w:highlight w:val="none"/>
        </w:rPr>
        <w:br w:type="page"/>
      </w:r>
      <w:bookmarkStart w:id="29" w:name="_Toc460660062"/>
      <w:bookmarkStart w:id="30" w:name="_Toc31368"/>
      <w:bookmarkStart w:id="31" w:name="_Toc460226720"/>
      <w:bookmarkStart w:id="32" w:name="_Toc283798416"/>
      <w:bookmarkStart w:id="33" w:name="_Toc32634"/>
      <w:bookmarkStart w:id="34" w:name="_Toc24429"/>
      <w:bookmarkStart w:id="35" w:name="_Toc460226989"/>
      <w:bookmarkStart w:id="36" w:name="_Toc10046"/>
      <w:bookmarkStart w:id="37" w:name="_Toc11078137"/>
      <w:bookmarkStart w:id="38" w:name="_Toc421916975"/>
      <w:bookmarkStart w:id="39" w:name="_Toc13209"/>
      <w:bookmarkStart w:id="40" w:name="_Toc26050"/>
      <w:bookmarkStart w:id="41" w:name="_Toc12533"/>
      <w:bookmarkStart w:id="42" w:name="_Toc12462189"/>
      <w:bookmarkStart w:id="43" w:name="_Toc14409"/>
      <w:r>
        <w:rPr>
          <w:rFonts w:ascii="Times New Roman" w:hAnsi="Times New Roman"/>
          <w:b w:val="0"/>
          <w:color w:val="auto"/>
          <w:sz w:val="28"/>
          <w:szCs w:val="28"/>
          <w:highlight w:val="none"/>
        </w:rPr>
        <w:t>附录1  资格审查条件(资质最低条件)</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415" w:type="dxa"/>
            <w:tcBorders>
              <w:top w:val="single" w:color="auto" w:sz="4" w:space="0"/>
              <w:left w:val="single" w:color="auto" w:sz="4" w:space="0"/>
              <w:bottom w:val="single" w:color="auto" w:sz="4" w:space="0"/>
              <w:right w:val="single" w:color="auto" w:sz="4" w:space="0"/>
            </w:tcBorders>
            <w:noWrap w:val="0"/>
            <w:vAlign w:val="center"/>
          </w:tcPr>
          <w:p>
            <w:pPr>
              <w:pStyle w:val="109"/>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资质证书及其他要求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8" w:hRule="atLeast"/>
          <w:jc w:val="center"/>
        </w:trPr>
        <w:tc>
          <w:tcPr>
            <w:tcW w:w="8415" w:type="dxa"/>
            <w:tcBorders>
              <w:top w:val="single" w:color="auto" w:sz="4" w:space="0"/>
              <w:left w:val="single" w:color="auto" w:sz="4" w:space="0"/>
              <w:bottom w:val="single" w:color="auto" w:sz="4" w:space="0"/>
              <w:right w:val="single" w:color="auto" w:sz="4" w:space="0"/>
            </w:tcBorders>
            <w:noWrap w:val="0"/>
            <w:vAlign w:val="top"/>
          </w:tcPr>
          <w:p>
            <w:pPr>
              <w:pStyle w:val="109"/>
              <w:adjustRightInd w:val="0"/>
              <w:snapToGrid w:val="0"/>
              <w:spacing w:before="120" w:beforeLines="50" w:line="360" w:lineRule="auto"/>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1.具备有效的营业执照</w:t>
            </w:r>
            <w:r>
              <w:rPr>
                <w:rFonts w:ascii="Times New Roman" w:hAnsi="Times New Roman"/>
                <w:color w:val="auto"/>
                <w:szCs w:val="21"/>
                <w:highlight w:val="none"/>
              </w:rPr>
              <w:t>/事业单位法人证书</w:t>
            </w:r>
            <w:r>
              <w:rPr>
                <w:rFonts w:ascii="Times New Roman" w:hAnsi="Times New Roman"/>
                <w:bCs/>
                <w:snapToGrid w:val="0"/>
                <w:color w:val="auto"/>
                <w:kern w:val="0"/>
                <w:szCs w:val="21"/>
                <w:highlight w:val="none"/>
              </w:rPr>
              <w:t>。</w:t>
            </w:r>
          </w:p>
          <w:p>
            <w:pPr>
              <w:autoSpaceDE w:val="0"/>
              <w:autoSpaceDN w:val="0"/>
              <w:adjustRightInd w:val="0"/>
              <w:snapToGrid w:val="0"/>
              <w:spacing w:line="360" w:lineRule="auto"/>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 具备有效的资质证书（见招标公告要求）。</w:t>
            </w:r>
          </w:p>
          <w:p>
            <w:pPr>
              <w:pStyle w:val="109"/>
              <w:adjustRightInd w:val="0"/>
              <w:snapToGrid w:val="0"/>
              <w:spacing w:line="360" w:lineRule="auto"/>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 xml:space="preserve">...... </w:t>
            </w:r>
          </w:p>
        </w:tc>
      </w:tr>
    </w:tbl>
    <w:p>
      <w:pPr>
        <w:pStyle w:val="109"/>
        <w:adjustRightInd w:val="0"/>
        <w:snapToGrid w:val="0"/>
        <w:spacing w:line="300" w:lineRule="exac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 xml:space="preserve">  注：投标人应提供营业执照</w:t>
      </w:r>
      <w:r>
        <w:rPr>
          <w:rFonts w:ascii="Times New Roman" w:hAnsi="Times New Roman"/>
          <w:color w:val="auto"/>
          <w:szCs w:val="21"/>
          <w:highlight w:val="none"/>
        </w:rPr>
        <w:t>/事业单位法人证书</w:t>
      </w:r>
      <w:r>
        <w:rPr>
          <w:rFonts w:ascii="Times New Roman" w:hAnsi="Times New Roman"/>
          <w:bCs/>
          <w:snapToGrid w:val="0"/>
          <w:color w:val="auto"/>
          <w:kern w:val="0"/>
          <w:szCs w:val="21"/>
          <w:highlight w:val="none"/>
        </w:rPr>
        <w:t>、资质证书等材料扫描件。</w:t>
      </w:r>
    </w:p>
    <w:p>
      <w:pPr>
        <w:pStyle w:val="109"/>
        <w:adjustRightInd w:val="0"/>
        <w:snapToGrid w:val="0"/>
        <w:spacing w:line="300" w:lineRule="exact"/>
        <w:ind w:firstLine="648" w:firstLineChars="270"/>
        <w:rPr>
          <w:rFonts w:ascii="Times New Roman" w:hAnsi="Times New Roman" w:eastAsia="黑体"/>
          <w:color w:val="auto"/>
          <w:sz w:val="24"/>
          <w:highlight w:val="none"/>
        </w:rPr>
      </w:pPr>
    </w:p>
    <w:p>
      <w:pPr>
        <w:widowControl/>
        <w:jc w:val="left"/>
        <w:rPr>
          <w:rFonts w:ascii="Times New Roman" w:hAnsi="Times New Roman" w:eastAsia="黑体"/>
          <w:color w:val="auto"/>
          <w:sz w:val="24"/>
          <w:highlight w:val="none"/>
        </w:rPr>
      </w:pPr>
    </w:p>
    <w:p>
      <w:pPr>
        <w:widowControl/>
        <w:jc w:val="left"/>
        <w:rPr>
          <w:rFonts w:ascii="Times New Roman" w:hAnsi="Times New Roman"/>
          <w:b/>
          <w:color w:val="auto"/>
          <w:highlight w:val="none"/>
        </w:rPr>
      </w:pPr>
      <w:bookmarkStart w:id="44" w:name="_Toc421916977"/>
      <w:bookmarkStart w:id="45" w:name="_Toc12462191"/>
      <w:bookmarkStart w:id="46" w:name="_Toc283798418"/>
      <w:bookmarkStart w:id="47" w:name="_Toc460660064"/>
      <w:bookmarkStart w:id="48" w:name="_Toc11078139"/>
      <w:bookmarkStart w:id="49" w:name="_Toc460226991"/>
      <w:bookmarkStart w:id="50" w:name="_Toc460226722"/>
    </w:p>
    <w:p>
      <w:pPr>
        <w:widowControl/>
        <w:jc w:val="left"/>
        <w:rPr>
          <w:rFonts w:ascii="Times New Roman" w:hAnsi="Times New Roman"/>
          <w:b/>
          <w:color w:val="auto"/>
          <w:highlight w:val="none"/>
        </w:rPr>
      </w:pPr>
    </w:p>
    <w:p>
      <w:pPr>
        <w:widowControl/>
        <w:jc w:val="left"/>
        <w:rPr>
          <w:rFonts w:ascii="Times New Roman" w:hAnsi="Times New Roman"/>
          <w:b/>
          <w:color w:val="auto"/>
          <w:highlight w:val="none"/>
        </w:rPr>
      </w:pPr>
    </w:p>
    <w:p>
      <w:pPr>
        <w:widowControl/>
        <w:jc w:val="left"/>
        <w:rPr>
          <w:rFonts w:ascii="Times New Roman" w:hAnsi="Times New Roman" w:eastAsia="黑体"/>
          <w:color w:val="auto"/>
          <w:sz w:val="32"/>
          <w:szCs w:val="20"/>
          <w:highlight w:val="none"/>
        </w:rPr>
      </w:pPr>
    </w:p>
    <w:p>
      <w:pPr>
        <w:pStyle w:val="3"/>
        <w:pageBreakBefore/>
        <w:spacing w:before="120" w:beforeLines="50" w:after="120" w:afterLines="50" w:line="500" w:lineRule="exact"/>
        <w:jc w:val="center"/>
        <w:rPr>
          <w:rFonts w:ascii="Times New Roman" w:hAnsi="Times New Roman"/>
          <w:b w:val="0"/>
          <w:bCs/>
          <w:color w:val="auto"/>
          <w:sz w:val="28"/>
          <w:szCs w:val="28"/>
          <w:highlight w:val="none"/>
        </w:rPr>
      </w:pPr>
      <w:bookmarkStart w:id="51" w:name="_Toc2259"/>
      <w:bookmarkStart w:id="52" w:name="_Toc4338"/>
      <w:bookmarkStart w:id="53" w:name="_Toc17847"/>
      <w:bookmarkStart w:id="54" w:name="_Toc16134"/>
      <w:bookmarkStart w:id="55" w:name="_Toc10412"/>
      <w:bookmarkStart w:id="56" w:name="_Toc32013"/>
      <w:bookmarkStart w:id="57" w:name="_Toc23624"/>
      <w:bookmarkStart w:id="58" w:name="_Toc1581"/>
      <w:r>
        <w:rPr>
          <w:rFonts w:ascii="Times New Roman" w:hAnsi="Times New Roman"/>
          <w:b w:val="0"/>
          <w:bCs/>
          <w:color w:val="auto"/>
          <w:sz w:val="28"/>
          <w:szCs w:val="28"/>
          <w:highlight w:val="none"/>
        </w:rPr>
        <w:t>附录2  资格审查条件(业绩最低要求)</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pPr>
              <w:pStyle w:val="109"/>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投标人业绩要求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业绩要求见招标公告要求。</w:t>
            </w:r>
          </w:p>
        </w:tc>
      </w:tr>
    </w:tbl>
    <w:p>
      <w:pPr>
        <w:adjustRightInd w:val="0"/>
        <w:snapToGrid w:val="0"/>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注：</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1.上述要求的业绩须为:</w:t>
      </w:r>
    </w:p>
    <w:p>
      <w:pPr>
        <w:spacing w:line="500" w:lineRule="exact"/>
        <w:ind w:firstLine="420" w:firstLineChars="200"/>
        <w:rPr>
          <w:rFonts w:ascii="Times New Roman" w:hAnsi="Times New Roman"/>
          <w:color w:val="auto"/>
          <w:szCs w:val="21"/>
          <w:highlight w:val="none"/>
        </w:rPr>
      </w:pPr>
      <w:r>
        <w:rPr>
          <w:rFonts w:hint="eastAsia" w:ascii="Times New Roman" w:hAnsi="Times New Roman"/>
          <w:color w:val="auto"/>
          <w:highlight w:val="none"/>
        </w:rPr>
        <w:t>☑</w:t>
      </w:r>
      <w:r>
        <w:rPr>
          <w:rFonts w:ascii="Times New Roman" w:hAnsi="Times New Roman"/>
          <w:color w:val="auto"/>
          <w:szCs w:val="21"/>
          <w:highlight w:val="none"/>
        </w:rPr>
        <w:t>已完成的业绩：投标文件中须同时提供以下业绩证明材料：</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（1）业绩合同扫描件；</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（2）与该业绩对应的项目已完成的证明材料（如验收报告或业主（或合同甲方）证明）。</w:t>
      </w:r>
    </w:p>
    <w:p>
      <w:pPr>
        <w:spacing w:line="500" w:lineRule="exact"/>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正在履约或已完成的业绩：投标文件中须同时提供以下业绩证明材料：</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（1）业绩合同扫描件；</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（2）与该业绩对应的项目正在履约或已完成的证明材料（如验收报告或业主（或合同甲方）证明）。</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已签订合同但尚未实施的业绩不予认可。即截至投标截止时间，项目如存在目前尚未开始履约、人员进场但尚未实质性开展、处于暂停等情况的，该业绩不予认可。</w:t>
      </w:r>
    </w:p>
    <w:p>
      <w:pPr>
        <w:spacing w:line="500" w:lineRule="exact"/>
        <w:ind w:firstLine="422" w:firstLineChars="200"/>
        <w:rPr>
          <w:rFonts w:ascii="Times New Roman" w:hAnsi="Times New Roman"/>
          <w:b/>
          <w:color w:val="auto"/>
          <w:kern w:val="0"/>
          <w:szCs w:val="21"/>
          <w:highlight w:val="none"/>
        </w:rPr>
      </w:pPr>
      <w:r>
        <w:rPr>
          <w:rFonts w:ascii="Times New Roman" w:hAnsi="Times New Roman"/>
          <w:b/>
          <w:color w:val="auto"/>
          <w:szCs w:val="21"/>
          <w:highlight w:val="none"/>
        </w:rPr>
        <w:t>注：</w:t>
      </w:r>
      <w:r>
        <w:rPr>
          <w:rFonts w:ascii="Times New Roman" w:hAnsi="Times New Roman"/>
          <w:b/>
          <w:color w:val="auto"/>
          <w:kern w:val="0"/>
          <w:szCs w:val="21"/>
          <w:highlight w:val="none"/>
        </w:rPr>
        <w:t>（1）正在履约或已完成的证明材料须加盖项目业主单位或合同甲方公章(证明材料已有项目业主单位或合同甲方公章的除外)，否则评标委员会不予认可。</w:t>
      </w:r>
    </w:p>
    <w:p>
      <w:pPr>
        <w:spacing w:line="500" w:lineRule="exact"/>
        <w:ind w:firstLine="422" w:firstLineChars="200"/>
        <w:rPr>
          <w:rFonts w:ascii="Times New Roman" w:hAnsi="Times New Roman"/>
          <w:b/>
          <w:color w:val="auto"/>
          <w:szCs w:val="21"/>
          <w:highlight w:val="none"/>
        </w:rPr>
      </w:pPr>
      <w:r>
        <w:rPr>
          <w:rFonts w:ascii="Times New Roman" w:hAnsi="Times New Roman"/>
          <w:b/>
          <w:color w:val="auto"/>
          <w:szCs w:val="21"/>
          <w:highlight w:val="none"/>
        </w:rPr>
        <w:t>（2）如果业绩合同和项目已完成（或正在履约）的证明材料中的合同金额、</w:t>
      </w:r>
      <w:r>
        <w:rPr>
          <w:rFonts w:hint="eastAsia" w:ascii="Times New Roman" w:hAnsi="Times New Roman"/>
          <w:b/>
          <w:color w:val="auto"/>
          <w:szCs w:val="21"/>
          <w:highlight w:val="none"/>
          <w:lang w:val="en-US" w:eastAsia="zh-CN"/>
        </w:rPr>
        <w:t>法律服务内容</w:t>
      </w:r>
      <w:r>
        <w:rPr>
          <w:rFonts w:ascii="Times New Roman" w:hAnsi="Times New Roman"/>
          <w:b/>
          <w:color w:val="auto"/>
          <w:szCs w:val="21"/>
          <w:highlight w:val="none"/>
        </w:rPr>
        <w:t>等合同要素不一致的，以项目已完成（或正在履约）的证明材料为准。</w:t>
      </w:r>
    </w:p>
    <w:p>
      <w:pPr>
        <w:pStyle w:val="109"/>
        <w:adjustRightInd w:val="0"/>
        <w:snapToGrid w:val="0"/>
        <w:spacing w:line="500" w:lineRule="exact"/>
        <w:ind w:firstLine="422" w:firstLineChars="200"/>
        <w:rPr>
          <w:rFonts w:ascii="Times New Roman" w:hAnsi="Times New Roman"/>
          <w:b/>
          <w:snapToGrid w:val="0"/>
          <w:color w:val="auto"/>
          <w:kern w:val="0"/>
          <w:szCs w:val="21"/>
          <w:highlight w:val="none"/>
        </w:rPr>
      </w:pPr>
      <w:r>
        <w:rPr>
          <w:rFonts w:hint="eastAsia" w:ascii="Times New Roman" w:hAnsi="Times New Roman"/>
          <w:b/>
          <w:color w:val="auto"/>
          <w:szCs w:val="21"/>
          <w:highlight w:val="none"/>
        </w:rPr>
        <w:t>（3）</w:t>
      </w:r>
      <w:r>
        <w:rPr>
          <w:rFonts w:ascii="Times New Roman" w:hAnsi="Times New Roman"/>
          <w:b/>
          <w:snapToGrid w:val="0"/>
          <w:color w:val="auto"/>
          <w:kern w:val="0"/>
          <w:szCs w:val="21"/>
          <w:highlight w:val="none"/>
        </w:rPr>
        <w:t>以上涉及到的证明资料信息应完整或能充分反映评审因素。</w:t>
      </w:r>
      <w:r>
        <w:rPr>
          <w:rFonts w:ascii="Times New Roman" w:hAnsi="Times New Roman"/>
          <w:b/>
          <w:color w:val="auto"/>
          <w:szCs w:val="21"/>
          <w:highlight w:val="none"/>
        </w:rPr>
        <w:t>如未能明确反映评审因素的（如合同总金额、</w:t>
      </w:r>
      <w:r>
        <w:rPr>
          <w:rFonts w:hint="eastAsia" w:ascii="Times New Roman" w:hAnsi="Times New Roman"/>
          <w:b/>
          <w:color w:val="auto"/>
          <w:szCs w:val="21"/>
          <w:highlight w:val="none"/>
          <w:lang w:val="en-US" w:eastAsia="zh-CN"/>
        </w:rPr>
        <w:t>法律服务内容</w:t>
      </w:r>
      <w:r>
        <w:rPr>
          <w:rFonts w:ascii="Times New Roman" w:hAnsi="Times New Roman"/>
          <w:b/>
          <w:color w:val="auto"/>
          <w:szCs w:val="21"/>
          <w:highlight w:val="none"/>
        </w:rPr>
        <w:t>等），应另附业主（或合同甲方）证明材料予以明确说明，须加盖项目业主单位或合同甲方公章，否则评标委员会不予认可。</w:t>
      </w:r>
    </w:p>
    <w:p>
      <w:pPr>
        <w:pStyle w:val="109"/>
        <w:adjustRightInd w:val="0"/>
        <w:snapToGrid w:val="0"/>
        <w:spacing w:line="300" w:lineRule="exact"/>
        <w:ind w:firstLine="567" w:firstLineChars="270"/>
        <w:rPr>
          <w:rFonts w:ascii="Times New Roman" w:hAnsi="Times New Roman"/>
          <w:bCs/>
          <w:snapToGrid w:val="0"/>
          <w:color w:val="auto"/>
          <w:kern w:val="0"/>
          <w:szCs w:val="21"/>
          <w:highlight w:val="none"/>
        </w:rPr>
      </w:pPr>
    </w:p>
    <w:p>
      <w:pPr>
        <w:pStyle w:val="109"/>
        <w:adjustRightInd w:val="0"/>
        <w:snapToGrid w:val="0"/>
        <w:spacing w:line="300" w:lineRule="exact"/>
        <w:ind w:firstLine="567" w:firstLineChars="270"/>
        <w:rPr>
          <w:rFonts w:ascii="Times New Roman" w:hAnsi="Times New Roman"/>
          <w:bCs/>
          <w:snapToGrid w:val="0"/>
          <w:color w:val="auto"/>
          <w:kern w:val="0"/>
          <w:szCs w:val="21"/>
          <w:highlight w:val="none"/>
        </w:rPr>
      </w:pPr>
    </w:p>
    <w:p>
      <w:pPr>
        <w:pStyle w:val="109"/>
        <w:adjustRightInd w:val="0"/>
        <w:snapToGrid w:val="0"/>
        <w:spacing w:line="300" w:lineRule="exact"/>
        <w:ind w:firstLine="567" w:firstLineChars="270"/>
        <w:rPr>
          <w:rFonts w:ascii="Times New Roman" w:hAnsi="Times New Roman"/>
          <w:bCs/>
          <w:snapToGrid w:val="0"/>
          <w:color w:val="auto"/>
          <w:kern w:val="0"/>
          <w:szCs w:val="21"/>
          <w:highlight w:val="none"/>
        </w:rPr>
      </w:pPr>
    </w:p>
    <w:p>
      <w:pPr>
        <w:pStyle w:val="109"/>
        <w:adjustRightInd w:val="0"/>
        <w:snapToGrid w:val="0"/>
        <w:spacing w:line="300" w:lineRule="exact"/>
        <w:ind w:firstLine="567" w:firstLineChars="270"/>
        <w:rPr>
          <w:rFonts w:ascii="Times New Roman" w:hAnsi="Times New Roman"/>
          <w:bCs/>
          <w:snapToGrid w:val="0"/>
          <w:color w:val="auto"/>
          <w:kern w:val="0"/>
          <w:szCs w:val="21"/>
          <w:highlight w:val="none"/>
        </w:rPr>
      </w:pPr>
    </w:p>
    <w:p>
      <w:pPr>
        <w:pStyle w:val="109"/>
        <w:adjustRightInd w:val="0"/>
        <w:snapToGrid w:val="0"/>
        <w:spacing w:line="300" w:lineRule="exact"/>
        <w:ind w:firstLine="567" w:firstLineChars="270"/>
        <w:rPr>
          <w:rFonts w:ascii="Times New Roman" w:hAnsi="Times New Roman"/>
          <w:bCs/>
          <w:snapToGrid w:val="0"/>
          <w:color w:val="auto"/>
          <w:kern w:val="0"/>
          <w:szCs w:val="21"/>
          <w:highlight w:val="none"/>
        </w:rPr>
      </w:pPr>
    </w:p>
    <w:p>
      <w:pPr>
        <w:pStyle w:val="3"/>
        <w:pageBreakBefore/>
        <w:spacing w:before="120" w:beforeLines="50" w:after="120" w:afterLines="50" w:line="500" w:lineRule="exact"/>
        <w:jc w:val="center"/>
        <w:rPr>
          <w:rFonts w:ascii="Times New Roman" w:hAnsi="Times New Roman" w:cs="Times New Roman"/>
          <w:b/>
          <w:bCs/>
          <w:color w:val="auto"/>
          <w:sz w:val="28"/>
          <w:szCs w:val="28"/>
          <w:highlight w:val="none"/>
        </w:rPr>
      </w:pPr>
      <w:bookmarkStart w:id="59" w:name="_Toc8524"/>
      <w:bookmarkStart w:id="60" w:name="_Toc30006"/>
      <w:bookmarkStart w:id="61" w:name="_Toc12173"/>
      <w:bookmarkStart w:id="62" w:name="_Toc27835"/>
      <w:bookmarkStart w:id="63" w:name="_Toc21313"/>
      <w:bookmarkStart w:id="64" w:name="_Toc10696"/>
      <w:bookmarkStart w:id="65" w:name="_Toc12462192"/>
      <w:bookmarkStart w:id="66" w:name="_Toc11078140"/>
      <w:bookmarkStart w:id="67" w:name="_Toc29515"/>
      <w:bookmarkStart w:id="68" w:name="_Toc15624"/>
      <w:r>
        <w:rPr>
          <w:rFonts w:ascii="Times New Roman" w:hAnsi="Times New Roman" w:cs="Times New Roman"/>
          <w:b/>
          <w:bCs/>
          <w:color w:val="auto"/>
          <w:sz w:val="28"/>
          <w:szCs w:val="28"/>
          <w:highlight w:val="none"/>
        </w:rPr>
        <w:t>附录3 资格审查条件(信誉最低要求)</w:t>
      </w:r>
      <w:bookmarkEnd w:id="59"/>
      <w:bookmarkEnd w:id="60"/>
      <w:bookmarkEnd w:id="61"/>
      <w:bookmarkEnd w:id="62"/>
      <w:bookmarkEnd w:id="63"/>
      <w:bookmarkEnd w:id="64"/>
      <w:bookmarkEnd w:id="65"/>
      <w:bookmarkEnd w:id="66"/>
      <w:bookmarkEnd w:id="67"/>
      <w:bookmarkEnd w:id="6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pPr>
              <w:pStyle w:val="109"/>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8"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投标人未被合肥市及其所辖县（市）、区（开发区）公共资源交易监督管理部门记不良行为记录的；或被记不良行为记录（以公布日期为准），但同时符合下列情形的：</w:t>
            </w:r>
          </w:p>
          <w:p>
            <w:pPr>
              <w:spacing w:line="460" w:lineRule="exact"/>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（1）开标日前（含当日）6个月内记分累计未满10分的；</w:t>
            </w:r>
          </w:p>
          <w:p>
            <w:pPr>
              <w:spacing w:line="460" w:lineRule="exact"/>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（2）开标日前（含当日）12个月内记分累计未满15分的；</w:t>
            </w:r>
          </w:p>
          <w:p>
            <w:pPr>
              <w:spacing w:line="460" w:lineRule="exact"/>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（3）开标日前（含当日）18个月内记分累计未满20分的；</w:t>
            </w:r>
          </w:p>
          <w:p>
            <w:pPr>
              <w:spacing w:line="460" w:lineRule="exact"/>
              <w:ind w:firstLine="437"/>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（4）开标日前（含当日）24个月内记分累计未满25分的。</w:t>
            </w:r>
          </w:p>
          <w:p>
            <w:pPr>
              <w:spacing w:line="460" w:lineRule="exact"/>
              <w:jc w:val="left"/>
              <w:rPr>
                <w:rFonts w:ascii="Times New Roman" w:hAnsi="Times New Roman"/>
                <w:bCs/>
                <w:snapToGrid w:val="0"/>
                <w:color w:val="auto"/>
                <w:kern w:val="0"/>
                <w:szCs w:val="21"/>
                <w:highlight w:val="none"/>
              </w:rPr>
            </w:pPr>
          </w:p>
        </w:tc>
      </w:tr>
    </w:tbl>
    <w:p>
      <w:pPr>
        <w:adjustRightInd w:val="0"/>
        <w:snapToGrid w:val="0"/>
        <w:spacing w:line="400" w:lineRule="exact"/>
        <w:ind w:firstLine="420" w:firstLineChars="200"/>
        <w:rPr>
          <w:rFonts w:ascii="Times New Roman" w:hAnsi="Times New Roman"/>
          <w:bCs/>
          <w:snapToGrid w:val="0"/>
          <w:color w:val="auto"/>
          <w:kern w:val="0"/>
          <w:szCs w:val="21"/>
          <w:highlight w:val="none"/>
        </w:rPr>
      </w:pPr>
      <w:bookmarkStart w:id="69" w:name="_Toc11078141"/>
      <w:bookmarkStart w:id="70" w:name="_Toc12462193"/>
      <w:bookmarkStart w:id="71" w:name="_Toc460660065"/>
      <w:r>
        <w:rPr>
          <w:rFonts w:ascii="Times New Roman" w:hAnsi="Times New Roman"/>
          <w:bCs/>
          <w:snapToGrid w:val="0"/>
          <w:color w:val="auto"/>
          <w:kern w:val="0"/>
          <w:szCs w:val="21"/>
          <w:highlight w:val="none"/>
        </w:rPr>
        <w:t>注：投标人在投标函中承诺，不需要提供相关证明材料。如投标人承诺与实际不符，将视为投标人弄虚作假。</w:t>
      </w:r>
      <w:bookmarkStart w:id="72" w:name="_Toc26793"/>
      <w:bookmarkStart w:id="73" w:name="_Toc26450"/>
      <w:bookmarkStart w:id="74" w:name="_Toc32265"/>
      <w:bookmarkStart w:id="75" w:name="_Toc8624"/>
      <w:bookmarkStart w:id="76" w:name="_Toc29853"/>
      <w:bookmarkStart w:id="77" w:name="_Toc11687"/>
      <w:bookmarkStart w:id="78" w:name="_Toc26951"/>
      <w:bookmarkStart w:id="79" w:name="_Toc26862"/>
    </w:p>
    <w:p>
      <w:pPr>
        <w:adjustRightInd w:val="0"/>
        <w:snapToGrid w:val="0"/>
        <w:spacing w:line="400" w:lineRule="exact"/>
        <w:ind w:firstLine="420" w:firstLineChars="200"/>
        <w:rPr>
          <w:rFonts w:ascii="Times New Roman" w:hAnsi="Times New Roman"/>
          <w:bCs/>
          <w:snapToGrid w:val="0"/>
          <w:color w:val="auto"/>
          <w:kern w:val="0"/>
          <w:szCs w:val="21"/>
          <w:highlight w:val="none"/>
        </w:rPr>
      </w:pPr>
    </w:p>
    <w:p>
      <w:pPr>
        <w:adjustRightInd w:val="0"/>
        <w:snapToGrid w:val="0"/>
        <w:spacing w:line="400" w:lineRule="exact"/>
        <w:ind w:firstLine="420" w:firstLineChars="200"/>
        <w:jc w:val="center"/>
        <w:rPr>
          <w:rFonts w:ascii="Times New Roman" w:hAnsi="Times New Roman"/>
          <w:bCs/>
          <w:snapToGrid w:val="0"/>
          <w:color w:val="auto"/>
          <w:kern w:val="0"/>
          <w:szCs w:val="21"/>
          <w:highlight w:val="none"/>
        </w:rPr>
      </w:pPr>
    </w:p>
    <w:p>
      <w:pPr>
        <w:pStyle w:val="3"/>
        <w:pageBreakBefore/>
        <w:spacing w:before="120" w:beforeLines="50" w:after="120" w:afterLines="50" w:line="500" w:lineRule="exact"/>
        <w:jc w:val="cente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附录4  资格审查条件（项目负责人最低要求）</w:t>
      </w:r>
      <w:bookmarkEnd w:id="69"/>
      <w:bookmarkEnd w:id="70"/>
      <w:bookmarkEnd w:id="71"/>
      <w:bookmarkEnd w:id="72"/>
      <w:bookmarkEnd w:id="73"/>
      <w:bookmarkEnd w:id="74"/>
      <w:bookmarkEnd w:id="75"/>
      <w:bookmarkEnd w:id="76"/>
      <w:bookmarkEnd w:id="77"/>
      <w:bookmarkEnd w:id="78"/>
      <w:bookmarkEnd w:id="79"/>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6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356" w:type="dxa"/>
            <w:tcBorders>
              <w:top w:val="single" w:color="auto" w:sz="4" w:space="0"/>
              <w:left w:val="single" w:color="auto" w:sz="4" w:space="0"/>
              <w:bottom w:val="single" w:color="auto" w:sz="4" w:space="0"/>
              <w:right w:val="single" w:color="auto" w:sz="4" w:space="0"/>
            </w:tcBorders>
            <w:noWrap w:val="0"/>
            <w:vAlign w:val="center"/>
          </w:tcPr>
          <w:p>
            <w:pPr>
              <w:pStyle w:val="109"/>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人  员</w:t>
            </w:r>
          </w:p>
        </w:tc>
        <w:tc>
          <w:tcPr>
            <w:tcW w:w="6500" w:type="dxa"/>
            <w:tcBorders>
              <w:top w:val="single" w:color="auto" w:sz="4" w:space="0"/>
              <w:left w:val="single" w:color="auto" w:sz="4" w:space="0"/>
              <w:bottom w:val="single" w:color="auto" w:sz="4" w:space="0"/>
              <w:right w:val="single" w:color="auto" w:sz="4" w:space="0"/>
            </w:tcBorders>
            <w:noWrap w:val="0"/>
            <w:vAlign w:val="center"/>
          </w:tcPr>
          <w:p>
            <w:pPr>
              <w:pStyle w:val="109"/>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6" w:type="dxa"/>
            <w:tcBorders>
              <w:top w:val="single" w:color="auto" w:sz="4" w:space="0"/>
              <w:left w:val="single" w:color="auto" w:sz="4" w:space="0"/>
              <w:bottom w:val="single" w:color="auto" w:sz="4" w:space="0"/>
              <w:right w:val="single" w:color="auto" w:sz="4" w:space="0"/>
            </w:tcBorders>
            <w:noWrap w:val="0"/>
            <w:vAlign w:val="center"/>
          </w:tcPr>
          <w:p>
            <w:pPr>
              <w:pStyle w:val="14"/>
              <w:jc w:val="center"/>
              <w:rPr>
                <w:rFonts w:eastAsia="楷体"/>
                <w:bCs/>
                <w:snapToGrid w:val="0"/>
                <w:color w:val="auto"/>
                <w:kern w:val="0"/>
                <w:szCs w:val="21"/>
                <w:highlight w:val="none"/>
              </w:rPr>
            </w:pPr>
            <w:r>
              <w:rPr>
                <w:color w:val="auto"/>
                <w:highlight w:val="none"/>
              </w:rPr>
              <w:t>项目负责人</w:t>
            </w:r>
          </w:p>
        </w:tc>
        <w:tc>
          <w:tcPr>
            <w:tcW w:w="6500" w:type="dxa"/>
            <w:tcBorders>
              <w:top w:val="single" w:color="auto" w:sz="4" w:space="0"/>
              <w:left w:val="single" w:color="auto" w:sz="4" w:space="0"/>
              <w:bottom w:val="single" w:color="auto" w:sz="4" w:space="0"/>
              <w:right w:val="single" w:color="auto" w:sz="4" w:space="0"/>
            </w:tcBorders>
            <w:noWrap w:val="0"/>
            <w:vAlign w:val="center"/>
          </w:tcPr>
          <w:p>
            <w:pPr>
              <w:pStyle w:val="14"/>
              <w:spacing w:line="500" w:lineRule="exact"/>
              <w:rPr>
                <w:bCs/>
                <w:snapToGrid w:val="0"/>
                <w:color w:val="auto"/>
                <w:kern w:val="0"/>
                <w:szCs w:val="21"/>
                <w:highlight w:val="none"/>
              </w:rPr>
            </w:pPr>
            <w:r>
              <w:rPr>
                <w:bCs/>
                <w:snapToGrid w:val="0"/>
                <w:color w:val="auto"/>
                <w:kern w:val="0"/>
                <w:szCs w:val="21"/>
                <w:highlight w:val="none"/>
              </w:rPr>
              <w:t>（1）</w:t>
            </w:r>
            <w:r>
              <w:rPr>
                <w:color w:val="auto"/>
                <w:highlight w:val="none"/>
              </w:rPr>
              <w:t>项目负责人</w:t>
            </w:r>
            <w:r>
              <w:rPr>
                <w:bCs/>
                <w:snapToGrid w:val="0"/>
                <w:color w:val="auto"/>
                <w:kern w:val="0"/>
                <w:szCs w:val="21"/>
                <w:highlight w:val="none"/>
              </w:rPr>
              <w:t>资格要求见招标公告。</w:t>
            </w:r>
          </w:p>
          <w:p>
            <w:pPr>
              <w:pStyle w:val="14"/>
              <w:spacing w:line="500" w:lineRule="exact"/>
              <w:rPr>
                <w:bCs/>
                <w:snapToGrid w:val="0"/>
                <w:color w:val="auto"/>
                <w:kern w:val="0"/>
                <w:szCs w:val="21"/>
                <w:highlight w:val="none"/>
              </w:rPr>
            </w:pPr>
            <w:r>
              <w:rPr>
                <w:bCs/>
                <w:snapToGrid w:val="0"/>
                <w:color w:val="auto"/>
                <w:kern w:val="0"/>
                <w:szCs w:val="21"/>
                <w:highlight w:val="none"/>
              </w:rPr>
              <w:t>（2）</w:t>
            </w:r>
            <w:r>
              <w:rPr>
                <w:color w:val="auto"/>
                <w:highlight w:val="none"/>
              </w:rPr>
              <w:t>项目负责人</w:t>
            </w:r>
            <w:r>
              <w:rPr>
                <w:bCs/>
                <w:snapToGrid w:val="0"/>
                <w:color w:val="auto"/>
                <w:kern w:val="0"/>
                <w:szCs w:val="21"/>
                <w:highlight w:val="none"/>
              </w:rPr>
              <w:t>业绩要求见招标公告。</w:t>
            </w:r>
          </w:p>
        </w:tc>
      </w:tr>
    </w:tbl>
    <w:p>
      <w:pPr>
        <w:pStyle w:val="109"/>
        <w:adjustRightInd w:val="0"/>
        <w:snapToGrid w:val="0"/>
        <w:spacing w:line="500" w:lineRule="exact"/>
        <w:jc w:val="left"/>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注：</w:t>
      </w:r>
    </w:p>
    <w:p>
      <w:pPr>
        <w:adjustRightInd w:val="0"/>
        <w:snapToGrid w:val="0"/>
        <w:spacing w:line="500" w:lineRule="exact"/>
        <w:ind w:firstLine="437"/>
        <w:rPr>
          <w:rFonts w:ascii="Times New Roman" w:hAnsi="Times New Roman"/>
          <w:bCs/>
          <w:color w:val="auto"/>
          <w:kern w:val="0"/>
          <w:szCs w:val="21"/>
          <w:highlight w:val="none"/>
        </w:rPr>
      </w:pPr>
      <w:r>
        <w:rPr>
          <w:rFonts w:ascii="Times New Roman" w:hAnsi="Times New Roman"/>
          <w:bCs/>
          <w:snapToGrid w:val="0"/>
          <w:color w:val="auto"/>
          <w:kern w:val="0"/>
          <w:szCs w:val="21"/>
          <w:highlight w:val="none"/>
        </w:rPr>
        <w:t>1.投标文件中提供</w:t>
      </w:r>
      <w:r>
        <w:rPr>
          <w:rFonts w:ascii="Times New Roman" w:hAnsi="Times New Roman"/>
          <w:color w:val="auto"/>
          <w:highlight w:val="none"/>
        </w:rPr>
        <w:t>项目负责人</w:t>
      </w:r>
      <w:r>
        <w:rPr>
          <w:rFonts w:ascii="Times New Roman" w:hAnsi="Times New Roman"/>
          <w:bCs/>
          <w:snapToGrid w:val="0"/>
          <w:color w:val="auto"/>
          <w:kern w:val="0"/>
          <w:szCs w:val="21"/>
          <w:highlight w:val="none"/>
        </w:rPr>
        <w:t>证书扫描件，同时提供项目负责人社保证明材料（社保缴费证明或社保的有效证明材料至少含养老保险）。</w:t>
      </w:r>
    </w:p>
    <w:p>
      <w:pPr>
        <w:pStyle w:val="14"/>
        <w:spacing w:line="500" w:lineRule="exact"/>
        <w:ind w:left="420" w:leftChars="200"/>
        <w:jc w:val="both"/>
        <w:rPr>
          <w:color w:val="auto"/>
          <w:szCs w:val="21"/>
          <w:highlight w:val="none"/>
        </w:rPr>
      </w:pPr>
      <w:r>
        <w:rPr>
          <w:color w:val="auto"/>
          <w:szCs w:val="21"/>
          <w:highlight w:val="none"/>
        </w:rPr>
        <w:t>2.</w:t>
      </w:r>
      <w:r>
        <w:rPr>
          <w:bCs/>
          <w:snapToGrid w:val="0"/>
          <w:color w:val="auto"/>
          <w:kern w:val="0"/>
          <w:szCs w:val="21"/>
          <w:highlight w:val="none"/>
        </w:rPr>
        <w:t>项目负责人业绩要求</w:t>
      </w:r>
      <w:r>
        <w:rPr>
          <w:color w:val="auto"/>
          <w:szCs w:val="21"/>
          <w:highlight w:val="none"/>
        </w:rPr>
        <w:t>:</w:t>
      </w:r>
    </w:p>
    <w:p>
      <w:pPr>
        <w:spacing w:line="500" w:lineRule="exact"/>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已完成的业绩：投标文件中须同时提供以下业绩证明材料：</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（1）业绩合同扫描件；</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（2）与该业绩对应的项目已完成的证明材料（如验收报告或业主（或合同甲方）证明）。</w:t>
      </w:r>
    </w:p>
    <w:p>
      <w:pPr>
        <w:spacing w:line="500" w:lineRule="exact"/>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正在履约或已完成的业绩：投标文件中须同时提供以下业绩证明材料：</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（1）业绩合同扫描件；</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（2）与该业绩对应的项目正在履约或已完成的证明材料（如验收报告或业主（或合同甲方）证明）。</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已签订合同但尚未实施的业绩不予认可。即截至投标截止时间，项目如存在目前尚未开始履约、人员进场但尚未实质性开展、处于暂停等情况的，该业绩不予认可。</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注：</w:t>
      </w:r>
      <w:r>
        <w:rPr>
          <w:rFonts w:ascii="Times New Roman" w:hAnsi="Times New Roman"/>
          <w:color w:val="auto"/>
          <w:kern w:val="0"/>
          <w:szCs w:val="21"/>
          <w:highlight w:val="none"/>
        </w:rPr>
        <w:t>（1）正在履约或已完成的证明材料须加盖项目业主单位或合同甲方公章(证明材料已有项目业主单位或合同甲方公章的除外)，否则评标委员会不予认可。</w:t>
      </w:r>
      <w:r>
        <w:rPr>
          <w:rFonts w:ascii="Times New Roman" w:hAnsi="Times New Roman"/>
          <w:color w:val="auto"/>
          <w:szCs w:val="21"/>
          <w:highlight w:val="none"/>
        </w:rPr>
        <w:t>（2）如果业绩合同和项目已完成（或正在履约）的证明材料中</w:t>
      </w:r>
      <w:r>
        <w:rPr>
          <w:rFonts w:ascii="Times New Roman" w:hAnsi="Times New Roman" w:eastAsia="宋体" w:cs="Times New Roman"/>
          <w:color w:val="auto"/>
          <w:szCs w:val="21"/>
          <w:highlight w:val="none"/>
        </w:rPr>
        <w:t>的合同金额、</w:t>
      </w:r>
      <w:r>
        <w:rPr>
          <w:rFonts w:hint="eastAsia" w:ascii="Times New Roman" w:hAnsi="Times New Roman" w:eastAsia="宋体" w:cs="Times New Roman"/>
          <w:color w:val="auto"/>
          <w:szCs w:val="21"/>
          <w:highlight w:val="none"/>
          <w:lang w:val="en-US" w:eastAsia="zh-CN"/>
        </w:rPr>
        <w:t>法律服务内容</w:t>
      </w:r>
      <w:r>
        <w:rPr>
          <w:rFonts w:ascii="Times New Roman" w:hAnsi="Times New Roman" w:eastAsia="宋体" w:cs="Times New Roman"/>
          <w:color w:val="auto"/>
          <w:szCs w:val="21"/>
          <w:highlight w:val="none"/>
        </w:rPr>
        <w:t>等合同要素不一</w:t>
      </w:r>
      <w:r>
        <w:rPr>
          <w:rFonts w:ascii="Times New Roman" w:hAnsi="Times New Roman"/>
          <w:color w:val="auto"/>
          <w:szCs w:val="21"/>
          <w:highlight w:val="none"/>
        </w:rPr>
        <w:t>致的，以项目已完成（或正在履约）的证明材料为准。</w:t>
      </w:r>
    </w:p>
    <w:p>
      <w:pPr>
        <w:pStyle w:val="109"/>
        <w:adjustRightInd w:val="0"/>
        <w:snapToGrid w:val="0"/>
        <w:spacing w:line="500" w:lineRule="exact"/>
        <w:ind w:firstLine="420" w:firstLineChars="200"/>
        <w:rPr>
          <w:rFonts w:ascii="Times New Roman" w:hAnsi="Times New Roman"/>
          <w:snapToGrid w:val="0"/>
          <w:color w:val="auto"/>
          <w:kern w:val="0"/>
          <w:szCs w:val="21"/>
          <w:highlight w:val="none"/>
        </w:rPr>
      </w:pPr>
      <w:r>
        <w:rPr>
          <w:rFonts w:ascii="Times New Roman" w:hAnsi="Times New Roman"/>
          <w:color w:val="auto"/>
          <w:szCs w:val="21"/>
          <w:highlight w:val="none"/>
        </w:rPr>
        <w:t>（2）</w:t>
      </w:r>
      <w:r>
        <w:rPr>
          <w:rFonts w:ascii="Times New Roman" w:hAnsi="Times New Roman"/>
          <w:snapToGrid w:val="0"/>
          <w:color w:val="auto"/>
          <w:kern w:val="0"/>
          <w:szCs w:val="21"/>
          <w:highlight w:val="none"/>
        </w:rPr>
        <w:t>以上涉及到的证明资料信息应完整或能充分反映评审因素。</w:t>
      </w:r>
      <w:r>
        <w:rPr>
          <w:rFonts w:ascii="Times New Roman" w:hAnsi="Times New Roman"/>
          <w:color w:val="auto"/>
          <w:szCs w:val="21"/>
          <w:highlight w:val="none"/>
        </w:rPr>
        <w:t>如未能明确反映评审因素</w:t>
      </w:r>
      <w:r>
        <w:rPr>
          <w:rFonts w:ascii="Times New Roman" w:hAnsi="Times New Roman" w:eastAsia="宋体" w:cs="Times New Roman"/>
          <w:color w:val="auto"/>
          <w:szCs w:val="21"/>
          <w:highlight w:val="none"/>
        </w:rPr>
        <w:t>的（如合同总金额、</w:t>
      </w:r>
      <w:r>
        <w:rPr>
          <w:rFonts w:hint="eastAsia" w:ascii="Times New Roman" w:hAnsi="Times New Roman" w:eastAsia="宋体" w:cs="Times New Roman"/>
          <w:color w:val="auto"/>
          <w:szCs w:val="21"/>
          <w:highlight w:val="none"/>
          <w:lang w:val="en-US" w:eastAsia="zh-CN"/>
        </w:rPr>
        <w:t>法律服务内容</w:t>
      </w:r>
      <w:r>
        <w:rPr>
          <w:rFonts w:ascii="Times New Roman" w:hAnsi="Times New Roman" w:eastAsia="宋体" w:cs="Times New Roman"/>
          <w:color w:val="auto"/>
          <w:szCs w:val="21"/>
          <w:highlight w:val="none"/>
        </w:rPr>
        <w:t>或项目负责人名称等），应另附业主（或合同甲方）证明材料予以明确</w:t>
      </w:r>
      <w:r>
        <w:rPr>
          <w:rFonts w:ascii="Times New Roman" w:hAnsi="Times New Roman"/>
          <w:color w:val="auto"/>
          <w:szCs w:val="21"/>
          <w:highlight w:val="none"/>
        </w:rPr>
        <w:t>说明，须加盖项目业主单位或合同甲方公章，否则评标委员会不予认可。</w:t>
      </w:r>
    </w:p>
    <w:p>
      <w:pPr>
        <w:spacing w:line="500" w:lineRule="exact"/>
        <w:ind w:firstLine="562" w:firstLineChars="200"/>
        <w:rPr>
          <w:rFonts w:ascii="Times New Roman" w:hAnsi="Times New Roman"/>
          <w:b/>
          <w:color w:val="auto"/>
          <w:sz w:val="28"/>
          <w:szCs w:val="18"/>
          <w:highlight w:val="none"/>
        </w:rPr>
      </w:pPr>
      <w:bookmarkStart w:id="80" w:name="_Toc18354"/>
      <w:bookmarkStart w:id="81" w:name="_Toc3399"/>
      <w:bookmarkStart w:id="82" w:name="_Toc1590"/>
      <w:bookmarkStart w:id="83" w:name="_Toc24347"/>
      <w:bookmarkStart w:id="84" w:name="_Toc11558"/>
      <w:bookmarkStart w:id="85" w:name="_Toc14931"/>
      <w:bookmarkStart w:id="86" w:name="_Toc179632546"/>
      <w:bookmarkStart w:id="87" w:name="_Toc19300"/>
      <w:bookmarkStart w:id="88" w:name="_Toc144974497"/>
      <w:bookmarkStart w:id="89" w:name="_Toc20819"/>
      <w:bookmarkStart w:id="90" w:name="_Toc15587"/>
      <w:bookmarkStart w:id="91" w:name="_Toc152042305"/>
      <w:bookmarkStart w:id="92" w:name="_Toc152045529"/>
    </w:p>
    <w:p>
      <w:pPr>
        <w:spacing w:line="500" w:lineRule="exact"/>
        <w:ind w:firstLine="562" w:firstLineChars="200"/>
        <w:rPr>
          <w:rFonts w:ascii="Times New Roman" w:hAnsi="Times New Roman"/>
          <w:b/>
          <w:color w:val="auto"/>
          <w:sz w:val="28"/>
          <w:szCs w:val="18"/>
          <w:highlight w:val="none"/>
        </w:rPr>
      </w:pPr>
    </w:p>
    <w:p>
      <w:pPr>
        <w:spacing w:line="500" w:lineRule="exact"/>
        <w:ind w:firstLine="562" w:firstLineChars="200"/>
        <w:rPr>
          <w:rFonts w:ascii="Times New Roman" w:hAnsi="Times New Roman"/>
          <w:b/>
          <w:color w:val="auto"/>
          <w:sz w:val="28"/>
          <w:szCs w:val="18"/>
          <w:highlight w:val="none"/>
        </w:rPr>
      </w:pPr>
    </w:p>
    <w:p>
      <w:pPr>
        <w:spacing w:line="500" w:lineRule="exact"/>
        <w:ind w:firstLine="562" w:firstLineChars="200"/>
        <w:rPr>
          <w:rFonts w:ascii="Times New Roman" w:hAnsi="Times New Roman"/>
          <w:b/>
          <w:color w:val="auto"/>
          <w:highlight w:val="none"/>
        </w:rPr>
      </w:pPr>
      <w:r>
        <w:rPr>
          <w:rFonts w:ascii="Times New Roman" w:hAnsi="Times New Roman"/>
          <w:b/>
          <w:color w:val="auto"/>
          <w:sz w:val="28"/>
          <w:szCs w:val="18"/>
          <w:highlight w:val="none"/>
        </w:rPr>
        <w:t>总则</w:t>
      </w:r>
      <w:bookmarkEnd w:id="80"/>
      <w:bookmarkEnd w:id="81"/>
      <w:bookmarkEnd w:id="82"/>
      <w:bookmarkEnd w:id="83"/>
      <w:bookmarkEnd w:id="84"/>
      <w:bookmarkEnd w:id="85"/>
      <w:bookmarkEnd w:id="86"/>
      <w:bookmarkEnd w:id="87"/>
      <w:bookmarkEnd w:id="88"/>
      <w:bookmarkEnd w:id="89"/>
      <w:bookmarkEnd w:id="90"/>
      <w:bookmarkEnd w:id="91"/>
      <w:bookmarkEnd w:id="92"/>
    </w:p>
    <w:p>
      <w:pPr>
        <w:pStyle w:val="4"/>
        <w:spacing w:before="0" w:after="0" w:line="500" w:lineRule="exact"/>
        <w:ind w:firstLine="118"/>
        <w:rPr>
          <w:rFonts w:ascii="Times New Roman" w:hAnsi="Times New Roman"/>
          <w:snapToGrid w:val="0"/>
          <w:color w:val="auto"/>
          <w:sz w:val="24"/>
          <w:szCs w:val="18"/>
          <w:highlight w:val="none"/>
          <w:shd w:val="clear" w:color="auto" w:fill="FFFFFF"/>
        </w:rPr>
      </w:pPr>
      <w:bookmarkStart w:id="93" w:name="_Toc152045530"/>
      <w:bookmarkStart w:id="94" w:name="_Toc179632547"/>
      <w:bookmarkStart w:id="95" w:name="_Toc152042306"/>
      <w:bookmarkStart w:id="96" w:name="_Toc144974498"/>
      <w:r>
        <w:rPr>
          <w:rFonts w:ascii="Times New Roman" w:hAnsi="Times New Roman"/>
          <w:snapToGrid w:val="0"/>
          <w:color w:val="auto"/>
          <w:sz w:val="24"/>
          <w:szCs w:val="18"/>
          <w:highlight w:val="none"/>
          <w:shd w:val="clear" w:color="auto" w:fill="FFFFFF"/>
          <w:lang w:val="zh-CN"/>
        </w:rPr>
        <w:t>1.1 项目概况</w:t>
      </w:r>
      <w:bookmarkEnd w:id="93"/>
      <w:bookmarkEnd w:id="94"/>
      <w:bookmarkEnd w:id="95"/>
      <w:bookmarkEnd w:id="96"/>
      <w:r>
        <w:rPr>
          <w:rFonts w:ascii="Times New Roman" w:hAnsi="Times New Roman"/>
          <w:snapToGrid w:val="0"/>
          <w:color w:val="auto"/>
          <w:sz w:val="24"/>
          <w:szCs w:val="18"/>
          <w:highlight w:val="none"/>
          <w:shd w:val="clear" w:color="auto" w:fill="FFFFFF"/>
        </w:rPr>
        <w:t xml:space="preserve"> </w:t>
      </w:r>
    </w:p>
    <w:p>
      <w:pPr>
        <w:spacing w:line="500" w:lineRule="exact"/>
        <w:ind w:firstLine="420" w:firstLineChars="200"/>
        <w:rPr>
          <w:rFonts w:hint="eastAsia" w:ascii="Times New Roman" w:hAnsi="Times New Roman"/>
          <w:color w:val="auto"/>
          <w:highlight w:val="none"/>
        </w:rPr>
      </w:pPr>
      <w:r>
        <w:rPr>
          <w:rFonts w:hint="eastAsia" w:ascii="Times New Roman" w:hAnsi="Times New Roman"/>
          <w:color w:val="auto"/>
          <w:highlight w:val="none"/>
        </w:rPr>
        <w:t>1.1.1根据《</w:t>
      </w:r>
      <w:r>
        <w:rPr>
          <w:rFonts w:hint="eastAsia" w:ascii="Times New Roman" w:hAnsi="Times New Roman"/>
          <w:color w:val="auto"/>
          <w:highlight w:val="none"/>
          <w:lang w:val="en-US" w:eastAsia="zh-CN"/>
        </w:rPr>
        <w:t>合肥体育产业投资</w:t>
      </w:r>
      <w:r>
        <w:rPr>
          <w:rFonts w:hint="eastAsia" w:ascii="Times New Roman" w:hAnsi="Times New Roman"/>
          <w:color w:val="auto"/>
          <w:highlight w:val="none"/>
        </w:rPr>
        <w:t>有限公司招标采购管理办法》，参照《中华人民共和国招标投标法》《中华人民共和国招标投标法实施条例》等有关法律、法规和规章的规定，本招标项目已具备招标条件，现对本项目进行招标。</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1.1.2招标人：见投标人须知前附表。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3</w:t>
      </w:r>
      <w:r>
        <w:rPr>
          <w:rFonts w:ascii="Times New Roman" w:hAnsi="Times New Roman"/>
          <w:color w:val="auto"/>
          <w:highlight w:val="none"/>
        </w:rPr>
        <w:t>招标项目名称：见投标人须知前附表。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4</w:t>
      </w:r>
      <w:r>
        <w:rPr>
          <w:rFonts w:ascii="Times New Roman" w:hAnsi="Times New Roman"/>
          <w:color w:val="auto"/>
          <w:highlight w:val="none"/>
        </w:rPr>
        <w:t xml:space="preserve"> 招标项目地点：见投标人须知前附表。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5</w:t>
      </w:r>
      <w:r>
        <w:rPr>
          <w:rFonts w:ascii="Times New Roman" w:hAnsi="Times New Roman"/>
          <w:color w:val="auto"/>
          <w:highlight w:val="none"/>
        </w:rPr>
        <w:t>招标项目规模：见投标人须知前附表。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6</w:t>
      </w:r>
      <w:r>
        <w:rPr>
          <w:rFonts w:ascii="Times New Roman" w:hAnsi="Times New Roman"/>
          <w:color w:val="auto"/>
          <w:highlight w:val="none"/>
        </w:rPr>
        <w:t>招标项目预计进场日期：见投标人须知前附表。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w:t>
      </w:r>
      <w:r>
        <w:rPr>
          <w:rFonts w:hint="eastAsia" w:ascii="Times New Roman" w:hAnsi="Times New Roman"/>
          <w:color w:val="auto"/>
          <w:highlight w:val="none"/>
        </w:rPr>
        <w:t>7</w:t>
      </w:r>
      <w:r>
        <w:rPr>
          <w:rFonts w:ascii="Times New Roman" w:hAnsi="Times New Roman"/>
          <w:color w:val="auto"/>
          <w:highlight w:val="none"/>
        </w:rPr>
        <w:t>合同估算价：见投标人须知前附表。</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1.2 资金来源和落实情况</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1.2.1资金来源：见投标人须知前附表。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1.2.2资金落实情况：见投标人须知前附表。</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1.3招标范围、服务期限和质量标准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1.3.1招标范围：见投标人须知前附表。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1.3.2服务期限：见投标人须知前附表。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1.3.3质量要求：见投标人须知前附表。</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1.4投标人资格要求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1.4.1 投标人应具备承担本招标项目的资质条件、能力和信誉：</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（1）资质要求：见投标人须知前附表；</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（2）业绩要求：见投标人须知前附表；</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（3）信誉要求：见投标人须知前附表；</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（4）项目负责人的资格及业绩要求：见投标人须知前附表；</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（5）其他主要人员要求：见投标人须知前附表；</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（6）其他要求：见投标人须知前附表。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需要提交的相关证明材料见本章第3.5款的规定。</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1.4.2投标人须知前附表规定接受联合体投标的，联合体除应符合本章第1.4.1项和投标人须知前附表的要求外，还应遵守以下规定：</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（1）联合体各方应按招标文件提供的格式签订联合体协议书，明确联合体牵头人和各方权利义务，并承诺就中标项目向招标人承担连带责任；</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（2）由同一专业的单位组成的联合体，按照资质等级较低的单位确定资质等级；</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（3）联合体各方不得再以自己名义单独或参加其他联合体在同一标段中投标；</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4）联合体各方应分别按照本招标文件的要求，填写投标文件中的相应表格，并由联合体牵头人负责对联合体各成员的资料进行统一汇总后一并提交给招标人；联合体牵头人所提交的投标文件应被认为已代表了联合体各成员的真实情况；</w:t>
      </w:r>
    </w:p>
    <w:p>
      <w:pPr>
        <w:spacing w:line="500" w:lineRule="exact"/>
        <w:ind w:firstLine="315" w:firstLineChars="150"/>
        <w:rPr>
          <w:rFonts w:ascii="Times New Roman" w:hAnsi="Times New Roman"/>
          <w:color w:val="auto"/>
          <w:highlight w:val="none"/>
        </w:rPr>
      </w:pPr>
      <w:r>
        <w:rPr>
          <w:rFonts w:ascii="Times New Roman" w:hAnsi="Times New Roman"/>
          <w:color w:val="auto"/>
          <w:highlight w:val="none"/>
        </w:rPr>
        <w:t>（5）尽管委任了联合体牵头人，但联合体各成员在投标、签约与履行合同过程中，仍负有连带的和各自的法律责任。</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1.4.3 </w:t>
      </w:r>
      <w:r>
        <w:rPr>
          <w:rFonts w:ascii="Times New Roman" w:hAnsi="Times New Roman"/>
          <w:snapToGrid w:val="0"/>
          <w:color w:val="auto"/>
          <w:kern w:val="0"/>
          <w:szCs w:val="21"/>
          <w:highlight w:val="none"/>
          <w:shd w:val="clear" w:color="auto" w:fill="FFFFFF"/>
          <w:lang w:val="zh-CN"/>
        </w:rPr>
        <w:t>投标人（包括联合体各成员</w:t>
      </w:r>
      <w:r>
        <w:rPr>
          <w:rFonts w:ascii="Times New Roman" w:hAnsi="Times New Roman"/>
          <w:snapToGrid w:val="0"/>
          <w:color w:val="auto"/>
          <w:kern w:val="0"/>
          <w:szCs w:val="21"/>
          <w:highlight w:val="none"/>
          <w:shd w:val="clear" w:color="auto" w:fill="FFFFFF"/>
        </w:rPr>
        <w:t>）</w:t>
      </w:r>
      <w:r>
        <w:rPr>
          <w:rFonts w:ascii="Times New Roman" w:hAnsi="Times New Roman"/>
          <w:snapToGrid w:val="0"/>
          <w:color w:val="auto"/>
          <w:kern w:val="0"/>
          <w:szCs w:val="21"/>
          <w:highlight w:val="none"/>
          <w:shd w:val="clear" w:color="auto" w:fill="FFFFFF"/>
          <w:lang w:val="zh-CN"/>
        </w:rPr>
        <w:t>不得与本标段相关单位存在下列关联关系：</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（1）为招标人不具有独立法人资格的附属机构（单位）；</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（2）与招标人存在利害关系且可能影响招标公正性；</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（3）与本招标项目的其他投标人为同一个单位负责人；</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（4）与本招标项目的其他投标人存在控股、管理关系；</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（5）为本招标项目的代建人；</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rPr>
        <w:t>6</w:t>
      </w:r>
      <w:r>
        <w:rPr>
          <w:rFonts w:ascii="Times New Roman" w:hAnsi="Times New Roman"/>
          <w:color w:val="auto"/>
          <w:szCs w:val="21"/>
          <w:highlight w:val="none"/>
        </w:rPr>
        <w:t>）与本招标项目的代建人同为一个法定代表人；</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rPr>
        <w:t>7</w:t>
      </w:r>
      <w:r>
        <w:rPr>
          <w:rFonts w:ascii="Times New Roman" w:hAnsi="Times New Roman"/>
          <w:color w:val="auto"/>
          <w:szCs w:val="21"/>
          <w:highlight w:val="none"/>
        </w:rPr>
        <w:t>）与本招标项目的代建人在控股或参股关系；</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rPr>
        <w:t>8</w:t>
      </w:r>
      <w:r>
        <w:rPr>
          <w:rFonts w:ascii="Times New Roman" w:hAnsi="Times New Roman"/>
          <w:color w:val="auto"/>
          <w:szCs w:val="21"/>
          <w:highlight w:val="none"/>
        </w:rPr>
        <w:t>）与本工程项目的其他工程咨询施工承包人以及建筑材料、建筑构配件和设备供应商有隶属关系或者其他利害关系；</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w:t>
      </w:r>
      <w:r>
        <w:rPr>
          <w:rFonts w:hint="eastAsia" w:ascii="Times New Roman" w:hAnsi="Times New Roman"/>
          <w:color w:val="auto"/>
          <w:szCs w:val="21"/>
          <w:highlight w:val="none"/>
        </w:rPr>
        <w:t>9</w:t>
      </w:r>
      <w:r>
        <w:rPr>
          <w:rFonts w:ascii="Times New Roman" w:hAnsi="Times New Roman"/>
          <w:color w:val="auto"/>
          <w:szCs w:val="21"/>
          <w:highlight w:val="none"/>
        </w:rPr>
        <w:t>）法律法规或投标人须知前附表规定的其他情形。</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1.4.4投标人（包括联合体各成员）不得存在下列不良状况或不良信用记录：</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（1）被</w:t>
      </w:r>
      <w:bookmarkStart w:id="97" w:name="_Hlk26632162"/>
      <w:r>
        <w:rPr>
          <w:rFonts w:ascii="Times New Roman" w:hAnsi="Times New Roman"/>
          <w:bCs/>
          <w:snapToGrid w:val="0"/>
          <w:color w:val="auto"/>
          <w:kern w:val="0"/>
          <w:szCs w:val="21"/>
          <w:highlight w:val="none"/>
        </w:rPr>
        <w:t>设区的</w:t>
      </w:r>
      <w:bookmarkEnd w:id="97"/>
      <w:r>
        <w:rPr>
          <w:rFonts w:ascii="Times New Roman" w:hAnsi="Times New Roman"/>
          <w:bCs/>
          <w:snapToGrid w:val="0"/>
          <w:color w:val="auto"/>
          <w:kern w:val="0"/>
          <w:szCs w:val="21"/>
          <w:highlight w:val="none"/>
        </w:rPr>
        <w:t>市级及以上建设行政主管部门/房屋建筑和市政基础设施工程招标投标活动的监督部门暂停或取消本次招标项目工程所在地或公共资源交易平台所在地的投标资格或禁止进入安徽合肥公共资源交易平台，且处于有效期内；</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在最近三年内（自投标截止之日向前追溯3年，下同）有骗取中标或串通投标或严重违约或重大质量问题的（以相关行业主管部门的行政处罚决定或司法机关出具的有关法律文书为准），但前述行政处罚已完成信用修复的，自行政处罚作出机关或信用修复主管部门同意修复之日起满一年的，不受三年期限限制；</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（3）被责令停业，暂扣或吊销执照，或吊销资质证书；</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（4）进入清算程序，或被宣告破产，或其他丧失履约能力的情形；</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（5）在国家企业信用信息公示系统（http://www.gsxt.gov.cn/）中被列入严重违法失信企业名单；</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 xml:space="preserve">（6）在“信用中国”网站（http://www.creditchina.gov.cn/）中被列入失信被执行人名单； </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（7）在“信用中国”网站（http://www.creditchina.gov.cn/）中被列入重大税收违法失信主体名单；</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（8）投标人或其法定代表人、拟委任的项目负责人在近三年内有行贿犯罪行为的；</w:t>
      </w:r>
    </w:p>
    <w:p>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（9）法律法规或投标人须知前附表规定的其他情形。</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1.5 费用承担</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投标人准备和参加投标活动发生的费用自理。</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1.6 保密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参与招标投标活动的各方应对招标文件和投标文件中</w:t>
      </w:r>
      <w:bookmarkStart w:id="98" w:name="_Toc361508589"/>
      <w:bookmarkStart w:id="99" w:name="_Toc5326"/>
      <w:bookmarkStart w:id="100" w:name="_Toc352691477"/>
      <w:bookmarkStart w:id="101" w:name="_Toc369531519"/>
      <w:bookmarkStart w:id="102" w:name="_Toc384308214"/>
      <w:r>
        <w:rPr>
          <w:rFonts w:ascii="Times New Roman" w:hAnsi="Times New Roman"/>
          <w:color w:val="auto"/>
          <w:highlight w:val="none"/>
        </w:rPr>
        <w:t>的商业和技术等秘密保密</w:t>
      </w:r>
      <w:bookmarkEnd w:id="98"/>
      <w:bookmarkEnd w:id="99"/>
      <w:bookmarkEnd w:id="100"/>
      <w:bookmarkEnd w:id="101"/>
      <w:bookmarkEnd w:id="102"/>
      <w:r>
        <w:rPr>
          <w:rFonts w:ascii="Times New Roman" w:hAnsi="Times New Roman"/>
          <w:color w:val="auto"/>
          <w:highlight w:val="none"/>
        </w:rPr>
        <w:t>，否则应承担相应的法律责任。</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1.7 语言文字</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招标投标文件使用的语言文字为中文。专用术语使用外文的，应附有中文注释。</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1.8 计量单位</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所有计量均采用中华人民共和国法定计量单位。</w:t>
      </w:r>
    </w:p>
    <w:p>
      <w:pPr>
        <w:pStyle w:val="4"/>
        <w:spacing w:before="0" w:after="0" w:line="500" w:lineRule="exact"/>
        <w:ind w:firstLine="118"/>
        <w:rPr>
          <w:rFonts w:ascii="Times New Roman" w:hAnsi="Times New Roman"/>
          <w:color w:val="auto"/>
          <w:sz w:val="24"/>
          <w:szCs w:val="24"/>
          <w:highlight w:val="none"/>
        </w:rPr>
      </w:pPr>
      <w:bookmarkStart w:id="103" w:name="_Toc152045539"/>
      <w:bookmarkStart w:id="104" w:name="_Toc144974507"/>
      <w:bookmarkStart w:id="105" w:name="_Toc482188480"/>
      <w:bookmarkStart w:id="106" w:name="_Toc384308219"/>
      <w:bookmarkStart w:id="107" w:name="_Toc247527563"/>
      <w:bookmarkStart w:id="108" w:name="_Toc361508594"/>
      <w:bookmarkStart w:id="109" w:name="_Toc370676289"/>
      <w:bookmarkStart w:id="110" w:name="_Toc152042315"/>
      <w:bookmarkStart w:id="111" w:name="_Toc300834959"/>
      <w:bookmarkStart w:id="112" w:name="_Toc247513962"/>
      <w:bookmarkStart w:id="113" w:name="_Toc391393967"/>
      <w:r>
        <w:rPr>
          <w:rFonts w:ascii="Times New Roman" w:hAnsi="Times New Roman"/>
          <w:color w:val="auto"/>
          <w:sz w:val="24"/>
          <w:szCs w:val="24"/>
          <w:highlight w:val="none"/>
        </w:rPr>
        <w:t>1.9 踏勘现场</w:t>
      </w:r>
      <w:bookmarkEnd w:id="103"/>
      <w:bookmarkEnd w:id="104"/>
      <w:bookmarkEnd w:id="105"/>
      <w:bookmarkEnd w:id="106"/>
      <w:bookmarkEnd w:id="107"/>
      <w:bookmarkEnd w:id="108"/>
      <w:bookmarkEnd w:id="109"/>
      <w:bookmarkEnd w:id="110"/>
      <w:bookmarkEnd w:id="111"/>
      <w:bookmarkEnd w:id="112"/>
      <w:bookmarkEnd w:id="113"/>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color w:val="auto"/>
          <w:highlight w:val="none"/>
        </w:rPr>
        <w:t>1.9.1 投标人须知前附表规定组织踏勘现场的，招标人按投标人须知前附表规定的时间、地点组织投标人踏勘项目现场。部分投标人未按时参加踏勘现场的，不影响踏勘现场的正常进行。</w:t>
      </w:r>
      <w:r>
        <w:rPr>
          <w:rFonts w:ascii="Times New Roman" w:hAnsi="Times New Roman"/>
          <w:bCs/>
          <w:snapToGrid w:val="0"/>
          <w:color w:val="auto"/>
          <w:kern w:val="0"/>
          <w:szCs w:val="21"/>
          <w:highlight w:val="none"/>
        </w:rPr>
        <w:t>招标人不得组织单个或部分投标人踏勘项目现场。</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1.9.2 投标人踏勘现场发生的费用自理。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1.9.3 除招标人的原因外，投标人自行负责在踏勘现场中所发生的人员伤亡和财产损失。</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1.9.4 招标人在踏勘现场中介绍的项目场地和相关的周边环境情况，供投标人在编制投标文件时参考，招标人不对投标人据此作出的判断和决策负责。</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1.9.5 无论投标人是否到施工现场实地踏勘，中标后签订合同时和履约过程中，投标人不得以不完全了解现场情况或现场情况与招标文件描述不一致等为由，提出任何形式的增加服务费用或索赔的要求。</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1.10 分包</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1.10.1 投标人拟在中标后将中标项目的部分非主体、非关键性工作进行分包的，应符合以下规定：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（1）分包内容要求：允许分包的工作范围仅限于非关键性或者适合专业化队伍实施的专业工作，且经招标人认可。2）接受分包的第三人资格要求： 分包人的资格能力应与其分包工作的标准和规模相适应，且国家及行业相关规定。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1.10.2 中标人不得向他人转让中标项目，接受分包的人不得再次分包。中标人应就分包项目向招标人负责，接受分包的人就分包项目承担连带责任。</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1.11 响应和偏差</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1.11.1 投标文件偏离招标文件某些要求，视为投标文件存在偏差。偏差包括重大偏差和细微偏差。</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1.11.2 投标文件应对招标文件的实质性要求和条件作出满足性或更有利于招标人的响应，否则，视为投标文件存在重大偏差，投标人的投标将被否决。</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投标文件存在第三章“评标办法”中所列任一否决投标情形的，均属于存在重大偏差。</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1.11.3 投标文件中的下列偏差为细微偏差：</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在按照第三章“评标办法”的规定对投标价进行算术性错误修正及其他错误修正后，最终投标报价未超过最高投标限价（如有）或未被否决投标的情况下，出现第三章“评标办法”规定的算术性错误和投标报价的其他错误；</w:t>
      </w:r>
    </w:p>
    <w:p>
      <w:pPr>
        <w:tabs>
          <w:tab w:val="left" w:pos="1014"/>
        </w:tabs>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（2）投标文件个别文字有遗漏错误等不影响投标文件实质性内容的偏差。</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1.11.4 评标委员会对投标文件中的细微偏差按如下规定处理：</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（1）对于本章第1.11.3项（1）目所述的细微偏差，按照第三章“评标办法”的规定予以修正并要求投标人进行澄清；</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（2）对于本章第1.11.3项（2）目所述的细微偏差，可要求投标人对细微偏差进行澄清。</w:t>
      </w:r>
    </w:p>
    <w:p>
      <w:pPr>
        <w:pStyle w:val="3"/>
        <w:spacing w:before="0" w:after="0" w:line="500" w:lineRule="exact"/>
        <w:rPr>
          <w:rFonts w:ascii="Times New Roman" w:hAnsi="Times New Roman"/>
          <w:b w:val="0"/>
          <w:color w:val="auto"/>
          <w:sz w:val="28"/>
          <w:szCs w:val="18"/>
          <w:highlight w:val="none"/>
        </w:rPr>
      </w:pPr>
      <w:bookmarkStart w:id="114" w:name="_Toc13774"/>
      <w:bookmarkStart w:id="115" w:name="_Toc16224"/>
      <w:bookmarkStart w:id="116" w:name="_Toc8902"/>
      <w:bookmarkStart w:id="117" w:name="_Toc24399"/>
      <w:bookmarkStart w:id="118" w:name="_Toc4655"/>
      <w:bookmarkStart w:id="119" w:name="_Toc12216"/>
      <w:bookmarkStart w:id="120" w:name="_Toc20118"/>
      <w:bookmarkStart w:id="121" w:name="_Toc13096"/>
      <w:r>
        <w:rPr>
          <w:rFonts w:ascii="Times New Roman" w:hAnsi="Times New Roman"/>
          <w:b w:val="0"/>
          <w:color w:val="auto"/>
          <w:sz w:val="28"/>
          <w:szCs w:val="18"/>
          <w:highlight w:val="none"/>
        </w:rPr>
        <w:t>2. 招标文件</w:t>
      </w:r>
      <w:bookmarkEnd w:id="114"/>
      <w:bookmarkEnd w:id="115"/>
      <w:bookmarkEnd w:id="116"/>
      <w:bookmarkEnd w:id="117"/>
      <w:bookmarkEnd w:id="118"/>
      <w:bookmarkEnd w:id="119"/>
      <w:bookmarkEnd w:id="120"/>
      <w:bookmarkEnd w:id="121"/>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2.1 招标文件的组成</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本招标文件包括：</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（1）招标公告（或投标邀请书）；</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（2）投标人须知；</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（3）评标办法；</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（4）合同条款及格式；</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（5）</w:t>
      </w:r>
      <w:r>
        <w:rPr>
          <w:rFonts w:hint="eastAsia" w:ascii="Times New Roman" w:hAnsi="Times New Roman"/>
          <w:color w:val="auto"/>
          <w:highlight w:val="none"/>
        </w:rPr>
        <w:t>招标</w:t>
      </w:r>
      <w:r>
        <w:rPr>
          <w:rFonts w:ascii="Times New Roman" w:hAnsi="Times New Roman"/>
          <w:color w:val="auto"/>
          <w:highlight w:val="none"/>
        </w:rPr>
        <w:t>人要求；</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（6）投标文件格式；</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（7）投标人须知前附表规定的其他资料。</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根据本章第2.3款对招标文件所做的澄清、修改，构成招标文件的组成部分。</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当招标文件、招标文件的澄清或修改等在同一内容的表述上不一致时，以最后发出的文件为准。</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2.2 招标文件的澄清</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2.2.2</w:t>
      </w:r>
      <w:r>
        <w:rPr>
          <w:rFonts w:ascii="Times New Roman" w:hAnsi="Times New Roman"/>
          <w:color w:val="auto"/>
          <w:szCs w:val="21"/>
          <w:highlight w:val="none"/>
        </w:rPr>
        <w:t xml:space="preserve"> </w:t>
      </w:r>
      <w:r>
        <w:rPr>
          <w:rFonts w:ascii="Times New Roman" w:hAnsi="Times New Roman"/>
          <w:bCs/>
          <w:snapToGrid w:val="0"/>
          <w:color w:val="auto"/>
          <w:kern w:val="0"/>
          <w:szCs w:val="21"/>
          <w:highlight w:val="none"/>
        </w:rPr>
        <w:t>招标文件的澄清以投标人须知前附表规定的形式发给</w:t>
      </w:r>
      <w:r>
        <w:rPr>
          <w:rFonts w:ascii="Times New Roman" w:hAnsi="Times New Roman"/>
          <w:color w:val="auto"/>
          <w:highlight w:val="none"/>
        </w:rPr>
        <w:t>所有获取招标文件的投标人</w:t>
      </w:r>
      <w:r>
        <w:rPr>
          <w:rFonts w:ascii="Times New Roman" w:hAnsi="Times New Roman"/>
          <w:bCs/>
          <w:snapToGrid w:val="0"/>
          <w:color w:val="auto"/>
          <w:kern w:val="0"/>
          <w:szCs w:val="21"/>
          <w:highlight w:val="none"/>
        </w:rPr>
        <w:t>，但不指明澄清问题的来源。澄清发出的时间距本章第4.2.1项规定的投标截止时间不足5日，且澄清内容可能影响投标文件编制的，将相应延长投标截止时间。</w:t>
      </w:r>
    </w:p>
    <w:p>
      <w:pPr>
        <w:pStyle w:val="4"/>
        <w:spacing w:before="0" w:after="0" w:line="500" w:lineRule="exact"/>
        <w:ind w:firstLine="118"/>
        <w:rPr>
          <w:rFonts w:ascii="Times New Roman" w:hAnsi="Times New Roman"/>
          <w:color w:val="auto"/>
          <w:sz w:val="24"/>
          <w:szCs w:val="24"/>
          <w:highlight w:val="none"/>
        </w:rPr>
      </w:pPr>
      <w:bookmarkStart w:id="122" w:name="_Toc352691479"/>
      <w:r>
        <w:rPr>
          <w:rFonts w:ascii="Times New Roman" w:hAnsi="Times New Roman"/>
          <w:color w:val="auto"/>
          <w:sz w:val="24"/>
          <w:szCs w:val="24"/>
          <w:highlight w:val="none"/>
        </w:rPr>
        <w:t>2.3 招标文件的修</w:t>
      </w:r>
      <w:bookmarkStart w:id="123" w:name="_Toc369531521"/>
      <w:bookmarkStart w:id="124" w:name="_Toc16514"/>
      <w:r>
        <w:rPr>
          <w:rFonts w:ascii="Times New Roman" w:hAnsi="Times New Roman"/>
          <w:color w:val="auto"/>
          <w:sz w:val="24"/>
          <w:szCs w:val="24"/>
          <w:highlight w:val="none"/>
        </w:rPr>
        <w:t>改</w:t>
      </w:r>
    </w:p>
    <w:bookmarkEnd w:id="122"/>
    <w:bookmarkEnd w:id="123"/>
    <w:bookmarkEnd w:id="124"/>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2.3.1</w:t>
      </w:r>
      <w:r>
        <w:rPr>
          <w:rFonts w:ascii="Times New Roman" w:hAnsi="Times New Roman"/>
          <w:color w:val="auto"/>
          <w:szCs w:val="21"/>
          <w:highlight w:val="none"/>
        </w:rPr>
        <w:t xml:space="preserve"> </w:t>
      </w:r>
      <w:r>
        <w:rPr>
          <w:rFonts w:ascii="Times New Roman" w:hAnsi="Times New Roman"/>
          <w:bCs/>
          <w:snapToGrid w:val="0"/>
          <w:color w:val="auto"/>
          <w:kern w:val="0"/>
          <w:szCs w:val="21"/>
          <w:highlight w:val="none"/>
        </w:rPr>
        <w:t>招标人以投标人须知前附表规定的形式修改招标文件，并通知</w:t>
      </w:r>
      <w:r>
        <w:rPr>
          <w:rFonts w:ascii="Times New Roman" w:hAnsi="Times New Roman"/>
          <w:color w:val="auto"/>
          <w:highlight w:val="none"/>
        </w:rPr>
        <w:t>所有获取招标文件的投标人</w:t>
      </w:r>
      <w:r>
        <w:rPr>
          <w:rFonts w:ascii="Times New Roman" w:hAnsi="Times New Roman"/>
          <w:bCs/>
          <w:snapToGrid w:val="0"/>
          <w:color w:val="auto"/>
          <w:kern w:val="0"/>
          <w:szCs w:val="21"/>
          <w:highlight w:val="none"/>
        </w:rPr>
        <w:t>。修改招标文件的时间距本章第4.2.1项规定的投标截止时间不足5日，且修改内容可能影响投标文件编制的，将相应延长投标截止时间。</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2.3.2 投标人收到修改内容</w:t>
      </w:r>
      <w:bookmarkStart w:id="125" w:name="_Toc152045538"/>
      <w:bookmarkStart w:id="126" w:name="_Toc300834958"/>
      <w:bookmarkStart w:id="127" w:name="_Toc369531524"/>
      <w:bookmarkStart w:id="128" w:name="_Toc24632"/>
      <w:bookmarkStart w:id="129" w:name="_Toc352691482"/>
      <w:bookmarkStart w:id="130" w:name="_Toc152042314"/>
      <w:bookmarkStart w:id="131" w:name="_Toc384308218"/>
      <w:bookmarkStart w:id="132" w:name="_Toc144974506"/>
      <w:bookmarkStart w:id="133" w:name="_Toc247527562"/>
      <w:bookmarkStart w:id="134" w:name="_Toc247513961"/>
      <w:bookmarkStart w:id="135" w:name="_Toc361508593"/>
      <w:r>
        <w:rPr>
          <w:rFonts w:ascii="Times New Roman" w:hAnsi="Times New Roman"/>
          <w:color w:val="auto"/>
          <w:highlight w:val="none"/>
        </w:rPr>
        <w:t>后，</w:t>
      </w:r>
      <w:bookmarkEnd w:id="125"/>
      <w:bookmarkEnd w:id="126"/>
      <w:bookmarkEnd w:id="127"/>
      <w:bookmarkEnd w:id="128"/>
      <w:bookmarkEnd w:id="129"/>
      <w:bookmarkEnd w:id="130"/>
      <w:bookmarkEnd w:id="131"/>
      <w:bookmarkEnd w:id="132"/>
      <w:bookmarkEnd w:id="133"/>
      <w:bookmarkEnd w:id="134"/>
      <w:bookmarkEnd w:id="135"/>
      <w:bookmarkStart w:id="136" w:name="_Toc361508595"/>
      <w:bookmarkStart w:id="137" w:name="_Toc152042316"/>
      <w:bookmarkStart w:id="138" w:name="_Toc16623"/>
      <w:bookmarkStart w:id="139" w:name="_Toc300834960"/>
      <w:bookmarkStart w:id="140" w:name="_Toc247527564"/>
      <w:bookmarkStart w:id="141" w:name="_Toc369531526"/>
      <w:bookmarkStart w:id="142" w:name="_Toc152045540"/>
      <w:bookmarkStart w:id="143" w:name="_Toc352691484"/>
      <w:bookmarkStart w:id="144" w:name="_Toc384308220"/>
      <w:bookmarkStart w:id="145" w:name="_Toc144974508"/>
      <w:bookmarkStart w:id="146" w:name="_Toc247513963"/>
      <w:r>
        <w:rPr>
          <w:rFonts w:ascii="Times New Roman" w:hAnsi="Times New Roman"/>
          <w:color w:val="auto"/>
          <w:highlight w:val="none"/>
        </w:rPr>
        <w:t>应按投标人须知前附表规定的时间和形式通知招标人，确认已收到该修改。</w:t>
      </w:r>
    </w:p>
    <w:bookmarkEnd w:id="136"/>
    <w:bookmarkEnd w:id="137"/>
    <w:bookmarkEnd w:id="138"/>
    <w:bookmarkEnd w:id="139"/>
    <w:bookmarkEnd w:id="140"/>
    <w:bookmarkEnd w:id="141"/>
    <w:bookmarkEnd w:id="142"/>
    <w:bookmarkEnd w:id="143"/>
    <w:bookmarkEnd w:id="144"/>
    <w:bookmarkEnd w:id="145"/>
    <w:bookmarkEnd w:id="146"/>
    <w:p>
      <w:pPr>
        <w:pStyle w:val="3"/>
        <w:spacing w:before="0" w:after="0" w:line="500" w:lineRule="exact"/>
        <w:rPr>
          <w:rFonts w:ascii="Times New Roman" w:hAnsi="Times New Roman"/>
          <w:b w:val="0"/>
          <w:color w:val="auto"/>
          <w:sz w:val="28"/>
          <w:szCs w:val="18"/>
          <w:highlight w:val="none"/>
        </w:rPr>
      </w:pPr>
      <w:bookmarkStart w:id="147" w:name="_Toc30217"/>
      <w:bookmarkStart w:id="148" w:name="_Toc15985"/>
      <w:bookmarkStart w:id="149" w:name="_Toc22624"/>
      <w:bookmarkStart w:id="150" w:name="_Toc6140"/>
      <w:bookmarkStart w:id="151" w:name="_Toc28151"/>
      <w:bookmarkStart w:id="152" w:name="_Toc4941"/>
      <w:bookmarkStart w:id="153" w:name="_Toc6815"/>
      <w:bookmarkStart w:id="154" w:name="_Toc17508"/>
      <w:r>
        <w:rPr>
          <w:rFonts w:ascii="Times New Roman" w:hAnsi="Times New Roman"/>
          <w:b w:val="0"/>
          <w:color w:val="auto"/>
          <w:sz w:val="28"/>
          <w:szCs w:val="18"/>
          <w:highlight w:val="none"/>
        </w:rPr>
        <w:t>3. 投标文件</w:t>
      </w:r>
      <w:bookmarkEnd w:id="147"/>
      <w:bookmarkEnd w:id="148"/>
      <w:bookmarkEnd w:id="149"/>
      <w:bookmarkEnd w:id="150"/>
      <w:bookmarkEnd w:id="151"/>
      <w:bookmarkEnd w:id="152"/>
      <w:bookmarkEnd w:id="153"/>
      <w:bookmarkEnd w:id="154"/>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3.1 投标文件的组成</w:t>
      </w:r>
    </w:p>
    <w:p>
      <w:pPr>
        <w:spacing w:line="500" w:lineRule="exact"/>
        <w:ind w:firstLine="420"/>
        <w:rPr>
          <w:rFonts w:ascii="Times New Roman" w:hAnsi="Times New Roman"/>
          <w:color w:val="auto"/>
          <w:highlight w:val="none"/>
        </w:rPr>
      </w:pPr>
      <w:r>
        <w:rPr>
          <w:rFonts w:ascii="Times New Roman" w:hAnsi="Times New Roman"/>
          <w:color w:val="auto"/>
          <w:highlight w:val="none"/>
        </w:rPr>
        <w:t>3.1.1 投标文件应包括下列内容：</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商务及技术文件：</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（1）投标函（不含报价）；</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（2）法定代表人身份证明或授权委托书；</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（3）联合体协议书；</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（4）投标保证金；</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（5）拟委任的主要人员汇总表；</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（6）资格审查资料；</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（7）技术方案；</w:t>
      </w:r>
    </w:p>
    <w:p>
      <w:pPr>
        <w:spacing w:line="500" w:lineRule="exact"/>
        <w:ind w:firstLine="4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（8）其他资料。</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报价文件：</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（1）投标函（含报价）；</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（2）</w:t>
      </w:r>
      <w:r>
        <w:rPr>
          <w:rFonts w:ascii="Times New Roman" w:hAnsi="Times New Roman"/>
          <w:color w:val="auto"/>
          <w:highlight w:val="none"/>
        </w:rPr>
        <w:t>分项报价表（如有）</w:t>
      </w:r>
      <w:r>
        <w:rPr>
          <w:rFonts w:ascii="Times New Roman" w:hAnsi="Times New Roman"/>
          <w:bCs/>
          <w:snapToGrid w:val="0"/>
          <w:color w:val="auto"/>
          <w:kern w:val="0"/>
          <w:szCs w:val="21"/>
          <w:highlight w:val="none"/>
        </w:rPr>
        <w:t>；</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（3）其他资料。</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3.1.2 投标人须知前附表规定不接受联合体投标的，或投标人没有组成联合体的，投标文件不包括本章第3.1.1（3）目所指的联合体协议书。</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3.1.3 投标人须知前附表未要求提交投标保证金的，投标文件不包括本章第3.1.1（4）目所指的投标保证金。</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3.2 投标报价</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3.2.1 投标报价应包括国家规定的增值税税金，除投标人须知前附表另有规定外，增值税税金按一般计税方法计算。投标人应按第六章“投标文件格式”的要求在投标函中进行报价并填写分项报价表（如有）。</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3.2.2 投标人应充分了解该项目的总体情况以及影响投标报价的其他要素。</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3.2.3</w:t>
      </w:r>
      <w:bookmarkStart w:id="155" w:name="_Toc352691487"/>
      <w:bookmarkEnd w:id="155"/>
      <w:bookmarkStart w:id="156" w:name="_Toc152045543"/>
      <w:bookmarkEnd w:id="156"/>
      <w:bookmarkStart w:id="157" w:name="_Toc152042319"/>
      <w:bookmarkEnd w:id="157"/>
      <w:bookmarkStart w:id="158" w:name="_Toc247527568"/>
      <w:bookmarkEnd w:id="158"/>
      <w:bookmarkStart w:id="159" w:name="_Toc144974511"/>
      <w:bookmarkEnd w:id="159"/>
      <w:bookmarkStart w:id="160" w:name="_Toc384308224"/>
      <w:bookmarkEnd w:id="160"/>
      <w:bookmarkStart w:id="161" w:name="_Toc300834964"/>
      <w:bookmarkEnd w:id="161"/>
      <w:bookmarkStart w:id="162" w:name="_Toc247513967"/>
      <w:bookmarkEnd w:id="162"/>
      <w:bookmarkStart w:id="163" w:name="_Toc15242"/>
      <w:bookmarkEnd w:id="163"/>
      <w:bookmarkStart w:id="164" w:name="_Toc361508599"/>
      <w:bookmarkEnd w:id="164"/>
      <w:bookmarkStart w:id="165" w:name="_Toc369531530"/>
      <w:bookmarkEnd w:id="165"/>
      <w:r>
        <w:rPr>
          <w:rFonts w:ascii="Times New Roman" w:hAnsi="Times New Roman"/>
          <w:color w:val="auto"/>
          <w:highlight w:val="none"/>
        </w:rPr>
        <w:t xml:space="preserve"> 本项目的报价方式见投标人须知前附表。投标人在投标截止时间前修改投标函中的投标报价总额，应同时修改投标文件“分项报价表”（如有）中的相应报价。此修改须符合本章第4.3款的有关要求。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3.2.4 招标人设有最高投标限价的，投标人的投标报价不得超过最高投标限价，最高投标限价在投标</w:t>
      </w:r>
      <w:bookmarkStart w:id="166" w:name="_Toc384308225"/>
      <w:bookmarkStart w:id="167" w:name="_Toc300834965"/>
      <w:bookmarkStart w:id="168" w:name="_Toc10429"/>
      <w:bookmarkStart w:id="169" w:name="_Toc152045544"/>
      <w:bookmarkStart w:id="170" w:name="_Toc144974512"/>
      <w:bookmarkStart w:id="171" w:name="_Toc352691488"/>
      <w:bookmarkStart w:id="172" w:name="_Toc369531531"/>
      <w:bookmarkStart w:id="173" w:name="_Toc247527569"/>
      <w:bookmarkStart w:id="174" w:name="_Toc247513968"/>
      <w:bookmarkStart w:id="175" w:name="_Toc361508600"/>
      <w:bookmarkStart w:id="176" w:name="_Toc152042320"/>
      <w:r>
        <w:rPr>
          <w:rFonts w:ascii="Times New Roman" w:hAnsi="Times New Roman"/>
          <w:color w:val="auto"/>
          <w:highlight w:val="none"/>
        </w:rPr>
        <w:t>人须知前附表中载明。</w:t>
      </w:r>
      <w:bookmarkEnd w:id="166"/>
      <w:bookmarkEnd w:id="167"/>
      <w:bookmarkEnd w:id="168"/>
      <w:bookmarkEnd w:id="169"/>
      <w:bookmarkEnd w:id="170"/>
      <w:bookmarkEnd w:id="171"/>
      <w:bookmarkEnd w:id="172"/>
      <w:bookmarkEnd w:id="173"/>
      <w:bookmarkEnd w:id="174"/>
      <w:bookmarkEnd w:id="175"/>
      <w:bookmarkEnd w:id="176"/>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3.2.5 投标报价的其他要求见投标人须知前附表。</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3.3 投标有效期</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3.3.1 除投标人须知前附表另有规定外，投标有效期为120日。</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3.3.2 在投标有效期内，投标人撤销投标文件的，应承担招标文件和法律规定的责任。</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pPr>
        <w:pStyle w:val="4"/>
        <w:spacing w:before="0" w:after="0" w:line="500" w:lineRule="exact"/>
        <w:ind w:firstLine="118"/>
        <w:rPr>
          <w:rFonts w:ascii="Times New Roman" w:hAnsi="Times New Roman"/>
          <w:color w:val="auto"/>
          <w:sz w:val="24"/>
          <w:szCs w:val="24"/>
          <w:highlight w:val="none"/>
        </w:rPr>
      </w:pPr>
      <w:r>
        <w:rPr>
          <w:rFonts w:ascii="Times New Roman" w:hAnsi="Times New Roman"/>
          <w:color w:val="auto"/>
          <w:sz w:val="24"/>
          <w:szCs w:val="24"/>
          <w:highlight w:val="none"/>
        </w:rPr>
        <w:t>3.4 投标保证金</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3.4.1 投标人在递交投标文件的同时，应按投标人须知前附表规定的金额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由牵头人递交，并应符合投标人须知前附表的规定。</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无论采取何种形式的投标保证金，投标保证金有效期均应与投标有效期一致。招标人如果按本章第3.3.3项的规定延长了投标有效期，则投标保证金的有效期也相应延长。</w:t>
      </w:r>
    </w:p>
    <w:p>
      <w:pPr>
        <w:spacing w:line="500" w:lineRule="exact"/>
        <w:ind w:firstLine="420" w:firstLineChars="200"/>
        <w:jc w:val="left"/>
        <w:rPr>
          <w:rFonts w:ascii="Times New Roman" w:hAnsi="Times New Roman"/>
          <w:color w:val="auto"/>
          <w:highlight w:val="none"/>
        </w:rPr>
      </w:pPr>
      <w:r>
        <w:rPr>
          <w:rFonts w:ascii="Times New Roman" w:hAnsi="Times New Roman"/>
          <w:color w:val="auto"/>
          <w:highlight w:val="none"/>
        </w:rPr>
        <w:t>3.4.2 投标人不按本章第3.4.1项</w:t>
      </w:r>
      <w:bookmarkStart w:id="177" w:name="_Toc361508602"/>
      <w:bookmarkStart w:id="178" w:name="_Toc29025"/>
      <w:bookmarkStart w:id="179" w:name="_Toc384308227"/>
      <w:bookmarkStart w:id="180" w:name="_Toc352691490"/>
      <w:bookmarkStart w:id="181" w:name="_Toc369531533"/>
      <w:r>
        <w:rPr>
          <w:rFonts w:ascii="Times New Roman" w:hAnsi="Times New Roman"/>
          <w:color w:val="auto"/>
          <w:highlight w:val="none"/>
        </w:rPr>
        <w:t>要求提交投标保证金的，</w:t>
      </w:r>
      <w:bookmarkEnd w:id="177"/>
      <w:bookmarkEnd w:id="178"/>
      <w:bookmarkEnd w:id="179"/>
      <w:bookmarkEnd w:id="180"/>
      <w:bookmarkEnd w:id="181"/>
      <w:r>
        <w:rPr>
          <w:rFonts w:ascii="Times New Roman" w:hAnsi="Times New Roman"/>
          <w:color w:val="auto"/>
          <w:highlight w:val="none"/>
        </w:rPr>
        <w:t>评标委员会将否决其投标。</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color w:val="auto"/>
          <w:highlight w:val="none"/>
        </w:rPr>
        <w:t xml:space="preserve">3.4.3 </w:t>
      </w:r>
      <w:r>
        <w:rPr>
          <w:rFonts w:ascii="Times New Roman" w:hAnsi="Times New Roman"/>
          <w:bCs/>
          <w:snapToGrid w:val="0"/>
          <w:color w:val="auto"/>
          <w:kern w:val="0"/>
          <w:szCs w:val="21"/>
          <w:highlight w:val="none"/>
        </w:rPr>
        <w:t>招标人最迟将在中标通知书发出后5日内向中标候选人以外的其他投标人退还投标保证金，与中标人签订合同后5日内向中标人和其他中标候选人退还投标保证金。</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3.4.4 有下列情形之一的，投标保证金将不予退还：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（1）投标人在规定的投标有效期内撤销其投标文件；</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（2）中标人在收到中标通知书后，无正当理由不与招标人订立合同，在签订合同时向招标人提出附加条件，或不按照招标文件要求提交履约保证金；</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（3）发生投标人须知前附表规定的其他可以不予退还投标保证金的情形。</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3.5 资格审查资料</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3.5.1投标人应按投标人须知前附表附录要求提供资格审查资料，内容及格式见第六章“投标文件格式”要求。</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3.5.2 投标人须知前附表规定接受联合体投标的，资格审查资料应包括联合体各方相关情况。</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3.5.3 招标人有权核查投标人在投标文件中提供的资料，若在评标期间发现投标人提供了虚假资料，其投标将被否决；若在签订合同前发现作为中标候选人的投标人提供了虚假资料，招标人有权取消其中标资格。</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3.6 备选投标方案</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3.6.1 除投标人须知前附表规定允许外，投标人不得递交备选投标方案，否则其投标将被否决。</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3.6.3 投标人提供两个或两个以上投标报价，或者在投标文件中提供一个报价，但同时提供两个或两个以上</w:t>
      </w:r>
      <w:bookmarkStart w:id="182" w:name="_Toc247527575"/>
      <w:bookmarkStart w:id="183" w:name="_Toc152045550"/>
      <w:bookmarkStart w:id="184" w:name="_Toc352691495"/>
      <w:bookmarkStart w:id="185" w:name="_Toc144974518"/>
      <w:bookmarkStart w:id="186" w:name="_Toc369531538"/>
      <w:bookmarkStart w:id="187" w:name="_Toc300834971"/>
      <w:bookmarkStart w:id="188" w:name="_Toc361508607"/>
      <w:bookmarkStart w:id="189" w:name="_Toc152042326"/>
      <w:bookmarkStart w:id="190" w:name="_Toc384308232"/>
      <w:bookmarkStart w:id="191" w:name="_Toc29902"/>
      <w:bookmarkStart w:id="192" w:name="_Toc247513974"/>
      <w:r>
        <w:rPr>
          <w:rFonts w:ascii="Times New Roman" w:hAnsi="Times New Roman"/>
          <w:color w:val="auto"/>
          <w:highlight w:val="none"/>
        </w:rPr>
        <w:t>技术方案的</w:t>
      </w:r>
      <w:bookmarkEnd w:id="182"/>
      <w:bookmarkEnd w:id="183"/>
      <w:bookmarkEnd w:id="184"/>
      <w:bookmarkEnd w:id="185"/>
      <w:bookmarkEnd w:id="186"/>
      <w:bookmarkEnd w:id="187"/>
      <w:bookmarkEnd w:id="188"/>
      <w:bookmarkEnd w:id="189"/>
      <w:bookmarkEnd w:id="190"/>
      <w:bookmarkEnd w:id="191"/>
      <w:bookmarkEnd w:id="192"/>
      <w:r>
        <w:rPr>
          <w:rFonts w:ascii="Times New Roman" w:hAnsi="Times New Roman"/>
          <w:color w:val="auto"/>
          <w:highlight w:val="none"/>
        </w:rPr>
        <w:t>，视为提供备选方案。</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3.7 投标文件的编制</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3.7.1 投标文件应按第六章“投标文件格式”进行编写，如有必要，可以增加附页，作为投标文件的组成部分。其中，投标函附录在满足招标文件实质性要求的基础上，可以提出比招标文件要求更有利于招标人的承诺。</w:t>
      </w:r>
      <w:r>
        <w:rPr>
          <w:rFonts w:ascii="Times New Roman" w:hAnsi="Times New Roman"/>
          <w:bCs/>
          <w:snapToGrid w:val="0"/>
          <w:color w:val="auto"/>
          <w:kern w:val="0"/>
          <w:szCs w:val="21"/>
          <w:highlight w:val="none"/>
        </w:rPr>
        <w:t>技术方案编制的特殊要求见投标人须知前附表。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3.7.2 投标文件应当对招标文件有关</w:t>
      </w:r>
      <w:r>
        <w:rPr>
          <w:rFonts w:ascii="Times New Roman" w:hAnsi="Times New Roman"/>
          <w:bCs/>
          <w:snapToGrid w:val="0"/>
          <w:color w:val="auto"/>
          <w:kern w:val="0"/>
          <w:szCs w:val="21"/>
          <w:highlight w:val="none"/>
        </w:rPr>
        <w:t>服务期限、</w:t>
      </w:r>
      <w:r>
        <w:rPr>
          <w:rFonts w:ascii="Times New Roman" w:hAnsi="Times New Roman"/>
          <w:color w:val="auto"/>
          <w:highlight w:val="none"/>
        </w:rPr>
        <w:t>投标有效期、</w:t>
      </w:r>
      <w:r>
        <w:rPr>
          <w:rFonts w:hint="eastAsia" w:ascii="Times New Roman" w:hAnsi="Times New Roman"/>
          <w:color w:val="auto"/>
          <w:highlight w:val="none"/>
        </w:rPr>
        <w:t>招标人</w:t>
      </w:r>
      <w:r>
        <w:rPr>
          <w:rFonts w:ascii="Times New Roman" w:hAnsi="Times New Roman"/>
          <w:color w:val="auto"/>
          <w:highlight w:val="none"/>
        </w:rPr>
        <w:t>要求、招标范围等实质性内容作出响应。</w:t>
      </w:r>
    </w:p>
    <w:p>
      <w:pPr>
        <w:spacing w:line="500" w:lineRule="exact"/>
        <w:ind w:firstLine="5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 xml:space="preserve">3.7.3 </w:t>
      </w:r>
      <w:r>
        <w:rPr>
          <w:rFonts w:ascii="Times New Roman" w:hAnsi="Times New Roman" w:eastAsia="楷体"/>
          <w:snapToGrid w:val="0"/>
          <w:color w:val="auto"/>
          <w:kern w:val="0"/>
          <w:szCs w:val="21"/>
          <w:highlight w:val="none"/>
          <w:shd w:val="clear" w:color="auto" w:fill="FFFFFF"/>
        </w:rPr>
        <w:t xml:space="preserve"> </w:t>
      </w:r>
      <w:r>
        <w:rPr>
          <w:rFonts w:ascii="Times New Roman" w:hAnsi="Times New Roman"/>
          <w:color w:val="auto"/>
          <w:highlight w:val="none"/>
        </w:rPr>
        <w:t>本项目要求提供纸质版投标文件，</w:t>
      </w:r>
      <w:r>
        <w:rPr>
          <w:rFonts w:ascii="Times New Roman" w:hAnsi="Times New Roman"/>
          <w:bCs/>
          <w:snapToGrid w:val="0"/>
          <w:color w:val="auto"/>
          <w:kern w:val="0"/>
          <w:szCs w:val="21"/>
          <w:highlight w:val="none"/>
        </w:rPr>
        <w:t>投标文件的制作应满足以下规定：</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（1）投标文件应装订成册、密封，并在封面注明招标编号、投标项目等，同时在密封处加盖骑缝章；投标文件要求：正、副本各一份。</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在第六章“投标文件格式”中要求盖投标人盖章处，投标人均应加盖投标人公章。联合体投标的，除联合协议及联合体各成员单位提供的本单位证明材料外，投标文件由联合体牵头人按上述规定加盖联合体牵头人单位公章。</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（3）投标文件制作完成后，投标人应对投标文件进行装订成册、密封，形成密封的投标文件，否则引起的责任由投标人自行承担。</w:t>
      </w:r>
    </w:p>
    <w:p>
      <w:pPr>
        <w:spacing w:line="500" w:lineRule="exact"/>
        <w:ind w:firstLine="435"/>
        <w:rPr>
          <w:rFonts w:ascii="Times New Roman" w:hAnsi="Times New Roman" w:eastAsia="等线"/>
          <w:color w:val="auto"/>
          <w:sz w:val="24"/>
          <w:highlight w:val="none"/>
        </w:rPr>
      </w:pPr>
      <w:r>
        <w:rPr>
          <w:rFonts w:ascii="Times New Roman" w:hAnsi="Times New Roman"/>
          <w:snapToGrid w:val="0"/>
          <w:color w:val="auto"/>
          <w:kern w:val="0"/>
          <w:szCs w:val="21"/>
          <w:highlight w:val="none"/>
          <w:shd w:val="clear" w:color="auto" w:fill="FFFFFF"/>
        </w:rPr>
        <w:t xml:space="preserve">3.7.4 </w:t>
      </w:r>
      <w:r>
        <w:rPr>
          <w:rFonts w:ascii="Times New Roman" w:hAnsi="Times New Roman"/>
          <w:color w:val="auto"/>
          <w:highlight w:val="none"/>
        </w:rPr>
        <w:t>因投标人自身原因而导致投标文件无法开标、评标，该投标视为无效投标，投标人自行承担由此导致的全部责任。</w:t>
      </w:r>
    </w:p>
    <w:p>
      <w:pPr>
        <w:pStyle w:val="3"/>
        <w:spacing w:before="0" w:after="0" w:line="500" w:lineRule="exact"/>
        <w:rPr>
          <w:rFonts w:ascii="Times New Roman" w:hAnsi="Times New Roman"/>
          <w:b w:val="0"/>
          <w:bCs/>
          <w:color w:val="auto"/>
          <w:sz w:val="28"/>
          <w:szCs w:val="18"/>
          <w:highlight w:val="none"/>
        </w:rPr>
      </w:pPr>
      <w:bookmarkStart w:id="193" w:name="_Toc18891"/>
      <w:bookmarkStart w:id="194" w:name="_Toc10295"/>
      <w:bookmarkStart w:id="195" w:name="_Toc410"/>
      <w:bookmarkStart w:id="196" w:name="_Toc740"/>
      <w:bookmarkStart w:id="197" w:name="_Toc22326"/>
      <w:bookmarkStart w:id="198" w:name="_Toc32645"/>
      <w:bookmarkStart w:id="199" w:name="_Toc17124"/>
      <w:bookmarkStart w:id="200" w:name="_Toc13811"/>
      <w:r>
        <w:rPr>
          <w:rFonts w:ascii="Times New Roman" w:hAnsi="Times New Roman"/>
          <w:b w:val="0"/>
          <w:bCs/>
          <w:color w:val="auto"/>
          <w:sz w:val="28"/>
          <w:szCs w:val="18"/>
          <w:highlight w:val="none"/>
        </w:rPr>
        <w:t>4. 投标</w:t>
      </w:r>
      <w:bookmarkEnd w:id="193"/>
      <w:bookmarkEnd w:id="194"/>
      <w:bookmarkEnd w:id="195"/>
      <w:bookmarkEnd w:id="196"/>
      <w:bookmarkEnd w:id="197"/>
      <w:bookmarkEnd w:id="198"/>
      <w:bookmarkEnd w:id="199"/>
      <w:bookmarkEnd w:id="200"/>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4.1 投标文件的密封和标记</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 xml:space="preserve"> 投标文件应按照本章第 3.7.3 项要求制作并加密，未按要求加密的投标文件将被拒绝接收。</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4.2 投标文件的递交</w:t>
      </w:r>
    </w:p>
    <w:p>
      <w:pPr>
        <w:spacing w:line="500" w:lineRule="exact"/>
        <w:ind w:firstLine="435"/>
        <w:rPr>
          <w:rFonts w:ascii="Times New Roman" w:hAnsi="Times New Roman"/>
          <w:snapToGrid w:val="0"/>
          <w:color w:val="auto"/>
          <w:kern w:val="0"/>
          <w:szCs w:val="21"/>
          <w:highlight w:val="none"/>
          <w:lang w:bidi="en-US"/>
        </w:rPr>
      </w:pPr>
      <w:r>
        <w:rPr>
          <w:rFonts w:ascii="Times New Roman" w:hAnsi="Times New Roman"/>
          <w:color w:val="auto"/>
          <w:highlight w:val="none"/>
        </w:rPr>
        <w:t>4.2.1</w:t>
      </w:r>
      <w:r>
        <w:rPr>
          <w:rFonts w:ascii="Times New Roman" w:hAnsi="Times New Roman"/>
          <w:snapToGrid w:val="0"/>
          <w:color w:val="auto"/>
          <w:kern w:val="0"/>
          <w:szCs w:val="21"/>
          <w:highlight w:val="none"/>
          <w:shd w:val="clear" w:color="auto" w:fill="FFFFFF"/>
        </w:rPr>
        <w:t>投标人应当在第一章“招标公告”规定的投标截止时间前，</w:t>
      </w:r>
      <w:r>
        <w:rPr>
          <w:rFonts w:ascii="Times New Roman" w:hAnsi="Times New Roman"/>
          <w:snapToGrid w:val="0"/>
          <w:color w:val="auto"/>
          <w:kern w:val="0"/>
          <w:szCs w:val="21"/>
          <w:highlight w:val="none"/>
          <w:lang w:bidi="en-US"/>
        </w:rPr>
        <w:t>将封装的投标文件送到指定开标地点。</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4.2.2 除投标人须知前附表另有规定外，投标人所递交的投标文件不予退还。</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4.3 投标文件的修改与撤回</w:t>
      </w:r>
    </w:p>
    <w:p>
      <w:pPr>
        <w:spacing w:line="500" w:lineRule="exact"/>
        <w:ind w:firstLine="420" w:firstLineChars="200"/>
        <w:rPr>
          <w:rFonts w:ascii="Times New Roman" w:hAnsi="Times New Roman"/>
          <w:color w:val="auto"/>
          <w:highlight w:val="none"/>
        </w:rPr>
      </w:pPr>
      <w:r>
        <w:rPr>
          <w:rFonts w:ascii="Times New Roman" w:hAnsi="Times New Roman"/>
          <w:snapToGrid w:val="0"/>
          <w:color w:val="auto"/>
          <w:kern w:val="0"/>
          <w:szCs w:val="21"/>
          <w:highlight w:val="none"/>
          <w:shd w:val="clear" w:color="auto" w:fill="FFFFFF"/>
        </w:rPr>
        <w:t>在本章第4.2.1项规定的投标截止时间前，投标人可以修改或撤回已递交的投标文件。</w:t>
      </w:r>
      <w:r>
        <w:rPr>
          <w:rFonts w:ascii="Times New Roman" w:hAnsi="Times New Roman"/>
          <w:bCs/>
          <w:snapToGrid w:val="0"/>
          <w:color w:val="auto"/>
          <w:kern w:val="0"/>
          <w:szCs w:val="21"/>
          <w:highlight w:val="none"/>
        </w:rPr>
        <w:t>投标截止时间前未提交投标文件的，视为无效投标文件。未按规定密封或投标截止时间后送达的投标文件，应当拒收。</w:t>
      </w:r>
    </w:p>
    <w:p>
      <w:pPr>
        <w:pStyle w:val="3"/>
        <w:spacing w:before="0" w:after="0" w:line="500" w:lineRule="exact"/>
        <w:rPr>
          <w:rFonts w:ascii="Times New Roman" w:hAnsi="Times New Roman"/>
          <w:b w:val="0"/>
          <w:bCs/>
          <w:color w:val="auto"/>
          <w:sz w:val="28"/>
          <w:szCs w:val="18"/>
          <w:highlight w:val="none"/>
        </w:rPr>
      </w:pPr>
      <w:bookmarkStart w:id="201" w:name="_Toc31922"/>
      <w:bookmarkStart w:id="202" w:name="_Toc2805"/>
      <w:bookmarkStart w:id="203" w:name="_Toc12326"/>
      <w:bookmarkStart w:id="204" w:name="_Toc12916"/>
      <w:bookmarkStart w:id="205" w:name="_Toc22290"/>
      <w:bookmarkStart w:id="206" w:name="_Toc14680"/>
      <w:bookmarkStart w:id="207" w:name="_Toc1387"/>
      <w:bookmarkStart w:id="208" w:name="_Toc15131"/>
      <w:r>
        <w:rPr>
          <w:rFonts w:ascii="Times New Roman" w:hAnsi="Times New Roman"/>
          <w:b w:val="0"/>
          <w:bCs/>
          <w:color w:val="auto"/>
          <w:sz w:val="28"/>
          <w:szCs w:val="18"/>
          <w:highlight w:val="none"/>
        </w:rPr>
        <w:t>5. 开标</w:t>
      </w:r>
      <w:bookmarkEnd w:id="201"/>
      <w:bookmarkEnd w:id="202"/>
      <w:bookmarkEnd w:id="203"/>
      <w:bookmarkEnd w:id="204"/>
      <w:bookmarkEnd w:id="205"/>
      <w:bookmarkEnd w:id="206"/>
      <w:bookmarkEnd w:id="207"/>
      <w:bookmarkEnd w:id="208"/>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5.1 开标时间和地点</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招标人在本章第4.2.1项规定的投标截止时间（开标时间）</w:t>
      </w:r>
      <w:r>
        <w:rPr>
          <w:rFonts w:ascii="Times New Roman" w:hAnsi="Times New Roman"/>
          <w:bCs/>
          <w:snapToGrid w:val="0"/>
          <w:color w:val="auto"/>
          <w:kern w:val="0"/>
          <w:szCs w:val="21"/>
          <w:highlight w:val="none"/>
        </w:rPr>
        <w:t>和地点组织公开开标，</w:t>
      </w:r>
      <w:r>
        <w:rPr>
          <w:rFonts w:ascii="Times New Roman" w:hAnsi="Times New Roman"/>
          <w:color w:val="auto"/>
          <w:highlight w:val="none"/>
        </w:rPr>
        <w:t>所有投标人的法定代表人或其委托代理人应当准时参加。</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5.2 开标程序</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开标时，招标人现场公布开标结果，公布内容包括投标人名称、投标价格及招标文件规定的内容。</w:t>
      </w:r>
    </w:p>
    <w:p>
      <w:pPr>
        <w:spacing w:line="500" w:lineRule="exact"/>
        <w:ind w:firstLine="420" w:firstLineChars="20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招标人将对开标过程进行记录，由参加开标的各投标人代表和相关工作人员签字确认，并存档备查。</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5.3 开标异议</w:t>
      </w:r>
    </w:p>
    <w:p>
      <w:pPr>
        <w:spacing w:line="500" w:lineRule="exact"/>
        <w:ind w:firstLine="359" w:firstLineChars="171"/>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投标人对开标有异议的，应当在开标过程中提出；招标人当场对异议作出答复，并记入开标记录。</w:t>
      </w:r>
    </w:p>
    <w:p>
      <w:pPr>
        <w:pStyle w:val="3"/>
        <w:spacing w:before="0" w:after="0" w:line="500" w:lineRule="exact"/>
        <w:rPr>
          <w:rFonts w:ascii="Times New Roman" w:hAnsi="Times New Roman"/>
          <w:b w:val="0"/>
          <w:bCs/>
          <w:color w:val="auto"/>
          <w:sz w:val="28"/>
          <w:szCs w:val="18"/>
          <w:highlight w:val="none"/>
        </w:rPr>
      </w:pPr>
      <w:bookmarkStart w:id="209" w:name="_Toc7596"/>
      <w:bookmarkStart w:id="210" w:name="_Toc6176"/>
      <w:bookmarkStart w:id="211" w:name="_Toc16998"/>
      <w:bookmarkStart w:id="212" w:name="_Toc24911"/>
      <w:bookmarkStart w:id="213" w:name="_Toc31311"/>
      <w:bookmarkStart w:id="214" w:name="_Toc2817"/>
      <w:bookmarkStart w:id="215" w:name="_Toc31570"/>
      <w:bookmarkStart w:id="216" w:name="_Toc5504"/>
      <w:r>
        <w:rPr>
          <w:rFonts w:ascii="Times New Roman" w:hAnsi="Times New Roman"/>
          <w:b w:val="0"/>
          <w:bCs/>
          <w:color w:val="auto"/>
          <w:sz w:val="28"/>
          <w:szCs w:val="18"/>
          <w:highlight w:val="none"/>
        </w:rPr>
        <w:t>6. 评标</w:t>
      </w:r>
      <w:bookmarkEnd w:id="209"/>
      <w:bookmarkEnd w:id="210"/>
      <w:bookmarkEnd w:id="211"/>
      <w:bookmarkEnd w:id="212"/>
      <w:bookmarkEnd w:id="213"/>
      <w:bookmarkEnd w:id="214"/>
      <w:bookmarkEnd w:id="215"/>
      <w:bookmarkEnd w:id="216"/>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6.1 评标委员会</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6.1.1 评标由招标人依法组建的评标委员会负责。评标委员会由招标人熟悉相关业务的代表，以及有关技术、经济等方面的专家组成。评标委员会成员人数以及技术、经济等方面专家的确定方式见投标人须知前附表。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6.1.2 评标委员会成员有下列情形之一的，应当回避：</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（1）投标人或投标人主要负责人的近亲属；</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（2）项目主管部门或者行政监督部门的人员；</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（3）与投标人有经济利益关系，可能影响对投标公正评审的；</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（4）曾因在招标、评</w:t>
      </w:r>
      <w:bookmarkStart w:id="217" w:name="_Toc152042331"/>
      <w:bookmarkStart w:id="218" w:name="_Toc352691499"/>
      <w:bookmarkStart w:id="219" w:name="_Toc300834976"/>
      <w:bookmarkStart w:id="220" w:name="_Toc6230"/>
      <w:bookmarkStart w:id="221" w:name="_Toc144974523"/>
      <w:bookmarkStart w:id="222" w:name="_Toc369531543"/>
      <w:bookmarkStart w:id="223" w:name="_Toc247513979"/>
      <w:bookmarkStart w:id="224" w:name="_Toc247527580"/>
      <w:bookmarkStart w:id="225" w:name="_Toc361508612"/>
      <w:bookmarkStart w:id="226" w:name="_Toc152045555"/>
      <w:bookmarkStart w:id="227" w:name="_Toc384308237"/>
      <w:r>
        <w:rPr>
          <w:rFonts w:ascii="Times New Roman" w:hAnsi="Times New Roman"/>
          <w:color w:val="auto"/>
          <w:highlight w:val="none"/>
        </w:rPr>
        <w:t>标以及其他</w:t>
      </w:r>
      <w:bookmarkEnd w:id="217"/>
      <w:bookmarkEnd w:id="218"/>
      <w:bookmarkEnd w:id="219"/>
      <w:bookmarkEnd w:id="220"/>
      <w:bookmarkEnd w:id="221"/>
      <w:bookmarkEnd w:id="222"/>
      <w:bookmarkEnd w:id="223"/>
      <w:bookmarkEnd w:id="224"/>
      <w:bookmarkEnd w:id="225"/>
      <w:bookmarkEnd w:id="226"/>
      <w:bookmarkEnd w:id="227"/>
      <w:r>
        <w:rPr>
          <w:rFonts w:ascii="Times New Roman" w:hAnsi="Times New Roman"/>
          <w:color w:val="auto"/>
          <w:highlight w:val="none"/>
        </w:rPr>
        <w:t>与</w:t>
      </w:r>
      <w:bookmarkStart w:id="228" w:name="_Toc361508613"/>
      <w:bookmarkStart w:id="229" w:name="_Toc300834977"/>
      <w:bookmarkStart w:id="230" w:name="_Toc247513980"/>
      <w:bookmarkStart w:id="231" w:name="_Toc152045556"/>
      <w:bookmarkStart w:id="232" w:name="_Toc369531544"/>
      <w:bookmarkStart w:id="233" w:name="_Toc384308238"/>
      <w:bookmarkStart w:id="234" w:name="_Toc17703"/>
      <w:bookmarkStart w:id="235" w:name="_Toc144974524"/>
      <w:bookmarkStart w:id="236" w:name="_Toc352691500"/>
      <w:bookmarkStart w:id="237" w:name="_Toc152042332"/>
      <w:bookmarkStart w:id="238" w:name="_Toc247527581"/>
      <w:r>
        <w:rPr>
          <w:rFonts w:ascii="Times New Roman" w:hAnsi="Times New Roman"/>
          <w:color w:val="auto"/>
          <w:highlight w:val="none"/>
        </w:rPr>
        <w:t>招标投标有关活动中从事违法行</w:t>
      </w:r>
      <w:bookmarkEnd w:id="228"/>
      <w:bookmarkEnd w:id="229"/>
      <w:bookmarkEnd w:id="230"/>
      <w:bookmarkEnd w:id="231"/>
      <w:bookmarkEnd w:id="232"/>
      <w:bookmarkEnd w:id="233"/>
      <w:bookmarkEnd w:id="234"/>
      <w:bookmarkEnd w:id="235"/>
      <w:bookmarkEnd w:id="236"/>
      <w:bookmarkEnd w:id="237"/>
      <w:bookmarkEnd w:id="238"/>
      <w:r>
        <w:rPr>
          <w:rFonts w:ascii="Times New Roman" w:hAnsi="Times New Roman"/>
          <w:color w:val="auto"/>
          <w:highlight w:val="none"/>
        </w:rPr>
        <w:t>为而受过行政处罚或刑事处罚的；</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（5）与投标人有其他利害关系。</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6.2 评标原则</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评标活动遵循公平、公正、科学和择优的原</w:t>
      </w:r>
      <w:bookmarkStart w:id="239" w:name="_Toc247513981"/>
      <w:bookmarkStart w:id="240" w:name="_Toc152045557"/>
      <w:bookmarkStart w:id="241" w:name="_Toc369531545"/>
      <w:bookmarkStart w:id="242" w:name="_Toc18949"/>
      <w:bookmarkStart w:id="243" w:name="_Toc247527582"/>
      <w:bookmarkStart w:id="244" w:name="_Toc152042333"/>
      <w:bookmarkStart w:id="245" w:name="_Toc144974525"/>
      <w:bookmarkStart w:id="246" w:name="_Toc300834978"/>
      <w:bookmarkStart w:id="247" w:name="_Toc384308239"/>
      <w:bookmarkStart w:id="248" w:name="_Toc352691501"/>
      <w:bookmarkStart w:id="249" w:name="_Toc361508614"/>
      <w:r>
        <w:rPr>
          <w:rFonts w:ascii="Times New Roman" w:hAnsi="Times New Roman"/>
          <w:color w:val="auto"/>
          <w:highlight w:val="none"/>
        </w:rPr>
        <w:t>则。</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6.3 评标</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w:t>
      </w:r>
      <w:bookmarkEnd w:id="239"/>
      <w:bookmarkEnd w:id="240"/>
      <w:bookmarkEnd w:id="241"/>
      <w:bookmarkEnd w:id="242"/>
      <w:bookmarkEnd w:id="243"/>
      <w:bookmarkEnd w:id="244"/>
      <w:bookmarkEnd w:id="245"/>
      <w:bookmarkEnd w:id="246"/>
      <w:bookmarkEnd w:id="247"/>
      <w:bookmarkEnd w:id="248"/>
      <w:bookmarkEnd w:id="249"/>
      <w:r>
        <w:rPr>
          <w:rFonts w:ascii="Times New Roman" w:hAnsi="Times New Roman"/>
          <w:color w:val="auto"/>
          <w:highlight w:val="none"/>
        </w:rPr>
        <w:t>.3.1评标委员会按照第三章“评标办法”规定的方法、评审因素、标准和程序对投标文件进行评审。第三章“评标办法”没有规定的方法、评审因素和标准，不作为评标依据。</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6.3.2评标完成后，评标委员会应当向招标人提交书面评标报告和中标候选人名单。评标委员会推荐中标</w:t>
      </w:r>
      <w:bookmarkStart w:id="250" w:name="_Toc247527583"/>
      <w:bookmarkStart w:id="251" w:name="_Toc384308240"/>
      <w:bookmarkStart w:id="252" w:name="_Toc361508615"/>
      <w:bookmarkStart w:id="253" w:name="_Toc352691502"/>
      <w:bookmarkStart w:id="254" w:name="_Toc12259"/>
      <w:bookmarkStart w:id="255" w:name="_Toc152045558"/>
      <w:bookmarkStart w:id="256" w:name="_Toc152042334"/>
      <w:bookmarkStart w:id="257" w:name="_Toc369531546"/>
      <w:bookmarkStart w:id="258" w:name="_Toc247513982"/>
      <w:bookmarkStart w:id="259" w:name="_Toc300834979"/>
      <w:bookmarkStart w:id="260" w:name="_Toc144974526"/>
      <w:r>
        <w:rPr>
          <w:rFonts w:ascii="Times New Roman" w:hAnsi="Times New Roman"/>
          <w:color w:val="auto"/>
          <w:highlight w:val="none"/>
        </w:rPr>
        <w:t>候选人的人数见投标人须知前附</w:t>
      </w:r>
      <w:bookmarkEnd w:id="250"/>
      <w:bookmarkEnd w:id="251"/>
      <w:bookmarkEnd w:id="252"/>
      <w:bookmarkEnd w:id="253"/>
      <w:bookmarkEnd w:id="254"/>
      <w:bookmarkEnd w:id="255"/>
      <w:bookmarkEnd w:id="256"/>
      <w:bookmarkEnd w:id="257"/>
      <w:bookmarkEnd w:id="258"/>
      <w:bookmarkEnd w:id="259"/>
      <w:bookmarkEnd w:id="260"/>
      <w:r>
        <w:rPr>
          <w:rFonts w:ascii="Times New Roman" w:hAnsi="Times New Roman"/>
          <w:color w:val="auto"/>
          <w:highlight w:val="none"/>
        </w:rPr>
        <w:t>表。</w:t>
      </w:r>
    </w:p>
    <w:p>
      <w:pPr>
        <w:pStyle w:val="3"/>
        <w:spacing w:before="0" w:after="0" w:line="500" w:lineRule="exact"/>
        <w:rPr>
          <w:rFonts w:ascii="Times New Roman" w:hAnsi="Times New Roman"/>
          <w:b w:val="0"/>
          <w:bCs/>
          <w:color w:val="auto"/>
          <w:sz w:val="28"/>
          <w:szCs w:val="18"/>
          <w:highlight w:val="none"/>
        </w:rPr>
      </w:pPr>
      <w:bookmarkStart w:id="261" w:name="_Toc22287"/>
      <w:bookmarkStart w:id="262" w:name="_Toc24558"/>
      <w:bookmarkStart w:id="263" w:name="_Toc26859"/>
      <w:bookmarkStart w:id="264" w:name="_Toc102"/>
      <w:bookmarkStart w:id="265" w:name="_Toc2724"/>
      <w:bookmarkStart w:id="266" w:name="_Toc2937"/>
      <w:bookmarkStart w:id="267" w:name="_Toc27425"/>
      <w:bookmarkStart w:id="268" w:name="_Toc16927"/>
      <w:r>
        <w:rPr>
          <w:rFonts w:ascii="Times New Roman" w:hAnsi="Times New Roman"/>
          <w:b w:val="0"/>
          <w:bCs/>
          <w:color w:val="auto"/>
          <w:sz w:val="28"/>
          <w:szCs w:val="18"/>
          <w:highlight w:val="none"/>
        </w:rPr>
        <w:t>7. 合同授予</w:t>
      </w:r>
      <w:bookmarkEnd w:id="261"/>
      <w:bookmarkEnd w:id="262"/>
      <w:bookmarkEnd w:id="263"/>
      <w:bookmarkEnd w:id="264"/>
      <w:bookmarkEnd w:id="265"/>
      <w:bookmarkEnd w:id="266"/>
      <w:bookmarkEnd w:id="267"/>
      <w:bookmarkEnd w:id="268"/>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7.1 中标候选人公示</w:t>
      </w:r>
    </w:p>
    <w:p>
      <w:pPr>
        <w:spacing w:line="500" w:lineRule="exact"/>
        <w:ind w:firstLine="420" w:firstLineChars="200"/>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招标人在收到评标报告之日起3日内，按照投标人须知前附表规定的公示媒介和期限依法公示中标候选人，公示期不得少于3日。</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7.2 评标结果异议</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投标人或者其他利</w:t>
      </w:r>
      <w:bookmarkStart w:id="269" w:name="_Toc352691505"/>
      <w:bookmarkStart w:id="270" w:name="_Toc361508618"/>
      <w:bookmarkStart w:id="271" w:name="_Toc247527586"/>
      <w:bookmarkStart w:id="272" w:name="_Toc247513985"/>
      <w:bookmarkStart w:id="273" w:name="_Toc384308243"/>
      <w:bookmarkStart w:id="274" w:name="_Toc30095"/>
      <w:bookmarkStart w:id="275" w:name="_Toc369531549"/>
      <w:bookmarkStart w:id="276" w:name="_Toc300834982"/>
      <w:r>
        <w:rPr>
          <w:rFonts w:ascii="Times New Roman" w:hAnsi="Times New Roman"/>
          <w:color w:val="auto"/>
          <w:highlight w:val="none"/>
        </w:rPr>
        <w:t>害关系人对评标结</w:t>
      </w:r>
      <w:bookmarkEnd w:id="269"/>
      <w:bookmarkEnd w:id="270"/>
      <w:bookmarkEnd w:id="271"/>
      <w:bookmarkEnd w:id="272"/>
      <w:bookmarkEnd w:id="273"/>
      <w:bookmarkEnd w:id="274"/>
      <w:bookmarkEnd w:id="275"/>
      <w:bookmarkEnd w:id="276"/>
      <w:r>
        <w:rPr>
          <w:rFonts w:ascii="Times New Roman" w:hAnsi="Times New Roman"/>
          <w:color w:val="auto"/>
          <w:highlight w:val="none"/>
        </w:rPr>
        <w:t>果有异议的，应当在中标候选人公示期间提出。招标人将在收到异议之日起3日内作出答复；作出答复前，将暂停招标投标活动。</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7.3 中标候选人履约能力审查</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7.4 定标</w:t>
      </w:r>
    </w:p>
    <w:p>
      <w:pPr>
        <w:spacing w:line="500" w:lineRule="exact"/>
        <w:ind w:firstLine="420" w:firstLineChars="200"/>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7.5 中标通知</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在本章第3.3款规定的投标有效期内，</w:t>
      </w:r>
      <w:bookmarkStart w:id="277" w:name="_Toc369531550"/>
      <w:bookmarkStart w:id="278" w:name="_Toc5668"/>
      <w:bookmarkStart w:id="279" w:name="_Toc384308244"/>
      <w:bookmarkStart w:id="280" w:name="_Toc361508619"/>
      <w:bookmarkStart w:id="281" w:name="_Toc352691506"/>
      <w:bookmarkStart w:id="282" w:name="_Toc300834983"/>
      <w:r>
        <w:rPr>
          <w:rFonts w:ascii="Times New Roman" w:hAnsi="Times New Roman"/>
          <w:color w:val="auto"/>
          <w:highlight w:val="none"/>
        </w:rPr>
        <w:t>招标人按投标人须知前附表规定的形式向中标人发出中标通知书，同时将中</w:t>
      </w:r>
      <w:bookmarkEnd w:id="277"/>
      <w:bookmarkEnd w:id="278"/>
      <w:bookmarkEnd w:id="279"/>
      <w:bookmarkEnd w:id="280"/>
      <w:bookmarkEnd w:id="281"/>
      <w:bookmarkEnd w:id="282"/>
      <w:r>
        <w:rPr>
          <w:rFonts w:ascii="Times New Roman" w:hAnsi="Times New Roman"/>
          <w:color w:val="auto"/>
          <w:highlight w:val="none"/>
        </w:rPr>
        <w:t>标结果通知未中标的投标人。</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snapToGrid w:val="0"/>
          <w:color w:val="auto"/>
          <w:sz w:val="24"/>
          <w:szCs w:val="18"/>
          <w:highlight w:val="none"/>
        </w:rPr>
        <w:t>7.6 中标结果公示</w:t>
      </w:r>
    </w:p>
    <w:p>
      <w:pPr>
        <w:spacing w:line="500" w:lineRule="exact"/>
        <w:ind w:firstLine="420" w:firstLineChars="200"/>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招标人在确定中标人之日起3日内，按照投标人须知前附表规定的公示媒介和期限依法公示中标结果。</w:t>
      </w:r>
    </w:p>
    <w:p>
      <w:pPr>
        <w:pStyle w:val="4"/>
        <w:spacing w:before="0" w:after="0" w:line="500" w:lineRule="exact"/>
        <w:ind w:firstLine="118"/>
        <w:rPr>
          <w:rFonts w:ascii="Times New Roman" w:hAnsi="Times New Roman"/>
          <w:color w:val="auto"/>
          <w:sz w:val="24"/>
          <w:szCs w:val="18"/>
          <w:highlight w:val="none"/>
        </w:rPr>
      </w:pPr>
      <w:bookmarkStart w:id="283" w:name="_Toc152045571"/>
      <w:bookmarkStart w:id="284" w:name="_Toc12462202"/>
      <w:bookmarkStart w:id="285" w:name="_Toc144974539"/>
      <w:bookmarkStart w:id="286" w:name="_Toc27420"/>
      <w:bookmarkStart w:id="287" w:name="_Toc179632589"/>
      <w:bookmarkStart w:id="288" w:name="_Toc152042347"/>
      <w:bookmarkStart w:id="289" w:name="_Toc384308252"/>
      <w:bookmarkStart w:id="290" w:name="_Toc361508627"/>
      <w:bookmarkStart w:id="291" w:name="_Toc24067"/>
      <w:bookmarkStart w:id="292" w:name="_Toc247513992"/>
      <w:bookmarkStart w:id="293" w:name="_Toc144974536"/>
      <w:bookmarkStart w:id="294" w:name="_Toc300834991"/>
      <w:bookmarkStart w:id="295" w:name="_Toc152042344"/>
      <w:bookmarkStart w:id="296" w:name="_Toc247527593"/>
      <w:bookmarkStart w:id="297" w:name="_Toc152045568"/>
      <w:r>
        <w:rPr>
          <w:rFonts w:ascii="Times New Roman" w:hAnsi="Times New Roman"/>
          <w:color w:val="auto"/>
          <w:sz w:val="24"/>
          <w:szCs w:val="18"/>
          <w:highlight w:val="none"/>
        </w:rPr>
        <w:t>7.7履约保证金</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7.7.1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7.7.2 中标人不能按本章第7.7.1项要求提交履约保证金的，视为放弃中标，其投标保证金不予退还，给招标人造成的损失超过投标保证金数额的，中标人还应当对超过部分予以赔偿。</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7.8 签订合同</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7.8.1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7.8.2 发出中标通知书后，招标人无正当理由拒签合同，或者在签订合同时向中标人提出附加条件的，招标人向中标人退还投标保证金；给中标人造成损失的，还应当赔偿损失。</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highlight w:val="none"/>
        </w:rPr>
        <w:t xml:space="preserve">7.8.3 </w:t>
      </w:r>
      <w:r>
        <w:rPr>
          <w:rFonts w:ascii="Times New Roman" w:hAnsi="Times New Roman"/>
          <w:color w:val="auto"/>
          <w:szCs w:val="21"/>
          <w:highlight w:val="none"/>
        </w:rPr>
        <w:t>联合体中标的，联合体各方应当共同与招标人签订合同，就中标项目向招标人承担连带责任。</w:t>
      </w:r>
    </w:p>
    <w:p>
      <w:pPr>
        <w:pStyle w:val="3"/>
        <w:spacing w:before="0" w:after="0" w:line="500" w:lineRule="exact"/>
        <w:rPr>
          <w:rFonts w:ascii="Times New Roman" w:hAnsi="Times New Roman"/>
          <w:b w:val="0"/>
          <w:bCs/>
          <w:color w:val="auto"/>
          <w:sz w:val="28"/>
          <w:szCs w:val="18"/>
          <w:highlight w:val="none"/>
        </w:rPr>
      </w:pPr>
      <w:bookmarkStart w:id="298" w:name="_Toc17091"/>
      <w:bookmarkStart w:id="299" w:name="_Toc6697"/>
      <w:bookmarkStart w:id="300" w:name="_Toc12660"/>
      <w:bookmarkStart w:id="301" w:name="_Toc17957"/>
      <w:bookmarkStart w:id="302" w:name="_Toc4896"/>
      <w:bookmarkStart w:id="303" w:name="_Toc175"/>
      <w:bookmarkStart w:id="304" w:name="_Toc4693"/>
      <w:r>
        <w:rPr>
          <w:rFonts w:ascii="Times New Roman" w:hAnsi="Times New Roman"/>
          <w:b w:val="0"/>
          <w:bCs/>
          <w:color w:val="auto"/>
          <w:sz w:val="28"/>
          <w:szCs w:val="18"/>
          <w:highlight w:val="none"/>
        </w:rPr>
        <w:t>8. 重新招标和不再招标</w:t>
      </w:r>
      <w:bookmarkEnd w:id="283"/>
      <w:bookmarkEnd w:id="284"/>
      <w:bookmarkEnd w:id="285"/>
      <w:bookmarkEnd w:id="286"/>
      <w:bookmarkEnd w:id="287"/>
      <w:bookmarkEnd w:id="288"/>
      <w:bookmarkEnd w:id="298"/>
      <w:bookmarkEnd w:id="299"/>
      <w:bookmarkEnd w:id="300"/>
      <w:bookmarkEnd w:id="301"/>
      <w:bookmarkEnd w:id="302"/>
      <w:bookmarkEnd w:id="303"/>
      <w:bookmarkEnd w:id="304"/>
    </w:p>
    <w:p>
      <w:pPr>
        <w:pStyle w:val="4"/>
        <w:spacing w:before="0" w:after="0" w:line="500" w:lineRule="exact"/>
        <w:ind w:firstLine="118"/>
        <w:rPr>
          <w:rFonts w:ascii="Times New Roman" w:hAnsi="Times New Roman"/>
          <w:bCs/>
          <w:color w:val="auto"/>
          <w:sz w:val="24"/>
          <w:szCs w:val="18"/>
          <w:highlight w:val="none"/>
        </w:rPr>
      </w:pPr>
      <w:bookmarkStart w:id="305" w:name="_Toc179632590"/>
      <w:bookmarkStart w:id="306" w:name="_Toc144974540"/>
      <w:bookmarkStart w:id="307" w:name="_Toc152045572"/>
      <w:bookmarkStart w:id="308" w:name="_Toc152042348"/>
      <w:r>
        <w:rPr>
          <w:rFonts w:ascii="Times New Roman" w:hAnsi="Times New Roman"/>
          <w:bCs/>
          <w:color w:val="auto"/>
          <w:sz w:val="24"/>
          <w:szCs w:val="18"/>
          <w:highlight w:val="none"/>
        </w:rPr>
        <w:t>8.1 重新招标</w:t>
      </w:r>
      <w:bookmarkEnd w:id="305"/>
      <w:bookmarkEnd w:id="306"/>
      <w:bookmarkEnd w:id="307"/>
      <w:bookmarkEnd w:id="308"/>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依法必须招标的项目有下列情形之一的，招标人将重新招标：</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（1）投标截止时间止，投标人少于3个的；</w:t>
      </w:r>
    </w:p>
    <w:p>
      <w:pPr>
        <w:spacing w:line="500" w:lineRule="exact"/>
        <w:ind w:firstLine="359" w:firstLineChars="171"/>
        <w:rPr>
          <w:rFonts w:ascii="Times New Roman" w:hAnsi="Times New Roman"/>
          <w:color w:val="auto"/>
          <w:highlight w:val="none"/>
        </w:rPr>
      </w:pPr>
      <w:r>
        <w:rPr>
          <w:rFonts w:ascii="Times New Roman" w:hAnsi="Times New Roman"/>
          <w:color w:val="auto"/>
          <w:highlight w:val="none"/>
        </w:rPr>
        <w:t>（2）经评标委员会评审后否决所有投标的；</w:t>
      </w:r>
    </w:p>
    <w:p>
      <w:pPr>
        <w:spacing w:line="500" w:lineRule="exact"/>
        <w:ind w:firstLine="359" w:firstLineChars="171"/>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（3）中标候选人均未与招标人签订合同的；</w:t>
      </w:r>
    </w:p>
    <w:p>
      <w:pPr>
        <w:spacing w:line="500" w:lineRule="exact"/>
        <w:ind w:firstLine="359" w:firstLineChars="171"/>
        <w:rPr>
          <w:rFonts w:ascii="Times New Roman" w:hAnsi="Times New Roman"/>
          <w:snapToGrid w:val="0"/>
          <w:color w:val="auto"/>
          <w:kern w:val="0"/>
          <w:szCs w:val="21"/>
          <w:highlight w:val="none"/>
          <w:shd w:val="clear" w:color="auto" w:fill="FFFFFF"/>
        </w:rPr>
      </w:pPr>
      <w:r>
        <w:rPr>
          <w:rFonts w:ascii="Times New Roman" w:hAnsi="Times New Roman"/>
          <w:snapToGrid w:val="0"/>
          <w:color w:val="auto"/>
          <w:kern w:val="0"/>
          <w:szCs w:val="21"/>
          <w:highlight w:val="none"/>
          <w:shd w:val="clear" w:color="auto" w:fill="FFFFFF"/>
        </w:rPr>
        <w:t>（4）法律、法规规定的其他情形。</w:t>
      </w:r>
    </w:p>
    <w:p>
      <w:pPr>
        <w:pStyle w:val="4"/>
        <w:spacing w:before="0" w:after="0" w:line="500" w:lineRule="exact"/>
        <w:ind w:firstLine="118"/>
        <w:rPr>
          <w:rFonts w:ascii="Times New Roman" w:hAnsi="Times New Roman"/>
          <w:bCs/>
          <w:color w:val="auto"/>
          <w:sz w:val="24"/>
          <w:szCs w:val="18"/>
          <w:highlight w:val="none"/>
        </w:rPr>
      </w:pPr>
      <w:bookmarkStart w:id="309" w:name="_Toc152045573"/>
      <w:bookmarkStart w:id="310" w:name="_Toc144974541"/>
      <w:bookmarkStart w:id="311" w:name="_Toc152042349"/>
      <w:bookmarkStart w:id="312" w:name="_Toc179632591"/>
      <w:r>
        <w:rPr>
          <w:rFonts w:ascii="Times New Roman" w:hAnsi="Times New Roman"/>
          <w:bCs/>
          <w:color w:val="auto"/>
          <w:sz w:val="24"/>
          <w:szCs w:val="18"/>
          <w:highlight w:val="none"/>
        </w:rPr>
        <w:t>8.2 不再招标</w:t>
      </w:r>
      <w:bookmarkEnd w:id="309"/>
      <w:bookmarkEnd w:id="310"/>
      <w:bookmarkEnd w:id="311"/>
      <w:bookmarkEnd w:id="312"/>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重新招标后投标人仍少于3个或者所有投标被否决的，属于必须审批或核准的项目，经原审批或核准部门批准后不再进行招标。</w:t>
      </w:r>
    </w:p>
    <w:p>
      <w:pPr>
        <w:pStyle w:val="3"/>
        <w:spacing w:before="0" w:after="0" w:line="500" w:lineRule="exact"/>
        <w:rPr>
          <w:rFonts w:ascii="Times New Roman" w:hAnsi="Times New Roman"/>
          <w:b w:val="0"/>
          <w:bCs/>
          <w:color w:val="auto"/>
          <w:sz w:val="28"/>
          <w:szCs w:val="18"/>
          <w:highlight w:val="none"/>
        </w:rPr>
      </w:pPr>
      <w:bookmarkStart w:id="313" w:name="_Toc32325"/>
      <w:bookmarkStart w:id="314" w:name="_Toc18408"/>
      <w:bookmarkStart w:id="315" w:name="_Toc3937"/>
      <w:bookmarkStart w:id="316" w:name="_Toc5726"/>
      <w:bookmarkStart w:id="317" w:name="_Toc2950"/>
      <w:bookmarkStart w:id="318" w:name="_Toc26190"/>
      <w:bookmarkStart w:id="319" w:name="_Toc10975"/>
      <w:bookmarkStart w:id="320" w:name="_Toc13720"/>
      <w:r>
        <w:rPr>
          <w:rFonts w:ascii="Times New Roman" w:hAnsi="Times New Roman"/>
          <w:b w:val="0"/>
          <w:bCs/>
          <w:color w:val="auto"/>
          <w:sz w:val="28"/>
          <w:szCs w:val="18"/>
          <w:highlight w:val="none"/>
        </w:rPr>
        <w:t>9.</w:t>
      </w:r>
      <w:bookmarkEnd w:id="289"/>
      <w:bookmarkEnd w:id="290"/>
      <w:bookmarkEnd w:id="291"/>
      <w:r>
        <w:rPr>
          <w:rFonts w:ascii="Times New Roman" w:hAnsi="Times New Roman"/>
          <w:b w:val="0"/>
          <w:bCs/>
          <w:color w:val="auto"/>
          <w:sz w:val="28"/>
          <w:szCs w:val="18"/>
          <w:highlight w:val="none"/>
        </w:rPr>
        <w:t xml:space="preserve"> 纪律和监督</w:t>
      </w:r>
      <w:bookmarkEnd w:id="313"/>
      <w:bookmarkEnd w:id="314"/>
      <w:bookmarkEnd w:id="315"/>
      <w:bookmarkEnd w:id="316"/>
      <w:bookmarkEnd w:id="317"/>
      <w:bookmarkEnd w:id="318"/>
      <w:bookmarkEnd w:id="319"/>
      <w:bookmarkEnd w:id="320"/>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9.1 对招标人的纪律要求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招标人不得泄露招标投标活动中应当保密的情况和资料，不得与投标人串通损害国家利益、社会公共利益或者他人合法权益。</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9.2 对投标人的纪律要求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9.3 对评标委员会成员的纪律要求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评标委员会成员不得收受他人的财物或者其他好处，不得向他人透露对投标文件的评审</w:t>
      </w:r>
      <w:bookmarkStart w:id="321" w:name="_Toc384308253"/>
      <w:bookmarkStart w:id="322" w:name="_Toc369531559"/>
      <w:bookmarkStart w:id="323" w:name="_Toc13644"/>
      <w:bookmarkStart w:id="324" w:name="_Toc361508628"/>
      <w:bookmarkStart w:id="325" w:name="_Toc352691515"/>
      <w:r>
        <w:rPr>
          <w:rFonts w:ascii="Times New Roman" w:hAnsi="Times New Roman"/>
          <w:color w:val="auto"/>
          <w:highlight w:val="none"/>
        </w:rPr>
        <w:t>和比较、中标候选人</w:t>
      </w:r>
      <w:bookmarkEnd w:id="292"/>
      <w:bookmarkEnd w:id="293"/>
      <w:bookmarkEnd w:id="294"/>
      <w:bookmarkEnd w:id="295"/>
      <w:bookmarkEnd w:id="296"/>
      <w:bookmarkEnd w:id="297"/>
      <w:bookmarkEnd w:id="321"/>
      <w:bookmarkEnd w:id="322"/>
      <w:bookmarkEnd w:id="323"/>
      <w:bookmarkEnd w:id="324"/>
      <w:bookmarkEnd w:id="325"/>
      <w:r>
        <w:rPr>
          <w:rFonts w:ascii="Times New Roman" w:hAnsi="Times New Roman"/>
          <w:color w:val="auto"/>
          <w:highlight w:val="none"/>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9.4 对与评标活动有关的工作人员的纪律要求</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与评标活动有关的工作人员不得收受他人的财物或者其他好处，不得向他人透露对投标文件</w:t>
      </w:r>
      <w:bookmarkStart w:id="326" w:name="_Toc352691516"/>
      <w:bookmarkStart w:id="327" w:name="_Toc361508629"/>
      <w:bookmarkStart w:id="328" w:name="_Toc152042345"/>
      <w:bookmarkStart w:id="329" w:name="_Toc247513993"/>
      <w:bookmarkStart w:id="330" w:name="_Toc19429"/>
      <w:bookmarkStart w:id="331" w:name="_Toc152045569"/>
      <w:bookmarkStart w:id="332" w:name="_Toc300834992"/>
      <w:bookmarkStart w:id="333" w:name="_Toc384308254"/>
      <w:bookmarkStart w:id="334" w:name="_Toc247527594"/>
      <w:bookmarkStart w:id="335" w:name="_Toc369531560"/>
      <w:bookmarkStart w:id="336" w:name="_Toc144974537"/>
      <w:r>
        <w:rPr>
          <w:rFonts w:ascii="Times New Roman" w:hAnsi="Times New Roman"/>
          <w:color w:val="auto"/>
          <w:highlight w:val="none"/>
        </w:rPr>
        <w:t>的评审和比较、中标</w:t>
      </w:r>
      <w:bookmarkEnd w:id="326"/>
      <w:bookmarkEnd w:id="327"/>
      <w:bookmarkEnd w:id="328"/>
      <w:bookmarkEnd w:id="329"/>
      <w:bookmarkEnd w:id="330"/>
      <w:bookmarkEnd w:id="331"/>
      <w:bookmarkEnd w:id="332"/>
      <w:bookmarkEnd w:id="333"/>
      <w:bookmarkEnd w:id="334"/>
      <w:bookmarkEnd w:id="335"/>
      <w:bookmarkEnd w:id="336"/>
      <w:r>
        <w:rPr>
          <w:rFonts w:ascii="Times New Roman" w:hAnsi="Times New Roman"/>
          <w:color w:val="auto"/>
          <w:highlight w:val="none"/>
        </w:rPr>
        <w:t>候选人的推荐情况以及评标有关的其他情况。在评标活动中，与评标活动有关的工作人员不得擅离职守，影响评标程序正常进行。</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9.5 投诉</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9.5.1 投标人或者其他利害关系人认为招标投标活动不符合法律、行政法规规定的，可以自知道或者应当知道之日起5日</w:t>
      </w:r>
      <w:r>
        <w:rPr>
          <w:bCs/>
          <w:snapToGrid w:val="0"/>
          <w:color w:val="auto"/>
          <w:kern w:val="0"/>
          <w:szCs w:val="21"/>
          <w:highlight w:val="none"/>
        </w:rPr>
        <w:t>内向</w:t>
      </w:r>
      <w:r>
        <w:rPr>
          <w:rFonts w:hint="eastAsia"/>
          <w:bCs/>
          <w:snapToGrid w:val="0"/>
          <w:color w:val="auto"/>
          <w:kern w:val="0"/>
          <w:szCs w:val="21"/>
          <w:highlight w:val="none"/>
        </w:rPr>
        <w:t>招标人监察部门</w:t>
      </w:r>
      <w:r>
        <w:rPr>
          <w:rFonts w:ascii="Times New Roman" w:hAnsi="Times New Roman"/>
          <w:color w:val="auto"/>
          <w:kern w:val="0"/>
          <w:szCs w:val="21"/>
          <w:highlight w:val="none"/>
        </w:rPr>
        <w:t>投诉</w:t>
      </w:r>
      <w:r>
        <w:rPr>
          <w:rFonts w:ascii="Times New Roman" w:hAnsi="Times New Roman"/>
          <w:color w:val="auto"/>
          <w:highlight w:val="none"/>
        </w:rPr>
        <w:t>。投诉应当有明确的请求和必要的证明材料。</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9.5.2 投标人或者其他利害关系人对招标文件、开标和评标结果提出投诉的，应当按照投标人须知第2.4款、第5.3款和第7.2款的规定先向招标人提出异议。异议答复期间</w:t>
      </w:r>
      <w:bookmarkStart w:id="337" w:name="_Toc352691517"/>
      <w:bookmarkStart w:id="338" w:name="_Toc361508630"/>
      <w:bookmarkStart w:id="339" w:name="_Toc152045570"/>
      <w:bookmarkStart w:id="340" w:name="_Toc247527595"/>
      <w:bookmarkStart w:id="341" w:name="_Toc384308255"/>
      <w:bookmarkStart w:id="342" w:name="_Toc152042346"/>
      <w:bookmarkStart w:id="343" w:name="_Toc12776"/>
      <w:bookmarkStart w:id="344" w:name="_Toc144974538"/>
      <w:bookmarkStart w:id="345" w:name="_Toc369531561"/>
      <w:bookmarkStart w:id="346" w:name="_Toc247513994"/>
      <w:bookmarkStart w:id="347" w:name="_Toc300834993"/>
      <w:r>
        <w:rPr>
          <w:rFonts w:ascii="Times New Roman" w:hAnsi="Times New Roman"/>
          <w:color w:val="auto"/>
          <w:highlight w:val="none"/>
        </w:rPr>
        <w:t>不计算在第9.5.</w:t>
      </w:r>
      <w:bookmarkEnd w:id="337"/>
      <w:bookmarkEnd w:id="338"/>
      <w:bookmarkEnd w:id="339"/>
      <w:bookmarkEnd w:id="340"/>
      <w:bookmarkEnd w:id="341"/>
      <w:bookmarkEnd w:id="342"/>
      <w:bookmarkEnd w:id="343"/>
      <w:bookmarkEnd w:id="344"/>
      <w:bookmarkEnd w:id="345"/>
      <w:bookmarkEnd w:id="346"/>
      <w:bookmarkEnd w:id="347"/>
      <w:r>
        <w:rPr>
          <w:rFonts w:ascii="Times New Roman" w:hAnsi="Times New Roman"/>
          <w:color w:val="auto"/>
          <w:highlight w:val="none"/>
        </w:rPr>
        <w:t>1项规定的期限内。</w:t>
      </w:r>
    </w:p>
    <w:p>
      <w:pPr>
        <w:pStyle w:val="3"/>
        <w:spacing w:before="0" w:after="0" w:line="500" w:lineRule="exact"/>
        <w:rPr>
          <w:rFonts w:ascii="Times New Roman" w:hAnsi="Times New Roman"/>
          <w:b w:val="0"/>
          <w:bCs/>
          <w:color w:val="auto"/>
          <w:sz w:val="28"/>
          <w:szCs w:val="18"/>
          <w:highlight w:val="none"/>
        </w:rPr>
      </w:pPr>
      <w:bookmarkStart w:id="348" w:name="_Toc3763"/>
      <w:bookmarkStart w:id="349" w:name="_Toc31042"/>
      <w:bookmarkStart w:id="350" w:name="_Toc15539"/>
      <w:bookmarkStart w:id="351" w:name="_Toc25285"/>
      <w:bookmarkStart w:id="352" w:name="_Toc3484"/>
      <w:bookmarkStart w:id="353" w:name="_Toc18917"/>
      <w:bookmarkStart w:id="354" w:name="_Toc10847"/>
      <w:bookmarkStart w:id="355" w:name="_Toc27866"/>
      <w:r>
        <w:rPr>
          <w:rFonts w:ascii="Times New Roman" w:hAnsi="Times New Roman"/>
          <w:b w:val="0"/>
          <w:bCs/>
          <w:color w:val="auto"/>
          <w:sz w:val="28"/>
          <w:szCs w:val="18"/>
          <w:highlight w:val="none"/>
        </w:rPr>
        <w:t>10. 需要补充的其他内容</w:t>
      </w:r>
      <w:bookmarkEnd w:id="348"/>
      <w:bookmarkEnd w:id="349"/>
      <w:bookmarkEnd w:id="350"/>
      <w:bookmarkEnd w:id="351"/>
      <w:bookmarkEnd w:id="352"/>
      <w:bookmarkEnd w:id="353"/>
      <w:bookmarkEnd w:id="354"/>
      <w:bookmarkEnd w:id="355"/>
    </w:p>
    <w:p>
      <w:pPr>
        <w:pStyle w:val="4"/>
        <w:spacing w:before="0" w:after="0" w:line="500" w:lineRule="exact"/>
        <w:ind w:firstLine="118"/>
        <w:rPr>
          <w:rFonts w:ascii="Times New Roman" w:hAnsi="Times New Roman"/>
          <w:bCs/>
          <w:color w:val="auto"/>
          <w:sz w:val="24"/>
          <w:szCs w:val="18"/>
          <w:highlight w:val="none"/>
        </w:rPr>
      </w:pPr>
      <w:r>
        <w:rPr>
          <w:rFonts w:ascii="Times New Roman" w:hAnsi="Times New Roman"/>
          <w:bCs/>
          <w:color w:val="auto"/>
          <w:sz w:val="24"/>
          <w:szCs w:val="18"/>
          <w:highlight w:val="none"/>
        </w:rPr>
        <w:t>10.1重要提示</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（1）项目负责人必须是投标人本单位工作人员。</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（3）中标人应在规定期限内提交履约保证金并与招标人签订合同，若中标人未能在规定期限内提交履约保证金或签订合同，招标人有权取消中标人中标资格。</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（4）合同签订后，中标人存在规定时间内不组织人员进场开工，不履行合同义务等情况，招标人有权解除合同，并追究违约责任。</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（5）中标人在中标项目发生投诉、信访举报</w:t>
      </w:r>
      <w:r>
        <w:rPr>
          <w:rFonts w:hint="eastAsia" w:ascii="Times New Roman" w:hAnsi="Times New Roman"/>
          <w:color w:val="auto"/>
          <w:highlight w:val="none"/>
          <w:lang w:eastAsia="zh-CN"/>
        </w:rPr>
        <w:t>案例</w:t>
      </w:r>
      <w:r>
        <w:rPr>
          <w:rFonts w:ascii="Times New Roman" w:hAnsi="Times New Roman"/>
          <w:color w:val="auto"/>
          <w:highlight w:val="none"/>
        </w:rPr>
        <w:t>、履约存在争议时，拒绝协助配合有关部门调查</w:t>
      </w:r>
      <w:r>
        <w:rPr>
          <w:rFonts w:hint="eastAsia" w:ascii="Times New Roman" w:hAnsi="Times New Roman"/>
          <w:color w:val="auto"/>
          <w:highlight w:val="none"/>
          <w:lang w:eastAsia="zh-CN"/>
        </w:rPr>
        <w:t>案例</w:t>
      </w:r>
      <w:r>
        <w:rPr>
          <w:rFonts w:ascii="Times New Roman" w:hAnsi="Times New Roman"/>
          <w:color w:val="auto"/>
          <w:highlight w:val="none"/>
        </w:rPr>
        <w:t>的，招标人可以取消其中标资格或解除合同，并追究其违约责任。</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（6）中标人在中标项目发生投诉、信访举报</w:t>
      </w:r>
      <w:r>
        <w:rPr>
          <w:rFonts w:hint="eastAsia" w:ascii="Times New Roman" w:hAnsi="Times New Roman"/>
          <w:color w:val="auto"/>
          <w:highlight w:val="none"/>
          <w:lang w:eastAsia="zh-CN"/>
        </w:rPr>
        <w:t>案例</w:t>
      </w:r>
      <w:r>
        <w:rPr>
          <w:rFonts w:ascii="Times New Roman" w:hAnsi="Times New Roman"/>
          <w:color w:val="auto"/>
          <w:highlight w:val="none"/>
        </w:rPr>
        <w:t>、履约存在争议时，拒绝协助配合执法部门调查</w:t>
      </w:r>
      <w:r>
        <w:rPr>
          <w:rFonts w:hint="eastAsia" w:ascii="Times New Roman" w:hAnsi="Times New Roman"/>
          <w:color w:val="auto"/>
          <w:highlight w:val="none"/>
          <w:lang w:eastAsia="zh-CN"/>
        </w:rPr>
        <w:t>案例</w:t>
      </w:r>
      <w:r>
        <w:rPr>
          <w:rFonts w:ascii="Times New Roman" w:hAnsi="Times New Roman"/>
          <w:color w:val="auto"/>
          <w:highlight w:val="none"/>
        </w:rPr>
        <w:t>的，招标人可以取消其中标资格或解除合同，并追究其违约责任。</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需要补充的其他内容：见投标人须知前附表。</w:t>
      </w:r>
    </w:p>
    <w:p>
      <w:pPr>
        <w:pStyle w:val="2"/>
        <w:spacing w:before="240" w:beforeLines="100" w:after="240" w:afterLines="100" w:line="360" w:lineRule="auto"/>
        <w:jc w:val="center"/>
        <w:rPr>
          <w:rFonts w:eastAsia="黑体"/>
          <w:b w:val="0"/>
          <w:color w:val="auto"/>
          <w:sz w:val="32"/>
          <w:szCs w:val="32"/>
          <w:highlight w:val="none"/>
        </w:rPr>
      </w:pPr>
      <w:r>
        <w:rPr>
          <w:color w:val="auto"/>
          <w:highlight w:val="none"/>
        </w:rPr>
        <w:br w:type="page"/>
      </w:r>
      <w:bookmarkStart w:id="356" w:name="_Toc8668"/>
      <w:bookmarkStart w:id="357" w:name="_Toc30169"/>
      <w:r>
        <w:rPr>
          <w:rFonts w:eastAsia="黑体"/>
          <w:bCs/>
          <w:color w:val="auto"/>
          <w:kern w:val="2"/>
          <w:sz w:val="32"/>
          <w:szCs w:val="32"/>
          <w:highlight w:val="none"/>
        </w:rPr>
        <w:t>第三章</w:t>
      </w:r>
      <w:r>
        <w:rPr>
          <w:rFonts w:hint="eastAsia" w:eastAsia="黑体"/>
          <w:bCs/>
          <w:color w:val="auto"/>
          <w:kern w:val="2"/>
          <w:sz w:val="32"/>
          <w:szCs w:val="32"/>
          <w:highlight w:val="none"/>
        </w:rPr>
        <w:t xml:space="preserve"> </w:t>
      </w:r>
      <w:r>
        <w:rPr>
          <w:rFonts w:eastAsia="黑体"/>
          <w:bCs/>
          <w:color w:val="auto"/>
          <w:kern w:val="2"/>
          <w:sz w:val="32"/>
          <w:szCs w:val="32"/>
          <w:highlight w:val="none"/>
        </w:rPr>
        <w:t>评标办法</w:t>
      </w:r>
      <w:r>
        <w:rPr>
          <w:rFonts w:eastAsia="黑体"/>
          <w:b w:val="0"/>
          <w:color w:val="auto"/>
          <w:highlight w:val="none"/>
        </w:rPr>
        <w:br w:type="textWrapping"/>
      </w:r>
      <w:r>
        <w:rPr>
          <w:rFonts w:eastAsia="黑体"/>
          <w:b w:val="0"/>
          <w:color w:val="auto"/>
          <w:sz w:val="32"/>
          <w:szCs w:val="32"/>
          <w:highlight w:val="none"/>
        </w:rPr>
        <w:t>（综合评估法（有效价格））</w:t>
      </w:r>
      <w:bookmarkEnd w:id="356"/>
      <w:bookmarkEnd w:id="357"/>
    </w:p>
    <w:p>
      <w:pPr>
        <w:spacing w:line="360" w:lineRule="auto"/>
        <w:jc w:val="center"/>
        <w:outlineLvl w:val="0"/>
        <w:rPr>
          <w:rFonts w:ascii="Times New Roman" w:hAnsi="Times New Roman" w:eastAsia="黑体"/>
          <w:color w:val="auto"/>
          <w:sz w:val="28"/>
          <w:szCs w:val="28"/>
          <w:highlight w:val="none"/>
        </w:rPr>
      </w:pPr>
      <w:r>
        <w:rPr>
          <w:rFonts w:ascii="Times New Roman" w:hAnsi="Times New Roman" w:eastAsia="黑体"/>
          <w:color w:val="auto"/>
          <w:sz w:val="28"/>
          <w:szCs w:val="28"/>
          <w:highlight w:val="none"/>
        </w:rPr>
        <w:t>评标办法前附表</w:t>
      </w:r>
    </w:p>
    <w:tbl>
      <w:tblPr>
        <w:tblStyle w:val="43"/>
        <w:tblW w:w="88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58"/>
        <w:gridCol w:w="1471"/>
        <w:gridCol w:w="5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542" w:type="dxa"/>
            <w:gridSpan w:val="2"/>
            <w:noWrap w:val="0"/>
            <w:vAlign w:val="center"/>
          </w:tcPr>
          <w:p>
            <w:pPr>
              <w:widowControl/>
              <w:spacing w:line="500" w:lineRule="exact"/>
              <w:jc w:val="center"/>
              <w:rPr>
                <w:rFonts w:ascii="Times New Roman" w:hAnsi="Times New Roman"/>
                <w:color w:val="auto"/>
                <w:kern w:val="0"/>
                <w:szCs w:val="21"/>
                <w:highlight w:val="none"/>
              </w:rPr>
            </w:pPr>
            <w:r>
              <w:rPr>
                <w:rFonts w:ascii="Times New Roman" w:hAnsi="Times New Roman"/>
                <w:b/>
                <w:bCs/>
                <w:color w:val="auto"/>
                <w:kern w:val="0"/>
                <w:szCs w:val="21"/>
                <w:highlight w:val="none"/>
              </w:rPr>
              <w:t>条款号</w:t>
            </w:r>
          </w:p>
        </w:tc>
        <w:tc>
          <w:tcPr>
            <w:tcW w:w="1471" w:type="dxa"/>
            <w:noWrap w:val="0"/>
            <w:vAlign w:val="center"/>
          </w:tcPr>
          <w:p>
            <w:pPr>
              <w:widowControl/>
              <w:spacing w:line="500" w:lineRule="exact"/>
              <w:ind w:firstLine="105" w:firstLineChars="50"/>
              <w:jc w:val="left"/>
              <w:rPr>
                <w:rFonts w:ascii="Times New Roman" w:hAnsi="Times New Roman"/>
                <w:color w:val="auto"/>
                <w:kern w:val="0"/>
                <w:szCs w:val="21"/>
                <w:highlight w:val="none"/>
              </w:rPr>
            </w:pPr>
            <w:r>
              <w:rPr>
                <w:rFonts w:ascii="Times New Roman" w:hAnsi="Times New Roman"/>
                <w:b/>
                <w:bCs/>
                <w:color w:val="auto"/>
                <w:kern w:val="0"/>
                <w:szCs w:val="21"/>
                <w:highlight w:val="none"/>
              </w:rPr>
              <w:t>评审因素</w:t>
            </w:r>
          </w:p>
        </w:tc>
        <w:tc>
          <w:tcPr>
            <w:tcW w:w="5869" w:type="dxa"/>
            <w:noWrap w:val="0"/>
            <w:vAlign w:val="center"/>
          </w:tcPr>
          <w:p>
            <w:pPr>
              <w:widowControl/>
              <w:spacing w:line="500" w:lineRule="exact"/>
              <w:ind w:firstLine="105" w:firstLineChars="50"/>
              <w:jc w:val="center"/>
              <w:rPr>
                <w:rFonts w:ascii="Times New Roman" w:hAnsi="Times New Roman"/>
                <w:color w:val="auto"/>
                <w:kern w:val="0"/>
                <w:szCs w:val="21"/>
                <w:highlight w:val="none"/>
              </w:rPr>
            </w:pPr>
            <w:r>
              <w:rPr>
                <w:rFonts w:ascii="Times New Roman" w:hAnsi="Times New Roman"/>
                <w:b/>
                <w:bCs/>
                <w:color w:val="auto"/>
                <w:kern w:val="0"/>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noWrap w:val="0"/>
            <w:vAlign w:val="center"/>
          </w:tcPr>
          <w:p>
            <w:pPr>
              <w:widowControl/>
              <w:spacing w:line="500" w:lineRule="exact"/>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1</w:t>
            </w:r>
          </w:p>
        </w:tc>
        <w:tc>
          <w:tcPr>
            <w:tcW w:w="858" w:type="dxa"/>
            <w:vMerge w:val="restart"/>
            <w:noWrap w:val="0"/>
            <w:vAlign w:val="center"/>
          </w:tcPr>
          <w:p>
            <w:pPr>
              <w:widowControl/>
              <w:spacing w:line="500" w:lineRule="exact"/>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评标办法</w:t>
            </w:r>
          </w:p>
        </w:tc>
        <w:tc>
          <w:tcPr>
            <w:tcW w:w="1471" w:type="dxa"/>
            <w:noWrap w:val="0"/>
            <w:tcMar>
              <w:left w:w="75" w:type="dxa"/>
            </w:tcMar>
            <w:vAlign w:val="center"/>
          </w:tcPr>
          <w:p>
            <w:pPr>
              <w:widowControl/>
              <w:adjustRightInd w:val="0"/>
              <w:snapToGrid w:val="0"/>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中标候选人排序方法</w:t>
            </w:r>
          </w:p>
        </w:tc>
        <w:tc>
          <w:tcPr>
            <w:tcW w:w="5869" w:type="dxa"/>
            <w:noWrap w:val="0"/>
            <w:tcMar>
              <w:left w:w="75" w:type="dxa"/>
            </w:tcMar>
            <w:vAlign w:val="center"/>
          </w:tcPr>
          <w:p>
            <w:pPr>
              <w:widowControl/>
              <w:adjustRightInd w:val="0"/>
              <w:snapToGrid w:val="0"/>
              <w:spacing w:line="500" w:lineRule="exact"/>
              <w:jc w:val="left"/>
              <w:rPr>
                <w:rFonts w:ascii="Times New Roman" w:hAnsi="Times New Roman"/>
                <w:color w:val="auto"/>
                <w:highlight w:val="none"/>
              </w:rPr>
            </w:pPr>
            <w:r>
              <w:rPr>
                <w:rFonts w:ascii="Times New Roman" w:hAnsi="Times New Roman"/>
                <w:color w:val="auto"/>
                <w:highlight w:val="none"/>
              </w:rPr>
              <w:t>评标委员会对满足招标文件实质性要求的投标文件，按照本章第2.2款规定的评分标准进行打分，并按得分由高到低顺序推荐中标候选人。综合评分相等时，以投标报价低的优先；投标报价也相等的，以技术得分高的优先；如果技术得分也相等，由评标委员会根据投标文件投票，按少数服从多数的原则确定中标候选人顺序</w:t>
            </w:r>
            <w:r>
              <w:rPr>
                <w:rFonts w:ascii="Times New Roman" w:hAnsi="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noWrap w:val="0"/>
            <w:vAlign w:val="center"/>
          </w:tcPr>
          <w:p>
            <w:pPr>
              <w:widowControl/>
              <w:spacing w:line="500" w:lineRule="exact"/>
              <w:jc w:val="center"/>
              <w:rPr>
                <w:rFonts w:ascii="Times New Roman" w:hAnsi="Times New Roman"/>
                <w:bCs/>
                <w:color w:val="auto"/>
                <w:kern w:val="0"/>
                <w:szCs w:val="21"/>
                <w:highlight w:val="none"/>
              </w:rPr>
            </w:pPr>
          </w:p>
        </w:tc>
        <w:tc>
          <w:tcPr>
            <w:tcW w:w="858" w:type="dxa"/>
            <w:vMerge w:val="continue"/>
            <w:noWrap w:val="0"/>
            <w:vAlign w:val="center"/>
          </w:tcPr>
          <w:p>
            <w:pPr>
              <w:widowControl/>
              <w:spacing w:line="500" w:lineRule="exact"/>
              <w:jc w:val="center"/>
              <w:rPr>
                <w:rFonts w:ascii="Times New Roman" w:hAnsi="Times New Roman"/>
                <w:bCs/>
                <w:color w:val="auto"/>
                <w:kern w:val="0"/>
                <w:szCs w:val="21"/>
                <w:highlight w:val="none"/>
              </w:rPr>
            </w:pPr>
          </w:p>
        </w:tc>
        <w:tc>
          <w:tcPr>
            <w:tcW w:w="1471" w:type="dxa"/>
            <w:noWrap w:val="0"/>
            <w:tcMar>
              <w:left w:w="75" w:type="dxa"/>
            </w:tcMar>
            <w:vAlign w:val="center"/>
          </w:tcPr>
          <w:p>
            <w:pPr>
              <w:widowControl/>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最多可中标段数量</w:t>
            </w:r>
            <w:r>
              <w:rPr>
                <w:rStyle w:val="52"/>
                <w:rFonts w:ascii="Times New Roman" w:hAnsi="Times New Roman"/>
                <w:color w:val="auto"/>
                <w:kern w:val="0"/>
                <w:szCs w:val="21"/>
                <w:highlight w:val="none"/>
              </w:rPr>
              <w:footnoteReference w:id="1"/>
            </w:r>
          </w:p>
        </w:tc>
        <w:tc>
          <w:tcPr>
            <w:tcW w:w="5869" w:type="dxa"/>
            <w:noWrap w:val="0"/>
            <w:tcMar>
              <w:left w:w="75" w:type="dxa"/>
            </w:tcMar>
            <w:vAlign w:val="center"/>
          </w:tcPr>
          <w:p>
            <w:pPr>
              <w:widowControl/>
              <w:spacing w:line="500" w:lineRule="exact"/>
              <w:jc w:val="left"/>
              <w:rPr>
                <w:rFonts w:hint="eastAsia" w:ascii="Times New Roman" w:hAnsi="Times New Roman" w:eastAsia="楷体"/>
                <w:bCs/>
                <w:snapToGrid w:val="0"/>
                <w:color w:val="auto"/>
                <w:kern w:val="0"/>
                <w:szCs w:val="21"/>
                <w:highlight w:val="none"/>
                <w:lang w:val="en-US" w:eastAsia="zh-CN"/>
              </w:rPr>
            </w:pPr>
            <w:r>
              <w:rPr>
                <w:rFonts w:hint="eastAsia" w:ascii="Times New Roman" w:hAnsi="Times New Roman" w:eastAsia="楷体"/>
                <w:bCs/>
                <w:snapToGrid w:val="0"/>
                <w:color w:val="auto"/>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noWrap w:val="0"/>
            <w:vAlign w:val="center"/>
          </w:tcPr>
          <w:p>
            <w:pPr>
              <w:widowControl/>
              <w:spacing w:line="500" w:lineRule="exact"/>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2.2.1</w:t>
            </w:r>
          </w:p>
        </w:tc>
        <w:tc>
          <w:tcPr>
            <w:tcW w:w="858" w:type="dxa"/>
            <w:noWrap w:val="0"/>
            <w:vAlign w:val="center"/>
          </w:tcPr>
          <w:p>
            <w:pPr>
              <w:widowControl/>
              <w:spacing w:line="500" w:lineRule="exact"/>
              <w:jc w:val="center"/>
              <w:rPr>
                <w:rFonts w:ascii="Times New Roman" w:hAnsi="Times New Roman"/>
                <w:bCs/>
                <w:color w:val="auto"/>
                <w:kern w:val="0"/>
                <w:szCs w:val="21"/>
                <w:highlight w:val="none"/>
              </w:rPr>
            </w:pPr>
            <w:r>
              <w:rPr>
                <w:rFonts w:ascii="Times New Roman" w:hAnsi="Times New Roman"/>
                <w:color w:val="auto"/>
                <w:highlight w:val="none"/>
              </w:rPr>
              <w:t>分值构成</w:t>
            </w:r>
          </w:p>
        </w:tc>
        <w:tc>
          <w:tcPr>
            <w:tcW w:w="1471" w:type="dxa"/>
            <w:noWrap w:val="0"/>
            <w:tcMar>
              <w:left w:w="75" w:type="dxa"/>
            </w:tcMar>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分值构成</w:t>
            </w:r>
          </w:p>
          <w:p>
            <w:pPr>
              <w:widowControl/>
              <w:spacing w:line="500" w:lineRule="exact"/>
              <w:jc w:val="center"/>
              <w:rPr>
                <w:rFonts w:ascii="Times New Roman" w:hAnsi="Times New Roman"/>
                <w:color w:val="auto"/>
                <w:kern w:val="0"/>
                <w:szCs w:val="21"/>
                <w:highlight w:val="none"/>
              </w:rPr>
            </w:pPr>
            <w:r>
              <w:rPr>
                <w:rFonts w:ascii="Times New Roman" w:hAnsi="Times New Roman"/>
                <w:color w:val="auto"/>
                <w:highlight w:val="none"/>
              </w:rPr>
              <w:t>（总分</w:t>
            </w:r>
            <w:r>
              <w:rPr>
                <w:rFonts w:hint="eastAsia" w:ascii="Times New Roman" w:hAnsi="Times New Roman"/>
                <w:color w:val="auto"/>
                <w:highlight w:val="none"/>
                <w:u w:val="single"/>
                <w:lang w:val="en-US" w:eastAsia="zh-CN"/>
              </w:rPr>
              <w:t>100</w:t>
            </w:r>
            <w:r>
              <w:rPr>
                <w:rFonts w:ascii="Times New Roman" w:hAnsi="Times New Roman"/>
                <w:color w:val="auto"/>
                <w:highlight w:val="none"/>
              </w:rPr>
              <w:t>分）</w:t>
            </w:r>
          </w:p>
        </w:tc>
        <w:tc>
          <w:tcPr>
            <w:tcW w:w="5869" w:type="dxa"/>
            <w:noWrap w:val="0"/>
            <w:tcMar>
              <w:left w:w="75" w:type="dxa"/>
            </w:tcMar>
            <w:vAlign w:val="center"/>
          </w:tcPr>
          <w:p>
            <w:pPr>
              <w:spacing w:line="500" w:lineRule="exact"/>
              <w:ind w:firstLine="105" w:firstLineChars="50"/>
              <w:rPr>
                <w:rFonts w:ascii="Times New Roman" w:hAnsi="Times New Roman"/>
                <w:color w:val="auto"/>
                <w:highlight w:val="none"/>
              </w:rPr>
            </w:pPr>
            <w:r>
              <w:rPr>
                <w:rFonts w:ascii="Times New Roman" w:hAnsi="Times New Roman"/>
                <w:color w:val="auto"/>
                <w:highlight w:val="none"/>
              </w:rPr>
              <w:t>（1）商务部分：</w:t>
            </w:r>
            <w:r>
              <w:rPr>
                <w:rFonts w:hint="eastAsia" w:ascii="Times New Roman" w:hAnsi="Times New Roman"/>
                <w:color w:val="auto"/>
                <w:highlight w:val="none"/>
                <w:u w:val="single"/>
                <w:lang w:val="en-US" w:eastAsia="zh-CN"/>
              </w:rPr>
              <w:t>30</w:t>
            </w:r>
            <w:bookmarkStart w:id="481" w:name="_GoBack"/>
            <w:bookmarkEnd w:id="481"/>
            <w:r>
              <w:rPr>
                <w:rFonts w:ascii="Times New Roman" w:hAnsi="Times New Roman"/>
                <w:color w:val="auto"/>
                <w:highlight w:val="none"/>
              </w:rPr>
              <w:t>分</w:t>
            </w:r>
          </w:p>
          <w:p>
            <w:pPr>
              <w:spacing w:line="500" w:lineRule="exact"/>
              <w:ind w:firstLine="105" w:firstLineChars="50"/>
              <w:rPr>
                <w:rFonts w:ascii="Times New Roman" w:hAnsi="Times New Roman"/>
                <w:color w:val="auto"/>
                <w:highlight w:val="none"/>
              </w:rPr>
            </w:pPr>
            <w:r>
              <w:rPr>
                <w:rFonts w:ascii="Times New Roman" w:hAnsi="Times New Roman"/>
                <w:color w:val="auto"/>
                <w:highlight w:val="none"/>
              </w:rPr>
              <w:t>（2）技术部分：</w:t>
            </w:r>
            <w:r>
              <w:rPr>
                <w:rFonts w:hint="eastAsia" w:ascii="Times New Roman" w:hAnsi="Times New Roman"/>
                <w:color w:val="auto"/>
                <w:highlight w:val="none"/>
                <w:u w:val="single"/>
                <w:lang w:val="en-US" w:eastAsia="zh-CN"/>
              </w:rPr>
              <w:t>40</w:t>
            </w:r>
            <w:r>
              <w:rPr>
                <w:rFonts w:ascii="Times New Roman" w:hAnsi="Times New Roman"/>
                <w:color w:val="auto"/>
                <w:highlight w:val="none"/>
              </w:rPr>
              <w:t>分</w:t>
            </w:r>
          </w:p>
          <w:p>
            <w:pPr>
              <w:widowControl/>
              <w:spacing w:line="500" w:lineRule="exact"/>
              <w:ind w:firstLine="105" w:firstLineChars="50"/>
              <w:jc w:val="left"/>
              <w:rPr>
                <w:rFonts w:ascii="Times New Roman" w:hAnsi="Times New Roman"/>
                <w:b/>
                <w:color w:val="auto"/>
                <w:kern w:val="0"/>
                <w:sz w:val="32"/>
                <w:szCs w:val="21"/>
                <w:highlight w:val="none"/>
              </w:rPr>
            </w:pPr>
            <w:r>
              <w:rPr>
                <w:rFonts w:ascii="Times New Roman" w:hAnsi="Times New Roman"/>
                <w:color w:val="auto"/>
                <w:highlight w:val="none"/>
              </w:rPr>
              <w:t>（3）投标报价：</w:t>
            </w:r>
            <w:r>
              <w:rPr>
                <w:rFonts w:hint="eastAsia" w:ascii="Times New Roman" w:hAnsi="Times New Roman"/>
                <w:color w:val="auto"/>
                <w:highlight w:val="none"/>
                <w:u w:val="single"/>
                <w:lang w:val="en-US" w:eastAsia="zh-CN"/>
              </w:rPr>
              <w:t>3</w:t>
            </w:r>
            <w:r>
              <w:rPr>
                <w:rFonts w:hint="eastAsia" w:ascii="Times New Roman" w:hAnsi="Times New Roman"/>
                <w:color w:val="auto"/>
                <w:highlight w:val="none"/>
                <w:u w:val="single"/>
              </w:rPr>
              <w:t>0</w:t>
            </w:r>
            <w:r>
              <w:rPr>
                <w:rFonts w:ascii="Times New Roman" w:hAnsi="Times New Roman"/>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noWrap w:val="0"/>
            <w:vAlign w:val="center"/>
          </w:tcPr>
          <w:p>
            <w:pPr>
              <w:widowControl/>
              <w:spacing w:line="500" w:lineRule="exact"/>
              <w:jc w:val="center"/>
              <w:rPr>
                <w:rFonts w:hint="eastAsia" w:ascii="Times New Roman" w:hAnsi="Times New Roman"/>
                <w:color w:val="auto"/>
                <w:highlight w:val="none"/>
                <w:lang w:val="en-US" w:eastAsia="zh-CN"/>
              </w:rPr>
            </w:pPr>
          </w:p>
        </w:tc>
        <w:tc>
          <w:tcPr>
            <w:tcW w:w="858" w:type="dxa"/>
            <w:noWrap w:val="0"/>
            <w:vAlign w:val="center"/>
          </w:tcPr>
          <w:p>
            <w:pPr>
              <w:widowControl/>
              <w:spacing w:line="500" w:lineRule="exact"/>
              <w:jc w:val="center"/>
              <w:rPr>
                <w:rFonts w:ascii="Times New Roman" w:hAnsi="Times New Roman"/>
                <w:color w:val="auto"/>
                <w:highlight w:val="none"/>
              </w:rPr>
            </w:pPr>
            <w:r>
              <w:rPr>
                <w:rFonts w:ascii="Times New Roman" w:hAnsi="Times New Roman"/>
                <w:color w:val="auto"/>
                <w:highlight w:val="none"/>
              </w:rPr>
              <w:t>评标基准价计算</w:t>
            </w:r>
          </w:p>
        </w:tc>
        <w:tc>
          <w:tcPr>
            <w:tcW w:w="1471" w:type="dxa"/>
            <w:noWrap w:val="0"/>
            <w:tcMar>
              <w:left w:w="75" w:type="dxa"/>
            </w:tcMar>
            <w:vAlign w:val="center"/>
          </w:tcPr>
          <w:p>
            <w:pPr>
              <w:snapToGrid w:val="0"/>
              <w:spacing w:line="500" w:lineRule="exact"/>
              <w:jc w:val="center"/>
              <w:rPr>
                <w:rFonts w:ascii="Times New Roman" w:hAnsi="Times New Roman"/>
                <w:color w:val="auto"/>
                <w:kern w:val="0"/>
                <w:sz w:val="21"/>
                <w:szCs w:val="21"/>
                <w:highlight w:val="none"/>
                <w:lang w:val="en-US" w:eastAsia="zh-CN" w:bidi="ar-SA"/>
              </w:rPr>
            </w:pPr>
            <w:r>
              <w:rPr>
                <w:rFonts w:ascii="Times New Roman" w:hAnsi="Times New Roman"/>
                <w:color w:val="auto"/>
                <w:highlight w:val="none"/>
              </w:rPr>
              <w:t>价格分评标基准价计算</w:t>
            </w:r>
          </w:p>
        </w:tc>
        <w:tc>
          <w:tcPr>
            <w:tcW w:w="5869" w:type="dxa"/>
            <w:noWrap w:val="0"/>
            <w:tcMar>
              <w:left w:w="75" w:type="dxa"/>
            </w:tcMar>
            <w:vAlign w:val="center"/>
          </w:tcPr>
          <w:p>
            <w:pPr>
              <w:widowControl/>
              <w:spacing w:line="500" w:lineRule="exact"/>
              <w:ind w:firstLine="420" w:firstLineChars="200"/>
              <w:jc w:val="left"/>
              <w:rPr>
                <w:rFonts w:ascii="Times New Roman" w:hAnsi="Times New Roman"/>
                <w:color w:val="auto"/>
                <w:highlight w:val="none"/>
              </w:rPr>
            </w:pPr>
            <w:r>
              <w:rPr>
                <w:rFonts w:ascii="Times New Roman" w:hAnsi="Times New Roman"/>
                <w:color w:val="auto"/>
                <w:highlight w:val="none"/>
              </w:rPr>
              <w:t>评标价=投标函文字报价</w:t>
            </w:r>
          </w:p>
          <w:p>
            <w:pPr>
              <w:widowControl/>
              <w:spacing w:line="500" w:lineRule="exact"/>
              <w:ind w:firstLine="420" w:firstLineChars="20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评标基准价计算：价格分统一采用</w:t>
            </w:r>
            <w:r>
              <w:rPr>
                <w:rFonts w:hint="eastAsia" w:ascii="Times New Roman" w:hAnsi="Times New Roman" w:eastAsia="宋体" w:cs="Times New Roman"/>
                <w:color w:val="auto"/>
                <w:highlight w:val="none"/>
              </w:rPr>
              <w:t>综合评分法</w:t>
            </w:r>
            <w:r>
              <w:rPr>
                <w:rFonts w:ascii="Times New Roman" w:hAnsi="Times New Roman" w:eastAsia="宋体" w:cs="Times New Roman"/>
                <w:color w:val="auto"/>
                <w:highlight w:val="none"/>
              </w:rPr>
              <w:t>，即满足招标文件要求且投标</w:t>
            </w:r>
            <w:r>
              <w:rPr>
                <w:rFonts w:hint="eastAsia" w:ascii="Times New Roman" w:hAnsi="Times New Roman" w:eastAsia="宋体" w:cs="Times New Roman"/>
                <w:color w:val="auto"/>
                <w:highlight w:val="none"/>
                <w:lang w:val="en-US" w:eastAsia="zh-CN"/>
              </w:rPr>
              <w:t>报价</w:t>
            </w:r>
            <w:r>
              <w:rPr>
                <w:rFonts w:ascii="Times New Roman" w:hAnsi="Times New Roman" w:eastAsia="宋体" w:cs="Times New Roman"/>
                <w:color w:val="auto"/>
                <w:highlight w:val="none"/>
              </w:rPr>
              <w:t>最低的投标报价为评标基准价，其价格分为满分。</w:t>
            </w:r>
            <w:r>
              <w:rPr>
                <w:rFonts w:hint="eastAsia" w:ascii="Times New Roman" w:hAnsi="Times New Roman" w:eastAsia="宋体" w:cs="Times New Roman"/>
                <w:color w:val="auto"/>
                <w:highlight w:val="none"/>
              </w:rPr>
              <w:t>其他投标人的</w:t>
            </w:r>
            <w:r>
              <w:rPr>
                <w:rFonts w:ascii="Times New Roman" w:hAnsi="Times New Roman" w:eastAsia="宋体" w:cs="Times New Roman"/>
                <w:color w:val="auto"/>
                <w:highlight w:val="none"/>
              </w:rPr>
              <w:t>投标</w:t>
            </w:r>
            <w:r>
              <w:rPr>
                <w:rFonts w:hint="eastAsia" w:ascii="Times New Roman" w:hAnsi="Times New Roman" w:eastAsia="宋体" w:cs="Times New Roman"/>
                <w:color w:val="auto"/>
                <w:highlight w:val="none"/>
                <w:lang w:val="en-US" w:eastAsia="zh-CN"/>
              </w:rPr>
              <w:t>报价得</w:t>
            </w:r>
            <w:r>
              <w:rPr>
                <w:rFonts w:hint="eastAsia" w:ascii="Times New Roman" w:hAnsi="Times New Roman" w:eastAsia="宋体" w:cs="Times New Roman"/>
                <w:color w:val="auto"/>
                <w:highlight w:val="none"/>
              </w:rPr>
              <w:t>分统一按照下列公式计算：</w:t>
            </w:r>
          </w:p>
          <w:p>
            <w:pPr>
              <w:widowControl/>
              <w:spacing w:line="500" w:lineRule="exact"/>
              <w:ind w:firstLine="420" w:firstLineChars="200"/>
              <w:jc w:val="left"/>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报价得分＝（</w:t>
            </w:r>
            <w:r>
              <w:rPr>
                <w:rFonts w:ascii="Times New Roman" w:hAnsi="Times New Roman" w:eastAsia="宋体" w:cs="Times New Roman"/>
                <w:color w:val="auto"/>
                <w:highlight w:val="none"/>
              </w:rPr>
              <w:t>评标基准价</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最终投标报价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30</w:t>
            </w:r>
            <w:r>
              <w:rPr>
                <w:rFonts w:hint="eastAsia" w:ascii="Times New Roman" w:hAnsi="Times New Roman" w:eastAsia="宋体" w:cs="Times New Roman"/>
                <w:color w:val="auto"/>
                <w:highlight w:val="none"/>
              </w:rPr>
              <w:t>％×100</w:t>
            </w:r>
          </w:p>
          <w:p>
            <w:pPr>
              <w:widowControl/>
              <w:snapToGrid w:val="0"/>
              <w:spacing w:line="500" w:lineRule="exact"/>
              <w:jc w:val="left"/>
              <w:rPr>
                <w:rFonts w:ascii="Times New Roman" w:hAnsi="Times New Roman"/>
                <w:b/>
                <w:color w:val="auto"/>
                <w:kern w:val="0"/>
                <w:sz w:val="32"/>
                <w:szCs w:val="21"/>
                <w:highlight w:val="none"/>
                <w:lang w:val="en-US" w:eastAsia="zh-CN" w:bidi="ar-SA"/>
              </w:rPr>
            </w:pPr>
            <w:r>
              <w:rPr>
                <w:rFonts w:ascii="Times New Roman" w:hAnsi="Times New Roman"/>
                <w:color w:val="auto"/>
                <w:highlight w:val="none"/>
              </w:rPr>
              <w:t>在评标过程中，评标委员会应对评标基准价进行复核，存在计算错误的应予以修正并在评标报告中作出说明。除此之外，评标基准价在整个评标期间保持不变，不随任何因素发生变化</w:t>
            </w:r>
          </w:p>
        </w:tc>
      </w:tr>
    </w:tbl>
    <w:p>
      <w:pPr>
        <w:spacing w:line="360" w:lineRule="auto"/>
        <w:jc w:val="center"/>
        <w:rPr>
          <w:rFonts w:ascii="Times New Roman" w:hAnsi="Times New Roman" w:eastAsia="黑体"/>
          <w:color w:val="auto"/>
          <w:sz w:val="28"/>
          <w:szCs w:val="28"/>
          <w:highlight w:val="none"/>
        </w:rPr>
      </w:pPr>
    </w:p>
    <w:p>
      <w:pPr>
        <w:keepNext/>
        <w:keepLines/>
        <w:spacing w:after="120" w:afterLines="50" w:line="500" w:lineRule="exact"/>
        <w:jc w:val="center"/>
        <w:outlineLvl w:val="2"/>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商务及技术文件初步评审标准</w:t>
      </w:r>
    </w:p>
    <w:tbl>
      <w:tblPr>
        <w:tblStyle w:val="43"/>
        <w:tblW w:w="91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3"/>
        <w:gridCol w:w="972"/>
        <w:gridCol w:w="2821"/>
        <w:gridCol w:w="4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875" w:type="dxa"/>
            <w:gridSpan w:val="2"/>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条款号</w:t>
            </w: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评审因素</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2.1.1</w:t>
            </w:r>
          </w:p>
        </w:tc>
        <w:tc>
          <w:tcPr>
            <w:tcW w:w="972" w:type="dxa"/>
            <w:vMerge w:val="restart"/>
            <w:tcBorders>
              <w:top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形式评审标准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投标人名称</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与营</w:t>
            </w:r>
            <w:r>
              <w:rPr>
                <w:rFonts w:ascii="Times New Roman" w:hAnsi="Times New Roman" w:eastAsia="宋体" w:cs="Times New Roman"/>
                <w:color w:val="auto"/>
                <w:highlight w:val="none"/>
              </w:rPr>
              <w:t>业执照</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资</w:t>
            </w:r>
            <w:r>
              <w:rPr>
                <w:rFonts w:ascii="Times New Roman" w:hAnsi="Times New Roman"/>
                <w:color w:val="auto"/>
                <w:highlight w:val="none"/>
              </w:rPr>
              <w:t>质证书一致</w:t>
            </w:r>
            <w:r>
              <w:rPr>
                <w:rFonts w:hint="eastAsia" w:ascii="Times New Roman" w:hAnsi="Times New Roman"/>
                <w:color w:val="auto"/>
                <w:highlight w:val="none"/>
              </w:rPr>
              <w:t>。</w:t>
            </w:r>
            <w:r>
              <w:rPr>
                <w:rFonts w:ascii="Times New Roman" w:hAnsi="Times New Roman"/>
                <w:color w:val="auto"/>
                <w:highlight w:val="none"/>
              </w:rPr>
              <w:t>名称变更的，应当提供证书颁发等单位提供的变更说明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投标文件格式</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符合第六章“投标文件格式”的规定，关键字迹清晰可辨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kern w:val="0"/>
                <w:szCs w:val="21"/>
                <w:highlight w:val="none"/>
              </w:rPr>
              <w:t>签字盖章</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符合第二章“投标人须知”第3.7.3项规定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联合体投标人</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i/>
                <w:iCs/>
                <w:color w:val="auto"/>
                <w:highlight w:val="none"/>
              </w:rPr>
              <w:t>本招标项目不适用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备选投标方案</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除招标文件明确允许备选投标方案外，投标人不得提交备选投标方案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未出现投标报价</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kern w:val="0"/>
                <w:szCs w:val="21"/>
                <w:highlight w:val="none"/>
              </w:rPr>
              <w:t>商务及技术文件中未出现有关投标报价的内容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2.1.2</w:t>
            </w:r>
          </w:p>
        </w:tc>
        <w:tc>
          <w:tcPr>
            <w:tcW w:w="97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资格评审标准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kern w:val="0"/>
                <w:szCs w:val="21"/>
                <w:highlight w:val="none"/>
              </w:rPr>
              <w:t>营业执照</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kern w:val="0"/>
                <w:szCs w:val="21"/>
                <w:highlight w:val="none"/>
              </w:rPr>
              <w:t>具备有效的营业执照</w:t>
            </w:r>
            <w:r>
              <w:rPr>
                <w:rFonts w:ascii="Times New Roman" w:hAnsi="Times New Roman"/>
                <w:color w:val="auto"/>
                <w:szCs w:val="21"/>
                <w:highlight w:val="none"/>
              </w:rPr>
              <w:t>/事业单位法人证书</w:t>
            </w:r>
            <w:r>
              <w:rPr>
                <w:rFonts w:ascii="Times New Roman" w:hAnsi="Times New Roman"/>
                <w:color w:val="auto"/>
                <w:kern w:val="0"/>
                <w:szCs w:val="21"/>
                <w:highlight w:val="none"/>
              </w:rPr>
              <w:t>，如为联合体投标，联合体各方均须提供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资质等级</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业绩要求</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信誉要求</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r>
              <w:rPr>
                <w:rFonts w:ascii="Times New Roman" w:hAnsi="Times New Roman"/>
                <w:b/>
                <w:bCs/>
                <w:color w:val="auto"/>
                <w:highlight w:val="none"/>
              </w:rPr>
              <w:t>投标人在投标函中承诺，不需要提供相关证明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pStyle w:val="14"/>
              <w:spacing w:line="500" w:lineRule="exact"/>
              <w:ind w:firstLine="840" w:firstLineChars="400"/>
              <w:rPr>
                <w:color w:val="auto"/>
                <w:highlight w:val="none"/>
              </w:rPr>
            </w:pPr>
            <w:r>
              <w:rPr>
                <w:color w:val="auto"/>
                <w:highlight w:val="none"/>
              </w:rPr>
              <w:t>项目负责人</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其他主要人员</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联合体投标人</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i/>
                <w:iCs/>
                <w:color w:val="auto"/>
                <w:highlight w:val="none"/>
              </w:rPr>
              <w:t>本招标项目不适用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不存在禁止投标的情形</w:t>
            </w:r>
          </w:p>
        </w:tc>
        <w:tc>
          <w:tcPr>
            <w:tcW w:w="4485"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不存在第二章“投标人须知”第1.4.3项或第1.4.4项规定的任何一种情形。</w:t>
            </w:r>
            <w:r>
              <w:rPr>
                <w:rFonts w:ascii="Times New Roman" w:hAnsi="Times New Roman"/>
                <w:b/>
                <w:bCs/>
                <w:color w:val="auto"/>
                <w:highlight w:val="none"/>
              </w:rPr>
              <w:t>投标人在投标函中承诺，不需要提供相关证明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2.1.3</w:t>
            </w:r>
          </w:p>
        </w:tc>
        <w:tc>
          <w:tcPr>
            <w:tcW w:w="972" w:type="dxa"/>
            <w:vMerge w:val="restart"/>
            <w:tcBorders>
              <w:top w:val="single" w:color="auto" w:sz="4" w:space="0"/>
              <w:left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响应性评审标准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服务期限</w:t>
            </w:r>
          </w:p>
        </w:tc>
        <w:tc>
          <w:tcPr>
            <w:tcW w:w="4485" w:type="dxa"/>
            <w:tcBorders>
              <w:top w:val="single" w:color="auto" w:sz="4" w:space="0"/>
              <w:left w:val="single" w:color="auto" w:sz="4" w:space="0"/>
              <w:bottom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jc w:val="center"/>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质量要求</w:t>
            </w:r>
          </w:p>
        </w:tc>
        <w:tc>
          <w:tcPr>
            <w:tcW w:w="4485" w:type="dxa"/>
            <w:tcBorders>
              <w:top w:val="single" w:color="auto" w:sz="4" w:space="0"/>
              <w:left w:val="single" w:color="auto" w:sz="4" w:space="0"/>
              <w:bottom w:val="single" w:color="auto" w:sz="4" w:space="0"/>
            </w:tcBorders>
            <w:noWrap w:val="0"/>
            <w:vAlign w:val="center"/>
          </w:tcPr>
          <w:p>
            <w:pPr>
              <w:spacing w:line="500" w:lineRule="exact"/>
              <w:jc w:val="left"/>
              <w:rPr>
                <w:rFonts w:ascii="Times New Roman" w:hAnsi="Times New Roman"/>
                <w:color w:val="auto"/>
                <w:highlight w:val="none"/>
              </w:rPr>
            </w:pPr>
            <w:r>
              <w:rPr>
                <w:rFonts w:ascii="Times New Roman" w:hAnsi="Times New Roman"/>
                <w:color w:val="auto"/>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jc w:val="center"/>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ascii="Times New Roman" w:hAnsi="Times New Roman"/>
                <w:color w:val="auto"/>
                <w:highlight w:val="none"/>
              </w:rPr>
            </w:pPr>
            <w:r>
              <w:rPr>
                <w:rFonts w:ascii="Times New Roman" w:hAnsi="Times New Roman"/>
                <w:color w:val="auto"/>
                <w:highlight w:val="none"/>
              </w:rPr>
              <w:t>投标有效期</w:t>
            </w:r>
          </w:p>
        </w:tc>
        <w:tc>
          <w:tcPr>
            <w:tcW w:w="4485" w:type="dxa"/>
            <w:tcBorders>
              <w:top w:val="single" w:color="auto" w:sz="4" w:space="0"/>
              <w:left w:val="single" w:color="auto" w:sz="4" w:space="0"/>
              <w:bottom w:val="single" w:color="auto" w:sz="4" w:space="0"/>
            </w:tcBorders>
            <w:noWrap w:val="0"/>
            <w:vAlign w:val="top"/>
          </w:tcPr>
          <w:p>
            <w:pPr>
              <w:spacing w:line="500" w:lineRule="exact"/>
              <w:jc w:val="left"/>
              <w:rPr>
                <w:rFonts w:ascii="Times New Roman" w:hAnsi="Times New Roman"/>
                <w:color w:val="auto"/>
                <w:highlight w:val="none"/>
              </w:rPr>
            </w:pPr>
            <w:r>
              <w:rPr>
                <w:rFonts w:ascii="Times New Roman" w:hAnsi="Times New Roman"/>
                <w:color w:val="auto"/>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jc w:val="center"/>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top"/>
          </w:tcPr>
          <w:p>
            <w:pPr>
              <w:spacing w:line="500" w:lineRule="exact"/>
              <w:jc w:val="center"/>
              <w:rPr>
                <w:rFonts w:ascii="Times New Roman" w:hAnsi="Times New Roman"/>
                <w:color w:val="auto"/>
                <w:highlight w:val="none"/>
              </w:rPr>
            </w:pPr>
            <w:r>
              <w:rPr>
                <w:rFonts w:ascii="Times New Roman" w:hAnsi="Times New Roman"/>
                <w:color w:val="auto"/>
                <w:highlight w:val="none"/>
              </w:rPr>
              <w:t>投标保证金</w:t>
            </w:r>
          </w:p>
        </w:tc>
        <w:tc>
          <w:tcPr>
            <w:tcW w:w="4485" w:type="dxa"/>
            <w:tcBorders>
              <w:top w:val="single" w:color="auto" w:sz="4" w:space="0"/>
              <w:left w:val="single" w:color="auto" w:sz="4" w:space="0"/>
              <w:bottom w:val="single" w:color="auto" w:sz="4" w:space="0"/>
            </w:tcBorders>
            <w:noWrap w:val="0"/>
            <w:vAlign w:val="top"/>
          </w:tcPr>
          <w:p>
            <w:pPr>
              <w:spacing w:line="500" w:lineRule="exact"/>
              <w:jc w:val="left"/>
              <w:rPr>
                <w:rFonts w:ascii="Times New Roman" w:hAnsi="Times New Roman"/>
                <w:color w:val="auto"/>
                <w:highlight w:val="none"/>
              </w:rPr>
            </w:pPr>
            <w:r>
              <w:rPr>
                <w:rFonts w:ascii="Times New Roman" w:hAnsi="Times New Roman"/>
                <w:color w:val="auto"/>
                <w:highlight w:val="none"/>
              </w:rPr>
              <w:t>符合第二章“投标人须知”第3.4.1项规定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Times New Roman" w:hAnsi="Times New Roman"/>
                <w:color w:val="auto"/>
                <w:highlight w:val="none"/>
              </w:rPr>
            </w:pPr>
            <w:r>
              <w:rPr>
                <w:rFonts w:hint="eastAsia" w:ascii="Times New Roman" w:hAnsi="Times New Roman"/>
                <w:color w:val="auto"/>
                <w:highlight w:val="none"/>
              </w:rPr>
              <w:t>权利义务</w:t>
            </w:r>
          </w:p>
        </w:tc>
        <w:tc>
          <w:tcPr>
            <w:tcW w:w="4485" w:type="dxa"/>
            <w:tcBorders>
              <w:top w:val="single" w:color="auto" w:sz="4" w:space="0"/>
              <w:left w:val="single" w:color="auto" w:sz="4" w:space="0"/>
              <w:bottom w:val="single" w:color="auto" w:sz="4" w:space="0"/>
            </w:tcBorders>
            <w:noWrap w:val="0"/>
            <w:vAlign w:val="center"/>
          </w:tcPr>
          <w:p>
            <w:pPr>
              <w:spacing w:line="440" w:lineRule="exact"/>
              <w:rPr>
                <w:rFonts w:ascii="Times New Roman" w:hAnsi="Times New Roman"/>
                <w:color w:val="auto"/>
                <w:highlight w:val="none"/>
              </w:rPr>
            </w:pPr>
            <w:r>
              <w:rPr>
                <w:rFonts w:hint="eastAsia" w:ascii="Times New Roman" w:hAnsi="Times New Roman"/>
                <w:color w:val="auto"/>
                <w:highlight w:val="none"/>
              </w:rPr>
              <w:t>符合第二章“投标人须知”第1.11.2项规定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投标人承诺</w:t>
            </w:r>
          </w:p>
        </w:tc>
        <w:tc>
          <w:tcPr>
            <w:tcW w:w="4485" w:type="dxa"/>
            <w:tcBorders>
              <w:top w:val="single" w:color="auto" w:sz="4" w:space="0"/>
              <w:left w:val="single" w:color="auto" w:sz="4" w:space="0"/>
              <w:bottom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left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服务方案</w:t>
            </w:r>
          </w:p>
        </w:tc>
        <w:tc>
          <w:tcPr>
            <w:tcW w:w="4485" w:type="dxa"/>
            <w:tcBorders>
              <w:top w:val="single" w:color="auto" w:sz="4" w:space="0"/>
              <w:left w:val="single" w:color="auto" w:sz="4" w:space="0"/>
              <w:bottom w:val="single" w:color="auto" w:sz="4" w:space="0"/>
            </w:tcBorders>
            <w:noWrap w:val="0"/>
            <w:vAlign w:val="top"/>
          </w:tcPr>
          <w:p>
            <w:pPr>
              <w:spacing w:line="500" w:lineRule="exact"/>
              <w:rPr>
                <w:rFonts w:ascii="Times New Roman" w:hAnsi="Times New Roman"/>
                <w:color w:val="auto"/>
                <w:highlight w:val="none"/>
              </w:rPr>
            </w:pPr>
            <w:r>
              <w:rPr>
                <w:rFonts w:ascii="Times New Roman" w:hAnsi="Times New Roman"/>
                <w:color w:val="auto"/>
                <w:highlight w:val="none"/>
              </w:rPr>
              <w:t>符合第五章“</w:t>
            </w:r>
            <w:r>
              <w:rPr>
                <w:rFonts w:hint="eastAsia" w:ascii="Times New Roman" w:hAnsi="Times New Roman"/>
                <w:color w:val="auto"/>
                <w:highlight w:val="none"/>
              </w:rPr>
              <w:t>招标人</w:t>
            </w:r>
            <w:r>
              <w:rPr>
                <w:rFonts w:ascii="Times New Roman" w:hAnsi="Times New Roman"/>
                <w:color w:val="auto"/>
                <w:highlight w:val="none"/>
              </w:rPr>
              <w:t>要求”中的实质性要求和条件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kern w:val="0"/>
                <w:szCs w:val="21"/>
                <w:highlight w:val="none"/>
              </w:rPr>
            </w:pPr>
            <w:r>
              <w:rPr>
                <w:rFonts w:hint="eastAsia"/>
                <w:color w:val="auto"/>
                <w:kern w:val="0"/>
                <w:szCs w:val="21"/>
                <w:highlight w:val="none"/>
              </w:rPr>
              <w:t>偏差</w:t>
            </w:r>
          </w:p>
        </w:tc>
        <w:tc>
          <w:tcPr>
            <w:tcW w:w="4485" w:type="dxa"/>
            <w:tcBorders>
              <w:top w:val="single" w:color="auto" w:sz="4" w:space="0"/>
              <w:left w:val="single" w:color="auto" w:sz="4" w:space="0"/>
              <w:bottom w:val="single" w:color="auto" w:sz="4" w:space="0"/>
            </w:tcBorders>
            <w:noWrap w:val="0"/>
            <w:vAlign w:val="center"/>
          </w:tcPr>
          <w:p>
            <w:pPr>
              <w:spacing w:line="440" w:lineRule="exact"/>
              <w:rPr>
                <w:color w:val="auto"/>
                <w:kern w:val="0"/>
                <w:szCs w:val="21"/>
                <w:highlight w:val="none"/>
              </w:rPr>
            </w:pPr>
            <w:r>
              <w:rPr>
                <w:rFonts w:ascii="Times New Roman" w:hAnsi="Times New Roman"/>
                <w:color w:val="auto"/>
                <w:kern w:val="0"/>
                <w:szCs w:val="21"/>
                <w:highlight w:val="none"/>
              </w:rPr>
              <w:t>符合第二章“投标人须知”第1.11.1项规定，</w:t>
            </w:r>
            <w:r>
              <w:rPr>
                <w:rFonts w:ascii="Times New Roman" w:hAnsi="Times New Roman"/>
                <w:color w:val="auto"/>
                <w:szCs w:val="21"/>
                <w:highlight w:val="none"/>
              </w:rPr>
              <w:t>投标文件中没有招标人不能接受的条件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972" w:type="dxa"/>
            <w:vMerge w:val="continue"/>
            <w:tcBorders>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其他实质性要求</w:t>
            </w:r>
          </w:p>
        </w:tc>
        <w:tc>
          <w:tcPr>
            <w:tcW w:w="4485" w:type="dxa"/>
            <w:tcBorders>
              <w:top w:val="single" w:color="auto" w:sz="4" w:space="0"/>
              <w:left w:val="single" w:color="auto" w:sz="4" w:space="0"/>
              <w:bottom w:val="single" w:color="auto" w:sz="4" w:space="0"/>
            </w:tcBorders>
            <w:noWrap w:val="0"/>
            <w:vAlign w:val="center"/>
          </w:tcPr>
          <w:p>
            <w:pPr>
              <w:spacing w:line="500" w:lineRule="exact"/>
              <w:rPr>
                <w:rFonts w:ascii="Times New Roman" w:hAnsi="Times New Roman"/>
                <w:color w:val="auto"/>
                <w:kern w:val="0"/>
                <w:szCs w:val="21"/>
                <w:highlight w:val="none"/>
              </w:rPr>
            </w:pPr>
            <w:r>
              <w:rPr>
                <w:rFonts w:ascii="Times New Roman" w:hAnsi="Times New Roman"/>
                <w:color w:val="auto"/>
                <w:kern w:val="0"/>
                <w:szCs w:val="21"/>
                <w:highlight w:val="none"/>
              </w:rPr>
              <w:t>投标文件对招标文件的其他实质性要求和条件作出响应</w:t>
            </w:r>
          </w:p>
        </w:tc>
      </w:tr>
    </w:tbl>
    <w:p>
      <w:pPr>
        <w:jc w:val="center"/>
        <w:rPr>
          <w:rFonts w:ascii="Times New Roman" w:hAnsi="Times New Roman" w:eastAsia="黑体"/>
          <w:color w:val="auto"/>
          <w:sz w:val="24"/>
          <w:szCs w:val="24"/>
          <w:highlight w:val="none"/>
        </w:rPr>
      </w:pPr>
    </w:p>
    <w:p>
      <w:pPr>
        <w:keepNext/>
        <w:keepLines/>
        <w:spacing w:after="120" w:afterLines="50" w:line="500" w:lineRule="exact"/>
        <w:jc w:val="center"/>
        <w:outlineLvl w:val="2"/>
        <w:rPr>
          <w:rFonts w:ascii="Times New Roman" w:hAnsi="Times New Roman" w:eastAsia="黑体"/>
          <w:bCs/>
          <w:color w:val="auto"/>
          <w:sz w:val="28"/>
          <w:szCs w:val="28"/>
          <w:highlight w:val="none"/>
        </w:rPr>
      </w:pPr>
    </w:p>
    <w:p>
      <w:pPr>
        <w:keepNext/>
        <w:keepLines/>
        <w:spacing w:after="120" w:afterLines="50" w:line="500" w:lineRule="exact"/>
        <w:jc w:val="both"/>
        <w:outlineLvl w:val="2"/>
        <w:rPr>
          <w:rFonts w:hint="eastAsia" w:ascii="Times New Roman" w:hAnsi="Times New Roman" w:eastAsia="黑体"/>
          <w:bCs/>
          <w:color w:val="auto"/>
          <w:sz w:val="28"/>
          <w:szCs w:val="28"/>
          <w:highlight w:val="none"/>
          <w:lang w:val="en-US" w:eastAsia="zh-CN"/>
        </w:rPr>
      </w:pPr>
    </w:p>
    <w:p>
      <w:pPr>
        <w:keepNext/>
        <w:keepLines/>
        <w:spacing w:after="120" w:afterLines="50" w:line="500" w:lineRule="exact"/>
        <w:jc w:val="center"/>
        <w:outlineLvl w:val="2"/>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报价文件初步评审标准</w:t>
      </w:r>
    </w:p>
    <w:tbl>
      <w:tblPr>
        <w:tblStyle w:val="43"/>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2476"/>
        <w:gridCol w:w="46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24" w:type="dxa"/>
            <w:gridSpan w:val="2"/>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条款号</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评审因素</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b/>
                <w:color w:val="auto"/>
                <w:highlight w:val="none"/>
              </w:rPr>
            </w:pPr>
            <w:r>
              <w:rPr>
                <w:rFonts w:ascii="Times New Roman" w:hAnsi="Times New Roman"/>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2.1.1</w:t>
            </w:r>
          </w:p>
        </w:tc>
        <w:tc>
          <w:tcPr>
            <w:tcW w:w="1124" w:type="dxa"/>
            <w:vMerge w:val="restart"/>
            <w:tcBorders>
              <w:top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形式评审标准</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投标人名称</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hint="eastAsia" w:ascii="Times New Roman" w:hAnsi="Times New Roman"/>
                <w:color w:val="auto"/>
                <w:highlight w:val="none"/>
              </w:rPr>
            </w:pPr>
            <w:r>
              <w:rPr>
                <w:rFonts w:ascii="Times New Roman" w:hAnsi="Times New Roman"/>
                <w:color w:val="auto"/>
                <w:highlight w:val="none"/>
              </w:rPr>
              <w:t>与营业</w:t>
            </w:r>
            <w:r>
              <w:rPr>
                <w:rFonts w:ascii="Times New Roman" w:hAnsi="Times New Roman" w:eastAsia="宋体" w:cs="Times New Roman"/>
                <w:color w:val="auto"/>
                <w:highlight w:val="none"/>
              </w:rPr>
              <w:t>执照、</w:t>
            </w:r>
            <w:r>
              <w:rPr>
                <w:rFonts w:ascii="Times New Roman" w:hAnsi="Times New Roman"/>
                <w:color w:val="auto"/>
                <w:highlight w:val="none"/>
              </w:rPr>
              <w:t>资质证书一致</w:t>
            </w:r>
            <w:r>
              <w:rPr>
                <w:rFonts w:hint="eastAsia" w:ascii="Times New Roman" w:hAnsi="Times New Roman"/>
                <w:color w:val="auto"/>
                <w:highlight w:val="none"/>
              </w:rPr>
              <w:t>。</w:t>
            </w:r>
          </w:p>
          <w:p>
            <w:pPr>
              <w:spacing w:line="500" w:lineRule="exact"/>
              <w:rPr>
                <w:rFonts w:ascii="Times New Roman" w:hAnsi="Times New Roman"/>
                <w:color w:val="auto"/>
                <w:highlight w:val="none"/>
              </w:rPr>
            </w:pPr>
            <w:r>
              <w:rPr>
                <w:rFonts w:ascii="Times New Roman" w:hAnsi="Times New Roman"/>
                <w:color w:val="auto"/>
                <w:highlight w:val="none"/>
              </w:rPr>
              <w:t>名称变更的，应当提供证书颁发等单位提供的变更说明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1124"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投标文件格式</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符合第六章“投标文件格式”的规定，关键字迹清晰可辨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1124"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kern w:val="0"/>
                <w:szCs w:val="21"/>
                <w:highlight w:val="none"/>
              </w:rPr>
              <w:t>签字盖章</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kern w:val="0"/>
                <w:szCs w:val="21"/>
                <w:highlight w:val="none"/>
              </w:rPr>
              <w:t>符合第二章“投标人须知”第3.7.3项规定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1124"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备选投标方案</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kern w:val="0"/>
                <w:szCs w:val="21"/>
                <w:highlight w:val="none"/>
              </w:rPr>
            </w:pPr>
            <w:r>
              <w:rPr>
                <w:rFonts w:ascii="Times New Roman" w:hAnsi="Times New Roman"/>
                <w:color w:val="auto"/>
                <w:kern w:val="0"/>
                <w:szCs w:val="21"/>
                <w:highlight w:val="none"/>
              </w:rPr>
              <w:t>除招标文件明确允许备选投标方案外，投标人不得提交备选投标方案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bottom w:val="single" w:color="auto" w:sz="4" w:space="0"/>
              <w:right w:val="single" w:color="auto" w:sz="4" w:space="0"/>
            </w:tcBorders>
            <w:noWrap w:val="0"/>
            <w:vAlign w:val="center"/>
          </w:tcPr>
          <w:p>
            <w:pPr>
              <w:spacing w:line="500" w:lineRule="exact"/>
              <w:rPr>
                <w:rFonts w:ascii="Times New Roman" w:hAnsi="Times New Roman"/>
                <w:color w:val="auto"/>
                <w:highlight w:val="none"/>
              </w:rPr>
            </w:pPr>
          </w:p>
        </w:tc>
        <w:tc>
          <w:tcPr>
            <w:tcW w:w="1124" w:type="dxa"/>
            <w:vMerge w:val="continue"/>
            <w:tcBorders>
              <w:right w:val="single" w:color="auto" w:sz="4" w:space="0"/>
            </w:tcBorders>
            <w:noWrap w:val="0"/>
            <w:vAlign w:val="center"/>
          </w:tcPr>
          <w:p>
            <w:pPr>
              <w:spacing w:line="500" w:lineRule="exact"/>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未出现异常情形</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spacing w:line="500" w:lineRule="exact"/>
              <w:rPr>
                <w:rFonts w:ascii="Times New Roman" w:hAnsi="Times New Roman"/>
                <w:color w:val="auto"/>
                <w:kern w:val="0"/>
                <w:szCs w:val="21"/>
                <w:highlight w:val="none"/>
              </w:rPr>
            </w:pPr>
            <w:r>
              <w:rPr>
                <w:rFonts w:ascii="Times New Roman" w:hAnsi="Times New Roman"/>
                <w:color w:val="auto"/>
                <w:highlight w:val="none"/>
              </w:rPr>
              <w:t>不同投标人未出现使用相同的机器识别码进行投标的情形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2.1.3</w:t>
            </w:r>
          </w:p>
        </w:tc>
        <w:tc>
          <w:tcPr>
            <w:tcW w:w="112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响应性评审标准</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投标内容</w:t>
            </w:r>
          </w:p>
        </w:tc>
        <w:tc>
          <w:tcPr>
            <w:tcW w:w="4680" w:type="dxa"/>
            <w:tcBorders>
              <w:top w:val="single" w:color="auto" w:sz="4" w:space="0"/>
              <w:left w:val="single" w:color="auto" w:sz="4" w:space="0"/>
              <w:bottom w:val="single" w:color="auto" w:sz="4" w:space="0"/>
            </w:tcBorders>
            <w:noWrap w:val="0"/>
            <w:vAlign w:val="center"/>
          </w:tcPr>
          <w:p>
            <w:pPr>
              <w:spacing w:line="500" w:lineRule="exact"/>
              <w:rPr>
                <w:rFonts w:ascii="Times New Roman" w:hAnsi="Times New Roman"/>
                <w:color w:val="auto"/>
                <w:highlight w:val="none"/>
              </w:rPr>
            </w:pPr>
            <w:r>
              <w:rPr>
                <w:rFonts w:ascii="Times New Roman" w:hAnsi="Times New Roman"/>
                <w:color w:val="auto"/>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投标报价</w:t>
            </w:r>
          </w:p>
        </w:tc>
        <w:tc>
          <w:tcPr>
            <w:tcW w:w="4680" w:type="dxa"/>
            <w:tcBorders>
              <w:top w:val="single" w:color="auto" w:sz="4" w:space="0"/>
              <w:left w:val="single" w:color="auto" w:sz="4" w:space="0"/>
              <w:bottom w:val="single" w:color="auto" w:sz="4" w:space="0"/>
            </w:tcBorders>
            <w:noWrap w:val="0"/>
            <w:vAlign w:val="center"/>
          </w:tcPr>
          <w:p>
            <w:pPr>
              <w:widowControl/>
              <w:spacing w:line="5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（1）投标报价未超过招标文件设定的最高投标限价（如有）；</w:t>
            </w:r>
          </w:p>
          <w:p>
            <w:pPr>
              <w:widowControl/>
              <w:spacing w:line="5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（2）投标报价的大写数值能确定具体数值，未出现数量级错误、报价金额单位错误；</w:t>
            </w:r>
          </w:p>
          <w:p>
            <w:pPr>
              <w:widowControl/>
              <w:spacing w:line="500" w:lineRule="exact"/>
              <w:jc w:val="left"/>
              <w:rPr>
                <w:rFonts w:ascii="Times New Roman" w:hAnsi="Times New Roman"/>
                <w:color w:val="auto"/>
                <w:highlight w:val="none"/>
              </w:rPr>
            </w:pPr>
            <w:r>
              <w:rPr>
                <w:rFonts w:ascii="Times New Roman" w:hAnsi="Times New Roman"/>
                <w:color w:val="auto"/>
                <w:kern w:val="0"/>
                <w:szCs w:val="21"/>
                <w:highlight w:val="none"/>
              </w:rPr>
              <w:t>（3）同一投标人未递交两个以上不同的投标报价，但招标文件要求提交备选投标的除外；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spacing w:line="500" w:lineRule="exact"/>
              <w:jc w:val="center"/>
              <w:rPr>
                <w:rFonts w:ascii="Times New Roman" w:hAnsi="Times New Roman"/>
                <w:color w:val="auto"/>
                <w:highlight w:val="none"/>
              </w:rPr>
            </w:pPr>
            <w:r>
              <w:rPr>
                <w:rFonts w:ascii="Times New Roman" w:hAnsi="Times New Roman"/>
                <w:color w:val="auto"/>
                <w:highlight w:val="none"/>
              </w:rPr>
              <w:t>其它情形</w:t>
            </w:r>
          </w:p>
        </w:tc>
        <w:tc>
          <w:tcPr>
            <w:tcW w:w="4680" w:type="dxa"/>
            <w:tcBorders>
              <w:top w:val="single" w:color="auto" w:sz="4" w:space="0"/>
              <w:left w:val="single" w:color="auto" w:sz="4" w:space="0"/>
              <w:bottom w:val="single" w:color="auto" w:sz="4" w:space="0"/>
            </w:tcBorders>
            <w:noWrap w:val="0"/>
            <w:vAlign w:val="center"/>
          </w:tcPr>
          <w:p>
            <w:pPr>
              <w:widowControl/>
              <w:spacing w:line="500" w:lineRule="exact"/>
              <w:jc w:val="left"/>
              <w:rPr>
                <w:rFonts w:ascii="Times New Roman" w:hAnsi="Times New Roman"/>
                <w:color w:val="auto"/>
                <w:highlight w:val="none"/>
              </w:rPr>
            </w:pPr>
            <w:r>
              <w:rPr>
                <w:rFonts w:ascii="Times New Roman" w:hAnsi="Times New Roman"/>
                <w:color w:val="auto"/>
                <w:highlight w:val="none"/>
              </w:rPr>
              <w:t>（1）投标文件中不得存在招标人不能接受的其它实质性条件；</w:t>
            </w:r>
          </w:p>
          <w:p>
            <w:pPr>
              <w:spacing w:line="500" w:lineRule="exact"/>
              <w:jc w:val="left"/>
              <w:rPr>
                <w:rFonts w:ascii="Times New Roman" w:hAnsi="Times New Roman"/>
                <w:color w:val="auto"/>
                <w:highlight w:val="none"/>
              </w:rPr>
            </w:pPr>
            <w:r>
              <w:rPr>
                <w:rFonts w:ascii="Times New Roman" w:hAnsi="Times New Roman"/>
                <w:color w:val="auto"/>
                <w:highlight w:val="none"/>
              </w:rPr>
              <w:t>（2）法律、法规规定的其它情形。</w:t>
            </w:r>
          </w:p>
        </w:tc>
      </w:tr>
    </w:tbl>
    <w:p>
      <w:pPr>
        <w:jc w:val="center"/>
        <w:rPr>
          <w:rFonts w:ascii="Times New Roman" w:hAnsi="Times New Roman" w:eastAsia="黑体"/>
          <w:color w:val="auto"/>
          <w:sz w:val="24"/>
          <w:szCs w:val="24"/>
          <w:highlight w:val="none"/>
        </w:rPr>
      </w:pPr>
    </w:p>
    <w:p>
      <w:pPr>
        <w:keepNext/>
        <w:keepLines/>
        <w:spacing w:after="120" w:afterLines="50" w:line="500" w:lineRule="exact"/>
        <w:jc w:val="center"/>
        <w:outlineLvl w:val="2"/>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商务、技术及报价文件详细评审标准</w:t>
      </w:r>
    </w:p>
    <w:tbl>
      <w:tblPr>
        <w:tblStyle w:val="43"/>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89"/>
        <w:gridCol w:w="55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类别</w:t>
            </w: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评分内容</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评分标准</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88" w:type="dxa"/>
            <w:vMerge w:val="restart"/>
            <w:tcBorders>
              <w:left w:val="single" w:color="auto" w:sz="4" w:space="0"/>
              <w:right w:val="single" w:color="auto" w:sz="4" w:space="0"/>
            </w:tcBorders>
            <w:noWrap w:val="0"/>
            <w:vAlign w:val="center"/>
          </w:tcPr>
          <w:p>
            <w:pPr>
              <w:spacing w:line="500" w:lineRule="atLeast"/>
              <w:jc w:val="center"/>
              <w:rPr>
                <w:rFonts w:hint="eastAsia" w:ascii="Times New Roman" w:hAnsi="Times New Roman" w:eastAsia="宋体"/>
                <w:b/>
                <w:bCs/>
                <w:color w:val="auto"/>
                <w:szCs w:val="21"/>
                <w:highlight w:val="none"/>
                <w:lang w:eastAsia="zh-CN"/>
              </w:rPr>
            </w:pPr>
            <w:r>
              <w:rPr>
                <w:rFonts w:hint="eastAsia" w:ascii="Times New Roman" w:hAnsi="Times New Roman"/>
                <w:color w:val="auto"/>
                <w:szCs w:val="21"/>
                <w:highlight w:val="none"/>
              </w:rPr>
              <w:t>商务评分标准</w:t>
            </w:r>
          </w:p>
        </w:tc>
        <w:tc>
          <w:tcPr>
            <w:tcW w:w="1489" w:type="dxa"/>
            <w:tcBorders>
              <w:top w:val="single" w:color="auto" w:sz="4" w:space="0"/>
              <w:left w:val="single" w:color="auto" w:sz="4" w:space="0"/>
              <w:right w:val="single" w:color="auto" w:sz="4" w:space="0"/>
            </w:tcBorders>
            <w:noWrap w:val="0"/>
            <w:vAlign w:val="center"/>
          </w:tcPr>
          <w:p>
            <w:pPr>
              <w:spacing w:line="50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投标人综合实力</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ind w:leftChars="0"/>
              <w:jc w:val="left"/>
              <w:rPr>
                <w:rFonts w:hint="eastAsia" w:ascii="宋体" w:hAnsi="宋体" w:cs="宋体"/>
                <w:color w:val="auto"/>
                <w:szCs w:val="21"/>
                <w:highlight w:val="none"/>
                <w:lang w:eastAsia="zh-CN"/>
              </w:rPr>
            </w:pPr>
            <w:r>
              <w:rPr>
                <w:rFonts w:hint="eastAsia" w:ascii="宋体" w:hAnsi="宋体" w:cs="宋体"/>
                <w:color w:val="auto"/>
                <w:szCs w:val="21"/>
                <w:highlight w:val="none"/>
              </w:rPr>
              <w:t>投标人单位专职数量F≥</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0人，得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分；F＜</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0人，得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分；本子项最高得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p>
          <w:p>
            <w:pPr>
              <w:numPr>
                <w:ilvl w:val="0"/>
                <w:numId w:val="0"/>
              </w:numPr>
              <w:spacing w:line="360" w:lineRule="auto"/>
              <w:ind w:leftChars="0"/>
              <w:jc w:val="left"/>
              <w:rPr>
                <w:rFonts w:hint="eastAsia"/>
                <w:b/>
                <w:color w:val="auto"/>
                <w:szCs w:val="21"/>
                <w:highlight w:val="none"/>
              </w:rPr>
            </w:pPr>
            <w:r>
              <w:rPr>
                <w:rFonts w:hint="eastAsia"/>
                <w:b/>
                <w:color w:val="auto"/>
                <w:szCs w:val="21"/>
                <w:highlight w:val="none"/>
                <w:lang w:val="en-US" w:eastAsia="zh-CN"/>
              </w:rPr>
              <w:t>注：</w:t>
            </w:r>
            <w:r>
              <w:rPr>
                <w:rFonts w:hint="eastAsia"/>
                <w:b/>
                <w:color w:val="auto"/>
                <w:szCs w:val="21"/>
                <w:highlight w:val="none"/>
              </w:rPr>
              <w:t>提供</w:t>
            </w:r>
            <w:r>
              <w:rPr>
                <w:rFonts w:hint="eastAsia" w:ascii="宋体" w:hAnsi="宋体"/>
                <w:b/>
                <w:color w:val="auto"/>
                <w:szCs w:val="21"/>
                <w:highlight w:val="none"/>
              </w:rPr>
              <w:t>投标文件中人员社保证明材料。社保证明材料要求如下：投标文件中须提供投标人所属社保机构出具的人员自</w:t>
            </w:r>
            <w:r>
              <w:rPr>
                <w:rFonts w:hint="eastAsia" w:ascii="宋体" w:hAnsi="宋体"/>
                <w:b/>
                <w:color w:val="auto"/>
                <w:szCs w:val="21"/>
                <w:highlight w:val="none"/>
                <w:lang w:eastAsia="zh-CN"/>
              </w:rPr>
              <w:t>202</w:t>
            </w:r>
            <w:r>
              <w:rPr>
                <w:rFonts w:hint="eastAsia" w:ascii="宋体" w:hAnsi="宋体"/>
                <w:b/>
                <w:color w:val="auto"/>
                <w:szCs w:val="21"/>
                <w:highlight w:val="none"/>
                <w:lang w:val="en-US" w:eastAsia="zh-CN"/>
              </w:rPr>
              <w:t>3</w:t>
            </w:r>
            <w:r>
              <w:rPr>
                <w:rFonts w:hint="eastAsia" w:ascii="宋体" w:hAnsi="宋体"/>
                <w:b/>
                <w:color w:val="auto"/>
                <w:szCs w:val="21"/>
                <w:highlight w:val="none"/>
              </w:rPr>
              <w:t>年1</w:t>
            </w:r>
            <w:r>
              <w:rPr>
                <w:rFonts w:hint="eastAsia" w:ascii="宋体" w:hAnsi="宋体"/>
                <w:b/>
                <w:color w:val="auto"/>
                <w:szCs w:val="21"/>
                <w:highlight w:val="none"/>
                <w:lang w:val="en-US" w:eastAsia="zh-CN"/>
              </w:rPr>
              <w:t>0</w:t>
            </w:r>
            <w:r>
              <w:rPr>
                <w:rFonts w:hint="eastAsia" w:ascii="宋体" w:hAnsi="宋体"/>
                <w:b/>
                <w:color w:val="auto"/>
                <w:szCs w:val="21"/>
                <w:highlight w:val="none"/>
              </w:rPr>
              <w:t>月1日以来任意连续三个月社保缴费证明（或其他能够证明人员参加社保的有效证明）材料，社会保险的缴纳单位应当是投标人（社保缴费证明或社保的有效证明材料至少含养老保险且加盖单位公章）。</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5"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hint="eastAsia" w:ascii="Times New Roman" w:hAnsi="Times New Roman" w:eastAsia="宋体"/>
                <w:b/>
                <w:bCs/>
                <w:color w:val="auto"/>
                <w:szCs w:val="21"/>
                <w:highlight w:val="none"/>
                <w:lang w:eastAsia="zh-CN"/>
              </w:rPr>
            </w:pPr>
          </w:p>
        </w:tc>
        <w:tc>
          <w:tcPr>
            <w:tcW w:w="1489" w:type="dxa"/>
            <w:tcBorders>
              <w:top w:val="single" w:color="auto" w:sz="4" w:space="0"/>
              <w:left w:val="single" w:color="auto" w:sz="4" w:space="0"/>
              <w:right w:val="single" w:color="auto" w:sz="4" w:space="0"/>
            </w:tcBorders>
            <w:noWrap w:val="0"/>
            <w:vAlign w:val="center"/>
          </w:tcPr>
          <w:p>
            <w:pPr>
              <w:spacing w:line="500" w:lineRule="atLeast"/>
              <w:jc w:val="center"/>
              <w:rPr>
                <w:rFonts w:hint="eastAsia" w:ascii="Times New Roman" w:hAnsi="Times New Roman" w:eastAsia="宋体"/>
                <w:color w:val="auto"/>
                <w:szCs w:val="21"/>
                <w:highlight w:val="none"/>
                <w:lang w:eastAsia="zh-CN"/>
              </w:rPr>
            </w:pPr>
            <w:r>
              <w:rPr>
                <w:rFonts w:ascii="Times New Roman" w:hAnsi="Times New Roman"/>
                <w:color w:val="auto"/>
                <w:szCs w:val="21"/>
                <w:highlight w:val="none"/>
              </w:rPr>
              <w:t>拟委任</w:t>
            </w:r>
            <w:r>
              <w:rPr>
                <w:rFonts w:hint="eastAsia" w:ascii="Times New Roman" w:hAnsi="Times New Roman"/>
                <w:color w:val="auto"/>
                <w:szCs w:val="21"/>
                <w:highlight w:val="none"/>
                <w:lang w:val="en-US" w:eastAsia="zh-CN"/>
              </w:rPr>
              <w:t>本项目</w:t>
            </w:r>
            <w:r>
              <w:rPr>
                <w:rFonts w:ascii="Times New Roman" w:hAnsi="Times New Roman"/>
                <w:color w:val="auto"/>
                <w:szCs w:val="21"/>
                <w:highlight w:val="none"/>
              </w:rPr>
              <w:t>人员</w:t>
            </w:r>
            <w:r>
              <w:rPr>
                <w:rFonts w:hint="eastAsia" w:ascii="Times New Roman" w:hAnsi="Times New Roman"/>
                <w:color w:val="auto"/>
                <w:szCs w:val="21"/>
                <w:highlight w:val="none"/>
                <w:lang w:val="en-US" w:eastAsia="zh-CN"/>
              </w:rPr>
              <w:t>要求</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项目团队负责人</w:t>
            </w:r>
            <w:r>
              <w:rPr>
                <w:rFonts w:hint="eastAsia" w:ascii="宋体" w:hAnsi="宋体" w:cs="宋体"/>
                <w:color w:val="auto"/>
                <w:szCs w:val="21"/>
                <w:highlight w:val="none"/>
                <w:lang w:eastAsia="zh-CN"/>
              </w:rPr>
              <w:t>：</w:t>
            </w:r>
          </w:p>
          <w:p>
            <w:pPr>
              <w:numPr>
                <w:ilvl w:val="0"/>
                <w:numId w:val="2"/>
              </w:num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从业</w:t>
            </w:r>
            <w:r>
              <w:rPr>
                <w:rFonts w:hint="eastAsia" w:ascii="宋体" w:hAnsi="宋体" w:cs="宋体"/>
                <w:color w:val="auto"/>
                <w:szCs w:val="21"/>
                <w:highlight w:val="none"/>
              </w:rPr>
              <w:t>时间</w:t>
            </w:r>
            <w:r>
              <w:rPr>
                <w:rFonts w:hint="eastAsia" w:ascii="宋体" w:hAnsi="宋体" w:cs="宋体"/>
                <w:color w:val="auto"/>
                <w:szCs w:val="21"/>
                <w:highlight w:val="none"/>
                <w:lang w:val="en-US" w:eastAsia="zh-CN"/>
              </w:rPr>
              <w:t>满</w:t>
            </w:r>
            <w:r>
              <w:rPr>
                <w:rFonts w:hint="eastAsia" w:ascii="宋体" w:hAnsi="宋体" w:cs="宋体"/>
                <w:color w:val="auto"/>
                <w:szCs w:val="21"/>
                <w:highlight w:val="none"/>
              </w:rPr>
              <w:t>10年</w:t>
            </w:r>
            <w:r>
              <w:rPr>
                <w:rFonts w:hint="eastAsia" w:ascii="宋体" w:hAnsi="宋体" w:cs="宋体"/>
                <w:color w:val="auto"/>
                <w:szCs w:val="21"/>
                <w:highlight w:val="none"/>
                <w:lang w:val="en-US" w:eastAsia="zh-CN"/>
              </w:rPr>
              <w:t>及以上得2分；</w:t>
            </w:r>
          </w:p>
          <w:p>
            <w:pPr>
              <w:numPr>
                <w:ilvl w:val="0"/>
                <w:numId w:val="2"/>
              </w:num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自2019年1月1日以来，</w:t>
            </w:r>
            <w:r>
              <w:rPr>
                <w:rFonts w:hint="eastAsia" w:ascii="宋体" w:hAnsi="宋体" w:cs="宋体"/>
                <w:color w:val="auto"/>
                <w:szCs w:val="21"/>
                <w:highlight w:val="none"/>
                <w:lang w:val="en-US" w:eastAsia="zh-CN"/>
              </w:rPr>
              <w:t>合作标的</w:t>
            </w:r>
            <w:r>
              <w:rPr>
                <w:rFonts w:hint="eastAsia" w:ascii="宋体" w:hAnsi="宋体" w:cs="宋体"/>
                <w:color w:val="auto"/>
                <w:szCs w:val="21"/>
                <w:highlight w:val="none"/>
              </w:rPr>
              <w:t>额不低于</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00万元的</w:t>
            </w:r>
            <w:r>
              <w:rPr>
                <w:rFonts w:hint="eastAsia" w:ascii="宋体" w:hAnsi="宋体" w:eastAsia="宋体" w:cs="宋体"/>
                <w:color w:val="auto"/>
                <w:szCs w:val="21"/>
                <w:highlight w:val="none"/>
              </w:rPr>
              <w:t>，</w:t>
            </w:r>
            <w:r>
              <w:rPr>
                <w:rFonts w:hint="eastAsia" w:ascii="宋体" w:hAnsi="宋体" w:cs="宋体"/>
                <w:color w:val="auto"/>
                <w:szCs w:val="21"/>
                <w:highlight w:val="none"/>
              </w:rPr>
              <w:t>每个</w:t>
            </w:r>
            <w:r>
              <w:rPr>
                <w:rFonts w:hint="eastAsia" w:ascii="宋体" w:hAnsi="宋体" w:cs="宋体"/>
                <w:color w:val="auto"/>
                <w:szCs w:val="21"/>
                <w:highlight w:val="none"/>
                <w:lang w:eastAsia="zh-CN"/>
              </w:rPr>
              <w:t>案例</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分，本子项最高得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pPr>
              <w:numPr>
                <w:ilvl w:val="0"/>
                <w:numId w:val="0"/>
              </w:numPr>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项目团队人员</w:t>
            </w:r>
            <w:r>
              <w:rPr>
                <w:rFonts w:hint="eastAsia" w:ascii="宋体" w:hAnsi="宋体" w:cs="宋体"/>
                <w:color w:val="auto"/>
                <w:szCs w:val="21"/>
                <w:highlight w:val="none"/>
                <w:lang w:eastAsia="zh-CN"/>
              </w:rPr>
              <w:t>：</w:t>
            </w:r>
          </w:p>
          <w:p>
            <w:pPr>
              <w:numPr>
                <w:ilvl w:val="0"/>
                <w:numId w:val="0"/>
              </w:num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1）满足行业从业</w:t>
            </w:r>
            <w:r>
              <w:rPr>
                <w:rFonts w:hint="eastAsia" w:ascii="宋体" w:hAnsi="宋体" w:cs="宋体"/>
                <w:color w:val="auto"/>
                <w:szCs w:val="21"/>
                <w:highlight w:val="none"/>
              </w:rPr>
              <w:t>时间3年</w:t>
            </w:r>
            <w:r>
              <w:rPr>
                <w:rFonts w:hint="eastAsia" w:ascii="宋体" w:hAnsi="宋体" w:cs="宋体"/>
                <w:color w:val="auto"/>
                <w:szCs w:val="21"/>
                <w:highlight w:val="none"/>
                <w:lang w:val="en-US" w:eastAsia="zh-CN"/>
              </w:rPr>
              <w:t>及以上</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团队人员</w:t>
            </w:r>
            <w:r>
              <w:rPr>
                <w:rFonts w:hint="eastAsia" w:ascii="宋体" w:hAnsi="宋体" w:cs="宋体"/>
                <w:color w:val="auto"/>
                <w:szCs w:val="21"/>
                <w:highlight w:val="none"/>
              </w:rPr>
              <w:t>10人</w:t>
            </w:r>
            <w:r>
              <w:rPr>
                <w:rFonts w:hint="eastAsia" w:ascii="宋体" w:hAnsi="宋体" w:cs="宋体"/>
                <w:color w:val="auto"/>
                <w:szCs w:val="21"/>
                <w:highlight w:val="none"/>
                <w:lang w:val="en-US" w:eastAsia="zh-CN"/>
              </w:rPr>
              <w:t>基础上</w:t>
            </w:r>
            <w:r>
              <w:rPr>
                <w:rFonts w:hint="eastAsia" w:ascii="宋体" w:hAnsi="宋体" w:cs="宋体"/>
                <w:color w:val="auto"/>
                <w:szCs w:val="21"/>
                <w:highlight w:val="none"/>
              </w:rPr>
              <w:t>，每增加2人</w:t>
            </w:r>
            <w:r>
              <w:rPr>
                <w:rFonts w:hint="eastAsia" w:ascii="宋体" w:hAnsi="宋体" w:cs="宋体"/>
                <w:color w:val="auto"/>
                <w:szCs w:val="21"/>
                <w:highlight w:val="none"/>
                <w:lang w:val="en-US" w:eastAsia="zh-CN"/>
              </w:rPr>
              <w:t>得</w:t>
            </w:r>
            <w:r>
              <w:rPr>
                <w:rFonts w:hint="eastAsia" w:ascii="宋体" w:hAnsi="宋体" w:cs="宋体"/>
                <w:color w:val="auto"/>
                <w:szCs w:val="21"/>
                <w:highlight w:val="none"/>
              </w:rPr>
              <w:t>1分，本子项最高得2分。</w:t>
            </w:r>
          </w:p>
          <w:p>
            <w:pPr>
              <w:spacing w:before="24" w:after="24" w:line="360" w:lineRule="auto"/>
              <w:rPr>
                <w:rFonts w:hint="default" w:ascii="宋体" w:hAnsi="宋体" w:eastAsia="宋体"/>
                <w:b/>
                <w:color w:val="auto"/>
                <w:szCs w:val="21"/>
                <w:highlight w:val="none"/>
                <w:lang w:val="en-US" w:eastAsia="zh-CN"/>
              </w:rPr>
            </w:pPr>
            <w:r>
              <w:rPr>
                <w:rFonts w:hint="eastAsia" w:ascii="宋体" w:hAnsi="宋体"/>
                <w:b/>
                <w:color w:val="auto"/>
                <w:szCs w:val="21"/>
                <w:highlight w:val="none"/>
              </w:rPr>
              <w:t>备注：1</w:t>
            </w:r>
            <w:r>
              <w:rPr>
                <w:rFonts w:ascii="宋体" w:hAnsi="宋体"/>
                <w:b/>
                <w:color w:val="auto"/>
                <w:szCs w:val="21"/>
                <w:highlight w:val="none"/>
              </w:rPr>
              <w:t>.</w:t>
            </w:r>
            <w:r>
              <w:rPr>
                <w:rFonts w:hint="eastAsia" w:ascii="宋体" w:hAnsi="宋体" w:eastAsia="宋体" w:cs="Times New Roman"/>
                <w:b/>
                <w:bCs/>
                <w:color w:val="auto"/>
                <w:szCs w:val="21"/>
                <w:highlight w:val="none"/>
                <w:lang w:val="en-US" w:eastAsia="zh-CN"/>
              </w:rPr>
              <w:t>各项人员履历以纸质附件形式体现。</w:t>
            </w:r>
          </w:p>
          <w:p>
            <w:pPr>
              <w:spacing w:before="24" w:after="24" w:line="360" w:lineRule="auto"/>
              <w:rPr>
                <w:rFonts w:ascii="Times New Roman" w:hAnsi="Times New Roman"/>
                <w:color w:val="auto"/>
                <w:szCs w:val="21"/>
                <w:highlight w:val="none"/>
              </w:rPr>
            </w:pPr>
            <w:r>
              <w:rPr>
                <w:rFonts w:hint="eastAsia" w:ascii="宋体" w:hAnsi="宋体"/>
                <w:b/>
                <w:color w:val="auto"/>
                <w:szCs w:val="21"/>
                <w:highlight w:val="none"/>
              </w:rPr>
              <w:t>2.投标文件中须提供</w:t>
            </w:r>
            <w:r>
              <w:rPr>
                <w:rFonts w:hint="eastAsia" w:ascii="宋体" w:hAnsi="宋体"/>
                <w:b/>
                <w:color w:val="auto"/>
                <w:szCs w:val="21"/>
                <w:highlight w:val="none"/>
                <w:lang w:val="en-US" w:eastAsia="zh-CN"/>
              </w:rPr>
              <w:t>合作项目</w:t>
            </w:r>
            <w:r>
              <w:rPr>
                <w:rFonts w:hint="eastAsia" w:ascii="宋体" w:hAnsi="宋体"/>
                <w:b/>
                <w:color w:val="auto"/>
                <w:szCs w:val="21"/>
                <w:highlight w:val="none"/>
              </w:rPr>
              <w:t>的相关证明材料复印件。</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0-8</w:t>
            </w:r>
            <w:r>
              <w:rPr>
                <w:rFonts w:ascii="Times New Roman" w:hAnsi="Times New Roman"/>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ascii="Times New Roman" w:hAnsi="Times New Roman"/>
                <w:color w:val="auto"/>
                <w:szCs w:val="21"/>
                <w:highlight w:val="none"/>
              </w:rPr>
              <w:t>投标人业绩</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自2018年1月1日以来（以合同签订日期为准），投标人中标过</w:t>
            </w:r>
            <w:r>
              <w:rPr>
                <w:rFonts w:hint="eastAsia" w:ascii="宋体" w:hAnsi="宋体" w:eastAsia="宋体" w:cs="Times New Roman"/>
                <w:b/>
                <w:bCs/>
                <w:color w:val="auto"/>
                <w:szCs w:val="21"/>
                <w:highlight w:val="none"/>
                <w:lang w:val="en-US" w:eastAsia="zh-CN"/>
              </w:rPr>
              <w:t>国际级专业竞技赛事</w:t>
            </w:r>
            <w:r>
              <w:rPr>
                <w:rFonts w:hint="eastAsia" w:ascii="宋体" w:hAnsi="宋体" w:eastAsia="宋体" w:cs="Times New Roman"/>
                <w:color w:val="auto"/>
                <w:szCs w:val="21"/>
                <w:highlight w:val="none"/>
                <w:lang w:val="en-US" w:eastAsia="zh-CN"/>
              </w:rPr>
              <w:t>制播服务的，每提供一个得2分，满分</w:t>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分；投标人中标过</w:t>
            </w:r>
            <w:r>
              <w:rPr>
                <w:rFonts w:hint="eastAsia" w:ascii="宋体" w:hAnsi="宋体" w:eastAsia="宋体" w:cs="Times New Roman"/>
                <w:b/>
                <w:bCs/>
                <w:color w:val="auto"/>
                <w:szCs w:val="21"/>
                <w:highlight w:val="none"/>
                <w:lang w:val="en-US" w:eastAsia="zh-CN"/>
              </w:rPr>
              <w:t>国家级专业竞技赛事</w:t>
            </w:r>
            <w:r>
              <w:rPr>
                <w:rFonts w:hint="eastAsia" w:ascii="宋体" w:hAnsi="宋体" w:eastAsia="宋体" w:cs="Times New Roman"/>
                <w:color w:val="auto"/>
                <w:szCs w:val="21"/>
                <w:highlight w:val="none"/>
                <w:lang w:val="en-US" w:eastAsia="zh-CN"/>
              </w:rPr>
              <w:t>制播服务的，每提供一个得1分，满分</w:t>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分。</w:t>
            </w:r>
          </w:p>
          <w:p>
            <w:pPr>
              <w:pStyle w:val="42"/>
              <w:spacing w:after="0" w:line="500" w:lineRule="atLeast"/>
              <w:ind w:left="0" w:leftChars="0" w:firstLine="0" w:firstLineChars="0"/>
              <w:rPr>
                <w:rFonts w:hint="eastAsia" w:ascii="宋体" w:hAnsi="宋体" w:eastAsia="宋体"/>
                <w:b/>
                <w:color w:val="auto"/>
                <w:szCs w:val="21"/>
                <w:highlight w:val="none"/>
                <w:lang w:eastAsia="zh-CN"/>
              </w:rPr>
            </w:pPr>
            <w:r>
              <w:rPr>
                <w:rFonts w:hint="eastAsia" w:ascii="宋体" w:hAnsi="宋体"/>
                <w:b/>
                <w:color w:val="auto"/>
                <w:szCs w:val="21"/>
                <w:highlight w:val="none"/>
              </w:rPr>
              <w:t>注：投标文件中提供符合投标人须知前附表附录2要求的业绩证明材料扫描件</w:t>
            </w:r>
            <w:r>
              <w:rPr>
                <w:rFonts w:hint="eastAsia" w:ascii="宋体" w:hAnsi="宋体"/>
                <w:b/>
                <w:color w:val="auto"/>
                <w:szCs w:val="21"/>
                <w:highlight w:val="none"/>
                <w:lang w:eastAsia="zh-CN"/>
              </w:rPr>
              <w:t>。</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0-15</w:t>
            </w:r>
            <w:r>
              <w:rPr>
                <w:rFonts w:ascii="Times New Roman" w:hAnsi="Times New Roman"/>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宣传推广</w:t>
            </w:r>
            <w:r>
              <w:rPr>
                <w:rFonts w:hint="eastAsia" w:ascii="Times New Roman" w:hAnsi="Times New Roman"/>
                <w:color w:val="auto"/>
                <w:szCs w:val="21"/>
                <w:highlight w:val="none"/>
                <w:lang w:val="en-US" w:eastAsia="zh-CN"/>
              </w:rPr>
              <w:t>工作</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明确宣传推广总体思路，开赛前，赛期中在本地媒体、省级媒体、全国性媒体、社会类实体广告的具体宣传推广计划（各级平面、电视、广播、网络媒体的名称要确定），负责媒体宣传推广的人员配备情况。</w:t>
            </w:r>
          </w:p>
          <w:p>
            <w:pPr>
              <w:pStyle w:val="42"/>
              <w:spacing w:after="0" w:line="500" w:lineRule="atLeast"/>
              <w:ind w:left="0" w:leftChars="0" w:firstLine="0" w:firstLineChars="0"/>
              <w:rPr>
                <w:rFonts w:hint="default" w:ascii="宋体" w:hAnsi="宋体" w:eastAsia="宋体" w:cs="宋体"/>
                <w:color w:val="auto"/>
                <w:szCs w:val="21"/>
                <w:highlight w:val="none"/>
                <w:lang w:val="en-US" w:eastAsia="zh-CN"/>
              </w:rPr>
            </w:pPr>
            <w:r>
              <w:rPr>
                <w:rFonts w:hint="eastAsia" w:ascii="宋体" w:hAnsi="宋体" w:eastAsia="宋体" w:cs="Times New Roman"/>
                <w:b/>
                <w:bCs/>
                <w:color w:val="auto"/>
                <w:kern w:val="2"/>
                <w:sz w:val="21"/>
                <w:szCs w:val="21"/>
                <w:highlight w:val="none"/>
                <w:lang w:val="en-US" w:eastAsia="zh-CN" w:bidi="ar-SA"/>
              </w:rPr>
              <w:t>注：本地实体广告加2分（按数量、点位酌情打分）、国家级媒体加</w:t>
            </w:r>
            <w:r>
              <w:rPr>
                <w:rFonts w:hint="eastAsia" w:ascii="宋体" w:hAnsi="宋体" w:cs="Times New Roman"/>
                <w:b/>
                <w:bCs/>
                <w:color w:val="auto"/>
                <w:kern w:val="2"/>
                <w:sz w:val="21"/>
                <w:szCs w:val="21"/>
                <w:highlight w:val="none"/>
                <w:lang w:val="en-US" w:eastAsia="zh-CN" w:bidi="ar-SA"/>
              </w:rPr>
              <w:t>1</w:t>
            </w:r>
            <w:r>
              <w:rPr>
                <w:rFonts w:hint="eastAsia" w:ascii="宋体" w:hAnsi="宋体" w:eastAsia="宋体" w:cs="Times New Roman"/>
                <w:b/>
                <w:bCs/>
                <w:color w:val="auto"/>
                <w:kern w:val="2"/>
                <w:sz w:val="21"/>
                <w:szCs w:val="21"/>
                <w:highlight w:val="none"/>
                <w:lang w:val="en-US" w:eastAsia="zh-CN" w:bidi="ar-SA"/>
              </w:rPr>
              <w:t>分、省市级媒体加</w:t>
            </w:r>
            <w:r>
              <w:rPr>
                <w:rFonts w:hint="eastAsia" w:ascii="宋体" w:hAnsi="宋体" w:cs="Times New Roman"/>
                <w:b/>
                <w:bCs/>
                <w:color w:val="auto"/>
                <w:kern w:val="2"/>
                <w:sz w:val="21"/>
                <w:szCs w:val="21"/>
                <w:highlight w:val="none"/>
                <w:lang w:val="en-US" w:eastAsia="zh-CN" w:bidi="ar-SA"/>
              </w:rPr>
              <w:t>0.5</w:t>
            </w:r>
            <w:r>
              <w:rPr>
                <w:rFonts w:hint="eastAsia" w:ascii="宋体" w:hAnsi="宋体" w:eastAsia="宋体" w:cs="Times New Roman"/>
                <w:b/>
                <w:bCs/>
                <w:color w:val="auto"/>
                <w:kern w:val="2"/>
                <w:sz w:val="21"/>
                <w:szCs w:val="21"/>
                <w:highlight w:val="none"/>
                <w:lang w:val="en-US" w:eastAsia="zh-CN" w:bidi="ar-SA"/>
              </w:rPr>
              <w:t>分、自媒体10万粉丝加1分（每多10万粉丝加0.5分，自媒体分值项最多</w:t>
            </w:r>
            <w:r>
              <w:rPr>
                <w:rFonts w:hint="eastAsia" w:ascii="宋体" w:hAnsi="宋体" w:cs="Times New Roman"/>
                <w:b/>
                <w:bCs/>
                <w:color w:val="auto"/>
                <w:kern w:val="2"/>
                <w:sz w:val="21"/>
                <w:szCs w:val="21"/>
                <w:highlight w:val="none"/>
                <w:lang w:val="en-US" w:eastAsia="zh-CN" w:bidi="ar-SA"/>
              </w:rPr>
              <w:t>1.5</w:t>
            </w:r>
            <w:r>
              <w:rPr>
                <w:rFonts w:hint="eastAsia" w:ascii="宋体" w:hAnsi="宋体" w:eastAsia="宋体" w:cs="Times New Roman"/>
                <w:b/>
                <w:bCs/>
                <w:color w:val="auto"/>
                <w:kern w:val="2"/>
                <w:sz w:val="21"/>
                <w:szCs w:val="21"/>
                <w:highlight w:val="none"/>
                <w:lang w:val="en-US" w:eastAsia="zh-CN" w:bidi="ar-SA"/>
              </w:rPr>
              <w:t>分），总分满分</w:t>
            </w:r>
            <w:r>
              <w:rPr>
                <w:rFonts w:hint="eastAsia" w:ascii="宋体" w:hAnsi="宋体" w:cs="Times New Roman"/>
                <w:b/>
                <w:bCs/>
                <w:color w:val="auto"/>
                <w:kern w:val="2"/>
                <w:sz w:val="21"/>
                <w:szCs w:val="21"/>
                <w:highlight w:val="none"/>
                <w:lang w:val="en-US" w:eastAsia="zh-CN" w:bidi="ar-SA"/>
              </w:rPr>
              <w:t>5</w:t>
            </w:r>
            <w:r>
              <w:rPr>
                <w:rFonts w:hint="eastAsia" w:ascii="宋体" w:hAnsi="宋体" w:eastAsia="宋体" w:cs="Times New Roman"/>
                <w:b/>
                <w:bCs/>
                <w:color w:val="auto"/>
                <w:kern w:val="2"/>
                <w:sz w:val="21"/>
                <w:szCs w:val="21"/>
                <w:highlight w:val="none"/>
                <w:lang w:val="en-US" w:eastAsia="zh-CN" w:bidi="ar-SA"/>
              </w:rPr>
              <w:t>分。</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restart"/>
            <w:tcBorders>
              <w:top w:val="single" w:color="auto" w:sz="4" w:space="0"/>
              <w:left w:val="single" w:color="auto" w:sz="4" w:space="0"/>
              <w:right w:val="single" w:color="auto" w:sz="4" w:space="0"/>
            </w:tcBorders>
            <w:noWrap w:val="0"/>
            <w:vAlign w:val="center"/>
          </w:tcPr>
          <w:p>
            <w:pPr>
              <w:spacing w:line="500" w:lineRule="atLeast"/>
              <w:jc w:val="center"/>
              <w:rPr>
                <w:rFonts w:hint="eastAsia" w:ascii="Times New Roman" w:hAnsi="Times New Roman"/>
                <w:b/>
                <w:bCs/>
                <w:color w:val="auto"/>
                <w:szCs w:val="21"/>
                <w:highlight w:val="none"/>
              </w:rPr>
            </w:pPr>
            <w:r>
              <w:rPr>
                <w:rFonts w:hint="eastAsia" w:ascii="Times New Roman" w:hAnsi="Times New Roman"/>
                <w:color w:val="auto"/>
                <w:szCs w:val="21"/>
                <w:highlight w:val="none"/>
              </w:rPr>
              <w:t>技术评分标准</w:t>
            </w: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制作团队构成</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制片人、导演、切换师、摄像师、音频采集人员、赛事评论员的专业素养能力。</w:t>
            </w:r>
          </w:p>
          <w:p>
            <w:pPr>
              <w:spacing w:line="360" w:lineRule="auto"/>
              <w:jc w:val="left"/>
              <w:rPr>
                <w:rFonts w:hint="default" w:ascii="宋体" w:hAnsi="宋体" w:eastAsia="宋体"/>
                <w:color w:val="auto"/>
                <w:szCs w:val="21"/>
                <w:highlight w:val="none"/>
                <w:lang w:val="en-US" w:eastAsia="zh-CN"/>
              </w:rPr>
            </w:pPr>
            <w:r>
              <w:rPr>
                <w:rFonts w:hint="eastAsia" w:ascii="宋体" w:hAnsi="宋体" w:eastAsia="宋体" w:cs="Times New Roman"/>
                <w:b/>
                <w:bCs/>
                <w:color w:val="auto"/>
                <w:szCs w:val="21"/>
                <w:highlight w:val="none"/>
                <w:lang w:val="en-US" w:eastAsia="zh-CN"/>
              </w:rPr>
              <w:t>注：各项人员履历以纸质附件形式体现。</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ind w:firstLine="210" w:firstLineChars="100"/>
              <w:jc w:val="both"/>
              <w:rPr>
                <w:rFonts w:ascii="Times New Roman" w:hAnsi="Times New Roman"/>
                <w:color w:val="auto"/>
                <w:szCs w:val="21"/>
                <w:highlight w:val="none"/>
              </w:rPr>
            </w:pPr>
            <w:r>
              <w:rPr>
                <w:rFonts w:hint="eastAsia" w:ascii="Times New Roman" w:hAnsi="Times New Roman"/>
                <w:color w:val="auto"/>
                <w:szCs w:val="21"/>
                <w:highlight w:val="none"/>
                <w:lang w:val="en-US" w:eastAsia="zh-CN"/>
              </w:rPr>
              <w:t>0-10</w:t>
            </w:r>
            <w:r>
              <w:rPr>
                <w:rFonts w:ascii="Times New Roman" w:hAnsi="Times New Roman"/>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信号制作方案</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成熟的制作计划和信号传输方案、完备的制作要素、清晰的工作流程，并具备应急措施和备用制作计划；相关成功案例说明与展示。</w:t>
            </w:r>
          </w:p>
          <w:p>
            <w:pPr>
              <w:spacing w:line="360" w:lineRule="auto"/>
              <w:jc w:val="left"/>
              <w:rPr>
                <w:rFonts w:hint="default" w:ascii="宋体" w:hAnsi="宋体" w:eastAsia="宋体"/>
                <w:color w:val="auto"/>
                <w:szCs w:val="21"/>
                <w:highlight w:val="none"/>
                <w:lang w:val="en-US" w:eastAsia="zh-CN"/>
              </w:rPr>
            </w:pPr>
            <w:r>
              <w:rPr>
                <w:rFonts w:hint="eastAsia" w:ascii="宋体" w:hAnsi="宋体" w:eastAsia="宋体" w:cs="Times New Roman"/>
                <w:b/>
                <w:bCs/>
                <w:color w:val="auto"/>
                <w:szCs w:val="21"/>
                <w:highlight w:val="none"/>
                <w:lang w:val="en-US" w:eastAsia="zh-CN"/>
              </w:rPr>
              <w:t>注：投标人需要附上本次赛事的制播方案。</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0-</w:t>
            </w:r>
            <w:r>
              <w:rPr>
                <w:rFonts w:ascii="Times New Roman" w:hAnsi="Times New Roman"/>
                <w:color w:val="auto"/>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制作计划调整</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在赛事进行过程中，是否可以根据赛事的实际赛程和天数，灵活调整人员安排和制作计划。</w:t>
            </w:r>
          </w:p>
          <w:p>
            <w:pPr>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Times New Roman"/>
                <w:b/>
                <w:bCs/>
                <w:color w:val="auto"/>
                <w:szCs w:val="21"/>
                <w:highlight w:val="none"/>
                <w:lang w:val="en-US" w:eastAsia="zh-CN"/>
              </w:rPr>
              <w:t>注：投标文件中提供以上内容承诺内容，满分5分。</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0-5</w:t>
            </w:r>
            <w:r>
              <w:rPr>
                <w:rFonts w:ascii="Times New Roman" w:hAnsi="Times New Roman"/>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转播设备配置</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转播车、摄像机、摄像平台、配备镜头、切换台、音频采集设备、慢动作处理设备，达到赛事的技术指标；是否配备了足够的备品备件</w:t>
            </w:r>
            <w:r>
              <w:rPr>
                <w:rFonts w:hint="eastAsia" w:ascii="宋体" w:hAnsi="宋体" w:cs="Times New Roman"/>
                <w:color w:val="auto"/>
                <w:szCs w:val="21"/>
                <w:highlight w:val="none"/>
                <w:lang w:val="en-US" w:eastAsia="zh-CN"/>
              </w:rPr>
              <w:t>。</w:t>
            </w:r>
          </w:p>
          <w:p>
            <w:pPr>
              <w:spacing w:line="360" w:lineRule="auto"/>
              <w:jc w:val="left"/>
              <w:rPr>
                <w:rFonts w:hint="default"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注:设备每项得1分，配备备品备件1分，</w:t>
            </w:r>
            <w:r>
              <w:rPr>
                <w:rFonts w:hint="eastAsia" w:ascii="宋体" w:hAnsi="宋体" w:cs="Times New Roman"/>
                <w:b/>
                <w:bCs/>
                <w:color w:val="auto"/>
                <w:szCs w:val="21"/>
                <w:highlight w:val="none"/>
                <w:lang w:val="en-US" w:eastAsia="zh-CN"/>
              </w:rPr>
              <w:t>满分5分。</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w:t>
            </w:r>
            <w:r>
              <w:rPr>
                <w:rFonts w:ascii="Times New Roman" w:hAnsi="Times New Roman"/>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项目服务能力</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是否有能力保质保量按要求完成项目交付；是否</w:t>
            </w:r>
            <w:r>
              <w:rPr>
                <w:rFonts w:hint="eastAsia" w:ascii="宋体" w:hAnsi="宋体" w:cs="Times New Roman"/>
                <w:color w:val="auto"/>
                <w:szCs w:val="21"/>
                <w:highlight w:val="none"/>
                <w:lang w:val="en-US" w:eastAsia="zh-CN"/>
              </w:rPr>
              <w:t>具备额外</w:t>
            </w:r>
            <w:r>
              <w:rPr>
                <w:rFonts w:hint="eastAsia" w:ascii="宋体" w:hAnsi="宋体" w:eastAsia="宋体" w:cs="Times New Roman"/>
                <w:color w:val="auto"/>
                <w:szCs w:val="21"/>
                <w:highlight w:val="none"/>
                <w:lang w:val="en-US" w:eastAsia="zh-CN"/>
              </w:rPr>
              <w:t>创新能力，如具有无人化、智能化等直播服务能力等；</w:t>
            </w:r>
          </w:p>
          <w:p>
            <w:pPr>
              <w:spacing w:line="360" w:lineRule="auto"/>
              <w:jc w:val="left"/>
              <w:rPr>
                <w:rFonts w:hint="default"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注:交付能力完成</w:t>
            </w:r>
            <w:r>
              <w:rPr>
                <w:rFonts w:hint="eastAsia" w:ascii="宋体" w:hAnsi="宋体" w:cs="Times New Roman"/>
                <w:b/>
                <w:bCs/>
                <w:color w:val="auto"/>
                <w:szCs w:val="21"/>
                <w:highlight w:val="none"/>
                <w:lang w:val="en-US" w:eastAsia="zh-CN"/>
              </w:rPr>
              <w:t>0</w:t>
            </w:r>
            <w:r>
              <w:rPr>
                <w:rFonts w:hint="eastAsia" w:ascii="宋体" w:hAnsi="宋体" w:eastAsia="宋体" w:cs="Times New Roman"/>
                <w:b/>
                <w:bCs/>
                <w:color w:val="auto"/>
                <w:szCs w:val="21"/>
                <w:highlight w:val="none"/>
                <w:lang w:val="en-US" w:eastAsia="zh-CN"/>
              </w:rPr>
              <w:t>-2分；创新能力</w:t>
            </w:r>
            <w:r>
              <w:rPr>
                <w:rFonts w:hint="eastAsia" w:ascii="宋体" w:hAnsi="宋体" w:cs="Times New Roman"/>
                <w:b/>
                <w:bCs/>
                <w:color w:val="auto"/>
                <w:szCs w:val="21"/>
                <w:highlight w:val="none"/>
                <w:lang w:val="en-US" w:eastAsia="zh-CN"/>
              </w:rPr>
              <w:t>0</w:t>
            </w:r>
            <w:r>
              <w:rPr>
                <w:rFonts w:hint="eastAsia" w:ascii="宋体" w:hAnsi="宋体" w:eastAsia="宋体" w:cs="Times New Roman"/>
                <w:b/>
                <w:bCs/>
                <w:color w:val="auto"/>
                <w:szCs w:val="21"/>
                <w:highlight w:val="none"/>
                <w:lang w:val="en-US" w:eastAsia="zh-CN"/>
              </w:rPr>
              <w:t>-3分</w:t>
            </w:r>
            <w:r>
              <w:rPr>
                <w:rFonts w:hint="eastAsia" w:ascii="宋体" w:hAnsi="宋体" w:cs="Times New Roman"/>
                <w:b/>
                <w:bCs/>
                <w:color w:val="auto"/>
                <w:szCs w:val="21"/>
                <w:highlight w:val="none"/>
                <w:lang w:val="en-US" w:eastAsia="zh-CN"/>
              </w:rPr>
              <w:t>；满分5分。</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设备部署工期</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Times New Roman"/>
                <w:b/>
                <w:bCs/>
                <w:color w:val="auto"/>
                <w:szCs w:val="21"/>
                <w:highlight w:val="none"/>
                <w:lang w:val="en-US" w:eastAsia="zh-CN"/>
              </w:rPr>
            </w:pPr>
            <w:r>
              <w:rPr>
                <w:rFonts w:hint="eastAsia" w:ascii="宋体" w:hAnsi="宋体" w:eastAsia="宋体" w:cs="Times New Roman"/>
                <w:color w:val="auto"/>
                <w:szCs w:val="21"/>
                <w:highlight w:val="none"/>
                <w:lang w:val="en-US" w:eastAsia="zh-CN"/>
              </w:rPr>
              <w:t>转播设备的部署是否满足赛事转播的时限要求，线缆连接和设备调试的施工周期是否满足赛事要求。</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500" w:lineRule="atLeast"/>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tcBorders>
              <w:left w:val="single" w:color="auto" w:sz="4" w:space="0"/>
              <w:right w:val="single" w:color="auto" w:sz="4" w:space="0"/>
            </w:tcBorders>
            <w:noWrap w:val="0"/>
            <w:vAlign w:val="center"/>
          </w:tcPr>
          <w:p>
            <w:pPr>
              <w:spacing w:line="500" w:lineRule="atLeast"/>
              <w:jc w:val="center"/>
              <w:rPr>
                <w:rFonts w:ascii="Times New Roman" w:hAnsi="Times New Roman"/>
                <w:b/>
                <w:bCs/>
                <w:color w:val="auto"/>
                <w:sz w:val="24"/>
                <w:highlight w:val="none"/>
              </w:rPr>
            </w:pPr>
            <w:r>
              <w:rPr>
                <w:rFonts w:hint="eastAsia" w:ascii="Times New Roman" w:hAnsi="Times New Roman" w:eastAsia="宋体" w:cs="Times New Roman"/>
                <w:color w:val="auto"/>
                <w:szCs w:val="21"/>
                <w:highlight w:val="none"/>
              </w:rPr>
              <w:t>报价评分标准</w:t>
            </w:r>
          </w:p>
        </w:tc>
        <w:tc>
          <w:tcPr>
            <w:tcW w:w="1489" w:type="dxa"/>
            <w:tcBorders>
              <w:top w:val="single" w:color="auto" w:sz="4" w:space="0"/>
              <w:left w:val="single" w:color="auto" w:sz="4" w:space="0"/>
              <w:bottom w:val="single" w:color="auto" w:sz="4" w:space="0"/>
              <w:right w:val="single" w:color="auto" w:sz="4" w:space="0"/>
            </w:tcBorders>
            <w:noWrap w:val="0"/>
            <w:vAlign w:val="center"/>
          </w:tcPr>
          <w:p>
            <w:pPr>
              <w:snapToGrid w:val="0"/>
              <w:spacing w:line="500" w:lineRule="atLeast"/>
              <w:jc w:val="center"/>
              <w:rPr>
                <w:rFonts w:ascii="Times New Roman" w:hAnsi="Times New Roman"/>
                <w:color w:val="auto"/>
                <w:highlight w:val="none"/>
              </w:rPr>
            </w:pPr>
            <w:r>
              <w:rPr>
                <w:rFonts w:ascii="Times New Roman" w:hAnsi="Times New Roman"/>
                <w:color w:val="auto"/>
                <w:highlight w:val="none"/>
              </w:rPr>
              <w:t>价格分</w:t>
            </w:r>
          </w:p>
        </w:tc>
        <w:tc>
          <w:tcPr>
            <w:tcW w:w="553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500" w:lineRule="atLeast"/>
              <w:jc w:val="left"/>
              <w:rPr>
                <w:rFonts w:ascii="Times New Roman" w:hAnsi="Times New Roman"/>
                <w:color w:val="auto"/>
                <w:highlight w:val="none"/>
              </w:rPr>
            </w:pPr>
            <w:r>
              <w:rPr>
                <w:rFonts w:hint="eastAsia" w:ascii="宋体" w:hAnsi="宋体" w:eastAsia="宋体" w:cs="Times New Roman"/>
                <w:color w:val="auto"/>
                <w:szCs w:val="21"/>
                <w:highlight w:val="none"/>
                <w:lang w:val="en-US" w:eastAsia="zh-CN"/>
              </w:rPr>
              <w:t>项目报价详细、合理、不超出预算范围，接受我司付款结算条件。</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500" w:lineRule="atLeast"/>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30分</w:t>
            </w:r>
          </w:p>
        </w:tc>
      </w:tr>
    </w:tbl>
    <w:p>
      <w:pPr>
        <w:pStyle w:val="3"/>
        <w:spacing w:before="0" w:after="0" w:line="500" w:lineRule="exact"/>
        <w:rPr>
          <w:rFonts w:ascii="Times New Roman" w:hAnsi="Times New Roman"/>
          <w:color w:val="auto"/>
          <w:sz w:val="28"/>
          <w:szCs w:val="18"/>
          <w:highlight w:val="none"/>
        </w:rPr>
      </w:pPr>
      <w:bookmarkStart w:id="358" w:name="_Toc6955"/>
      <w:bookmarkStart w:id="359" w:name="_Toc6004"/>
      <w:bookmarkStart w:id="360" w:name="_Toc16557"/>
      <w:bookmarkStart w:id="361" w:name="_Toc27152"/>
      <w:bookmarkStart w:id="362" w:name="_Toc31546"/>
      <w:bookmarkStart w:id="363" w:name="_Toc27278"/>
      <w:bookmarkStart w:id="364" w:name="_Toc23205"/>
      <w:bookmarkStart w:id="365" w:name="_Toc10322"/>
      <w:r>
        <w:rPr>
          <w:rFonts w:ascii="Times New Roman" w:hAnsi="Times New Roman"/>
          <w:b w:val="0"/>
          <w:bCs/>
          <w:color w:val="auto"/>
          <w:sz w:val="28"/>
          <w:szCs w:val="18"/>
          <w:highlight w:val="none"/>
        </w:rPr>
        <w:t>1. 评标方法</w:t>
      </w:r>
      <w:bookmarkEnd w:id="358"/>
      <w:bookmarkEnd w:id="359"/>
      <w:bookmarkEnd w:id="360"/>
      <w:bookmarkEnd w:id="361"/>
      <w:bookmarkEnd w:id="362"/>
      <w:bookmarkEnd w:id="363"/>
      <w:bookmarkEnd w:id="364"/>
      <w:bookmarkEnd w:id="365"/>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本次评标采用综合评估法</w:t>
      </w:r>
      <w:r>
        <w:rPr>
          <w:rFonts w:ascii="Times New Roman" w:hAnsi="Times New Roman"/>
          <w:color w:val="auto"/>
          <w:szCs w:val="21"/>
          <w:highlight w:val="none"/>
        </w:rPr>
        <w:t>（有效价格）。</w:t>
      </w:r>
      <w:r>
        <w:rPr>
          <w:rFonts w:ascii="Times New Roman" w:hAnsi="Times New Roman"/>
          <w:color w:val="auto"/>
          <w:highlight w:val="none"/>
        </w:rPr>
        <w:t>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中的规定确定中标候选人顺序。</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本次评标的先后顺序及最多可中标段数量详见评标办法前附表</w:t>
      </w:r>
      <w:r>
        <w:rPr>
          <w:rFonts w:ascii="Times New Roman" w:hAnsi="Times New Roman"/>
          <w:color w:val="auto"/>
          <w:szCs w:val="21"/>
          <w:highlight w:val="none"/>
          <w:vertAlign w:val="superscript"/>
        </w:rPr>
        <w:footnoteReference w:id="2"/>
      </w:r>
      <w:r>
        <w:rPr>
          <w:rFonts w:ascii="Times New Roman" w:hAnsi="Times New Roman"/>
          <w:color w:val="auto"/>
          <w:szCs w:val="21"/>
          <w:highlight w:val="none"/>
        </w:rPr>
        <w:t>。投标人使用相同的项目负责人或主要人员投多个标段的，最多只能中一个标段。被推荐为第一中标候选人的标段个数已达到最多允许中标的标段个数的投标人，在后续标段不再被推荐为中标候选人，但仍参与评审。</w:t>
      </w:r>
    </w:p>
    <w:p>
      <w:pPr>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评标结束后如有某标段的第一中标候选人发生变化的情况，不影响其他标段排序。</w:t>
      </w:r>
    </w:p>
    <w:p>
      <w:pPr>
        <w:pStyle w:val="3"/>
        <w:spacing w:before="0" w:after="0" w:line="500" w:lineRule="exact"/>
        <w:rPr>
          <w:rFonts w:ascii="Times New Roman" w:hAnsi="Times New Roman"/>
          <w:b w:val="0"/>
          <w:bCs/>
          <w:color w:val="auto"/>
          <w:sz w:val="28"/>
          <w:szCs w:val="18"/>
          <w:highlight w:val="none"/>
        </w:rPr>
      </w:pPr>
      <w:bookmarkStart w:id="366" w:name="_Toc17976"/>
      <w:bookmarkStart w:id="367" w:name="_Toc29731"/>
      <w:bookmarkStart w:id="368" w:name="_Toc7232"/>
      <w:bookmarkStart w:id="369" w:name="_Toc15221"/>
      <w:bookmarkStart w:id="370" w:name="_Toc5240"/>
      <w:bookmarkStart w:id="371" w:name="_Toc10529"/>
      <w:bookmarkStart w:id="372" w:name="_Toc18706"/>
      <w:bookmarkStart w:id="373" w:name="_Toc8111"/>
      <w:r>
        <w:rPr>
          <w:rFonts w:ascii="Times New Roman" w:hAnsi="Times New Roman"/>
          <w:b w:val="0"/>
          <w:bCs/>
          <w:color w:val="auto"/>
          <w:sz w:val="28"/>
          <w:szCs w:val="18"/>
          <w:highlight w:val="none"/>
        </w:rPr>
        <w:t>2. 评审标准</w:t>
      </w:r>
      <w:bookmarkEnd w:id="366"/>
      <w:bookmarkEnd w:id="367"/>
      <w:bookmarkEnd w:id="368"/>
      <w:bookmarkEnd w:id="369"/>
      <w:bookmarkEnd w:id="370"/>
      <w:bookmarkEnd w:id="371"/>
      <w:bookmarkEnd w:id="372"/>
      <w:bookmarkEnd w:id="373"/>
    </w:p>
    <w:p>
      <w:pPr>
        <w:pStyle w:val="4"/>
        <w:spacing w:before="0" w:after="0" w:line="500" w:lineRule="exact"/>
        <w:ind w:firstLine="0" w:firstLineChars="0"/>
        <w:rPr>
          <w:rFonts w:ascii="Times New Roman" w:hAnsi="Times New Roman"/>
          <w:color w:val="auto"/>
          <w:sz w:val="24"/>
          <w:szCs w:val="18"/>
          <w:highlight w:val="none"/>
        </w:rPr>
      </w:pPr>
      <w:r>
        <w:rPr>
          <w:rFonts w:ascii="Times New Roman" w:hAnsi="Times New Roman"/>
          <w:color w:val="auto"/>
          <w:sz w:val="24"/>
          <w:szCs w:val="18"/>
          <w:highlight w:val="none"/>
        </w:rPr>
        <w:t>2.1 初步评审标准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2.1.1 形式评审标准：见评标办法前附表。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2.1.2 资格评审标准：见评标办法前附表。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2.1.3 响应性评审标准：见评标办法前附表。</w:t>
      </w:r>
    </w:p>
    <w:p>
      <w:pPr>
        <w:pStyle w:val="4"/>
        <w:spacing w:before="0" w:after="0" w:line="500" w:lineRule="exact"/>
        <w:ind w:firstLine="0" w:firstLineChars="0"/>
        <w:rPr>
          <w:rFonts w:ascii="Times New Roman" w:hAnsi="Times New Roman"/>
          <w:color w:val="auto"/>
          <w:sz w:val="24"/>
          <w:szCs w:val="18"/>
          <w:highlight w:val="none"/>
        </w:rPr>
      </w:pPr>
      <w:r>
        <w:rPr>
          <w:rFonts w:ascii="Times New Roman" w:hAnsi="Times New Roman"/>
          <w:color w:val="auto"/>
          <w:sz w:val="24"/>
          <w:szCs w:val="18"/>
          <w:highlight w:val="none"/>
        </w:rPr>
        <w:t>2.2 分值构成与评分标准</w:t>
      </w:r>
    </w:p>
    <w:p>
      <w:pPr>
        <w:spacing w:line="500" w:lineRule="exact"/>
        <w:ind w:firstLine="420" w:firstLineChars="200"/>
        <w:outlineLvl w:val="2"/>
        <w:rPr>
          <w:rFonts w:ascii="Times New Roman" w:hAnsi="Times New Roman"/>
          <w:color w:val="auto"/>
          <w:highlight w:val="none"/>
        </w:rPr>
      </w:pPr>
      <w:r>
        <w:rPr>
          <w:rFonts w:ascii="Times New Roman" w:hAnsi="Times New Roman"/>
          <w:color w:val="auto"/>
          <w:highlight w:val="none"/>
        </w:rPr>
        <w:t>2.2.1 分值构成</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（1）商务部分：见评标办法前附表；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（2）技术部分：见评标办法前附表；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（3）投标报价：见评标办法前附表。</w:t>
      </w:r>
    </w:p>
    <w:p>
      <w:pPr>
        <w:spacing w:line="500" w:lineRule="exact"/>
        <w:ind w:firstLine="420" w:firstLineChars="200"/>
        <w:outlineLvl w:val="2"/>
        <w:rPr>
          <w:rFonts w:ascii="Times New Roman" w:hAnsi="Times New Roman"/>
          <w:color w:val="auto"/>
          <w:highlight w:val="none"/>
        </w:rPr>
      </w:pPr>
      <w:r>
        <w:rPr>
          <w:rFonts w:ascii="Times New Roman" w:hAnsi="Times New Roman"/>
          <w:color w:val="auto"/>
          <w:highlight w:val="none"/>
        </w:rPr>
        <w:t>2.2.2 评标基准价计算</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评标基准价计算方法：见评标办法前附表。</w:t>
      </w:r>
    </w:p>
    <w:p>
      <w:pPr>
        <w:spacing w:line="500" w:lineRule="exact"/>
        <w:ind w:firstLine="420" w:firstLineChars="200"/>
        <w:outlineLvl w:val="2"/>
        <w:rPr>
          <w:rFonts w:ascii="Times New Roman" w:hAnsi="Times New Roman"/>
          <w:color w:val="auto"/>
          <w:highlight w:val="none"/>
        </w:rPr>
      </w:pPr>
      <w:r>
        <w:rPr>
          <w:rFonts w:ascii="Times New Roman" w:hAnsi="Times New Roman"/>
          <w:color w:val="auto"/>
          <w:highlight w:val="none"/>
        </w:rPr>
        <w:t>2.2.3 评分标准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（1）商务评分标准：见评标办法前附表；</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（2）技术评分标准：见评标办法前附表；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（3）投标报价评分标准：见评标办法前附表。</w:t>
      </w:r>
    </w:p>
    <w:p>
      <w:pPr>
        <w:pStyle w:val="3"/>
        <w:spacing w:before="0" w:after="0" w:line="500" w:lineRule="exact"/>
        <w:rPr>
          <w:rFonts w:ascii="Times New Roman" w:hAnsi="Times New Roman"/>
          <w:b w:val="0"/>
          <w:bCs/>
          <w:color w:val="auto"/>
          <w:sz w:val="28"/>
          <w:szCs w:val="18"/>
          <w:highlight w:val="none"/>
        </w:rPr>
      </w:pPr>
      <w:bookmarkStart w:id="374" w:name="_Toc30277"/>
      <w:bookmarkStart w:id="375" w:name="_Toc30472"/>
      <w:bookmarkStart w:id="376" w:name="_Toc19778"/>
      <w:bookmarkStart w:id="377" w:name="_Toc24986"/>
      <w:bookmarkStart w:id="378" w:name="_Toc16074"/>
      <w:bookmarkStart w:id="379" w:name="_Toc11119"/>
      <w:bookmarkStart w:id="380" w:name="_Toc27444"/>
      <w:bookmarkStart w:id="381" w:name="_Toc1441"/>
      <w:r>
        <w:rPr>
          <w:rFonts w:ascii="Times New Roman" w:hAnsi="Times New Roman"/>
          <w:b w:val="0"/>
          <w:bCs/>
          <w:color w:val="auto"/>
          <w:sz w:val="28"/>
          <w:szCs w:val="18"/>
          <w:highlight w:val="none"/>
        </w:rPr>
        <w:t>3. 评标程序</w:t>
      </w:r>
      <w:bookmarkEnd w:id="374"/>
      <w:bookmarkEnd w:id="375"/>
      <w:bookmarkEnd w:id="376"/>
      <w:bookmarkEnd w:id="377"/>
      <w:bookmarkEnd w:id="378"/>
      <w:bookmarkEnd w:id="379"/>
      <w:bookmarkEnd w:id="380"/>
      <w:bookmarkEnd w:id="381"/>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3.1 商务及技术文件初步评审</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评标委员会依据本章第2.1.1项、第2.1.2项、第2.1.3项规定的评审标准对商务及技术文件进行初步评审。有一项不符合评审标准的，评标委员会应否决其投标。</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3.2商务及技术文件详细评审</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3.2.1 评标委员会按本章第2.2款规定的量化因素和分值对投标文件的商务文件、技术文件进行打分，并计算出</w:t>
      </w:r>
      <w:r>
        <w:rPr>
          <w:rFonts w:ascii="Times New Roman" w:hAnsi="Times New Roman"/>
          <w:color w:val="auto"/>
          <w:highlight w:val="none"/>
          <w:lang w:val="zh-CN"/>
        </w:rPr>
        <w:t>商务技术</w:t>
      </w:r>
      <w:r>
        <w:rPr>
          <w:rFonts w:ascii="Times New Roman" w:hAnsi="Times New Roman"/>
          <w:color w:val="auto"/>
          <w:highlight w:val="none"/>
        </w:rPr>
        <w:t>综合得分。评标委员会成员总数为5人时，投标人本章第2.2.3项第（1）～（2）目每一目的得分以评标委员会各成员每一目的打分平均值确定。评标委员会总数为7人及以上时，投标人本章第2.2.3项第（1）～（2）目每一目的得分以评标委员会各成员每一目打分去掉一个最高分和最低分后的平均值确定。</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（1）按本章第2.2.3（1）目规定的评审因素和分值对商务部分计算出得分A；</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（2）按本章第2.2.3（2）目规定的评审因素和分值对技术部分计算出得分B； </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3.2.2 评分分值计算保留小数点后两位，小数点后第三位“四舍五入”。</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3.2.3 投标人得分=A+B。</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3.3 报价文件公布</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商务文件、技术文件评审结束后，对通过商务和技术文件评审的投标文件报价文件进行公布。</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3.4 报价文件初步评审</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3.4.1 </w:t>
      </w:r>
      <w:r>
        <w:rPr>
          <w:rFonts w:ascii="Times New Roman" w:hAnsi="Times New Roman"/>
          <w:color w:val="auto"/>
          <w:szCs w:val="21"/>
          <w:highlight w:val="none"/>
        </w:rPr>
        <w:t>评标委员会依据本章第2.1.1款、第2.1.3款规定的评审标准对报价文件进行评审。有一项不符合评审标准的，评标委员会应否决其投标。</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 xml:space="preserve">3.4.2 投标报价有算术错误及其他错误的，评标委员会按以下原则对投标报价进行修正，并要求投标人书面澄清确认。投标人拒不澄清确认的，评标委员会应当否决其投标： </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（1）投标文件中的大写金额与小写金额不一致的，以大写金额为准；</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（2）总价金额与单价金额不一致的，以单价金额为准，但单价金额小数点有明显错误的除外；</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（3）投标报价为各分项报价金额之和，投标报价与分项报价的合价不一致的，应以各分项合价累计数为准，修正投标报价；</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（4）如果分项报价中存在缺漏项，则视为缺漏项价格已包含在其他分项报价之中。</w:t>
      </w:r>
    </w:p>
    <w:p>
      <w:pPr>
        <w:snapToGrid w:val="0"/>
        <w:spacing w:line="500" w:lineRule="exact"/>
        <w:ind w:firstLine="420" w:firstLineChars="200"/>
        <w:rPr>
          <w:rFonts w:ascii="Times New Roman" w:hAnsi="Times New Roman"/>
          <w:color w:val="auto"/>
          <w:highlight w:val="none"/>
        </w:rPr>
      </w:pPr>
      <w:r>
        <w:rPr>
          <w:rFonts w:ascii="Times New Roman" w:hAnsi="Times New Roman"/>
          <w:color w:val="auto"/>
          <w:highlight w:val="none"/>
        </w:rPr>
        <w:t>3.4.3投标人投标报价明显缺乏竞争性的，评标委员会可以否决所有投标。</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3.5 报价文件详细评审</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3.5.1评标委员会按本章第2.2.3（3）目规定的评审因素和分值对投标报价计算出得分C。</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3.5.2评分分值计算保留小数点后两位，小数点后第三位“四舍五入”。</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3.5.3投标人综合得分=A+B+C。</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3.5.4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3.6 否决投标的其他情形</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评标委员会应对在评标过程中发现的投标人与投标人之间、投标人与招标人之间存在的串通投标的情形进行评审和认定。投标人存在串通投标、弄虚作假、行贿等违法行为的，评标委员会应否决其投标。</w:t>
      </w:r>
    </w:p>
    <w:p>
      <w:pPr>
        <w:snapToGrid w:val="0"/>
        <w:spacing w:line="500" w:lineRule="exact"/>
        <w:ind w:firstLine="420" w:firstLineChars="200"/>
        <w:outlineLvl w:val="2"/>
        <w:rPr>
          <w:rFonts w:ascii="Times New Roman" w:hAnsi="Times New Roman"/>
          <w:color w:val="auto"/>
          <w:szCs w:val="21"/>
          <w:highlight w:val="none"/>
        </w:rPr>
      </w:pPr>
      <w:r>
        <w:rPr>
          <w:rFonts w:ascii="Times New Roman" w:hAnsi="Times New Roman"/>
          <w:color w:val="auto"/>
          <w:szCs w:val="21"/>
          <w:highlight w:val="none"/>
        </w:rPr>
        <w:t>（1）有下列情形之一的，属于投标人相互串通投标：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a.投标人之间协商投标报价等投标文件的实质性内容；</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b.投标人之间约定中标人；</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c.投标人之间约定部分投标人放弃投标或中标；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d.属于同一集团、协会、商会等组织成员的投标人按照该组织要求协同投标；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e.投标人之间为谋取中标或排斥特定投标人而采取的其他联合行动。</w:t>
      </w:r>
    </w:p>
    <w:p>
      <w:pPr>
        <w:snapToGrid w:val="0"/>
        <w:spacing w:line="500" w:lineRule="exact"/>
        <w:ind w:firstLine="420" w:firstLineChars="200"/>
        <w:outlineLvl w:val="2"/>
        <w:rPr>
          <w:rFonts w:ascii="Times New Roman" w:hAnsi="Times New Roman"/>
          <w:color w:val="auto"/>
          <w:szCs w:val="21"/>
          <w:highlight w:val="none"/>
        </w:rPr>
      </w:pPr>
      <w:r>
        <w:rPr>
          <w:rFonts w:ascii="Times New Roman" w:hAnsi="Times New Roman"/>
          <w:color w:val="auto"/>
          <w:szCs w:val="21"/>
          <w:highlight w:val="none"/>
        </w:rPr>
        <w:t>（2）有下列情形之一的，视为投标人相互串通投标：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a.不同投标人的投标文件由同一单位或个人编制；</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b.不同投标人委托同一单位或个人办理投标事宜；</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c.不同投标人的投标文件载明的项目管理机构成员为同一人；</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d.不同投标人的投标文件异常一致或投标报价呈规律性差异；</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e.不同投标人的投标文件相互混装；</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f.不同投标人的投标保证金从同一单位或个人的账户转出。</w:t>
      </w:r>
    </w:p>
    <w:p>
      <w:pPr>
        <w:snapToGrid w:val="0"/>
        <w:spacing w:line="500" w:lineRule="exact"/>
        <w:ind w:firstLine="420" w:firstLineChars="200"/>
        <w:outlineLvl w:val="2"/>
        <w:rPr>
          <w:rFonts w:ascii="Times New Roman" w:hAnsi="Times New Roman"/>
          <w:color w:val="auto"/>
          <w:szCs w:val="21"/>
          <w:highlight w:val="none"/>
        </w:rPr>
      </w:pPr>
      <w:r>
        <w:rPr>
          <w:rFonts w:ascii="Times New Roman" w:hAnsi="Times New Roman"/>
          <w:color w:val="auto"/>
          <w:szCs w:val="21"/>
          <w:highlight w:val="none"/>
        </w:rPr>
        <w:t>（3）有下列情形之一的，属于招标人与投标人串通投标：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a.招标人在开标前开启投标文件并将有关信息泄露给其他投标人；</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b.招标人直接或间接向投标人泄露标底、评标委员会成员等信息；</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c.招标人明示或暗示投标人压低或抬高投标报价；</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d.招标人授意投标人撤换、修改投标文件；</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e.招标人明示或暗示投标人为特定投标人中标提供方便；</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f.招标人与投标人为谋求特定投标人中标而采取的其他串通行为。</w:t>
      </w:r>
    </w:p>
    <w:p>
      <w:pPr>
        <w:snapToGrid w:val="0"/>
        <w:spacing w:line="500" w:lineRule="exact"/>
        <w:ind w:firstLine="420" w:firstLineChars="200"/>
        <w:outlineLvl w:val="2"/>
        <w:rPr>
          <w:rFonts w:ascii="Times New Roman" w:hAnsi="Times New Roman"/>
          <w:color w:val="auto"/>
          <w:szCs w:val="21"/>
          <w:highlight w:val="none"/>
        </w:rPr>
      </w:pPr>
      <w:r>
        <w:rPr>
          <w:rFonts w:ascii="Times New Roman" w:hAnsi="Times New Roman"/>
          <w:color w:val="auto"/>
          <w:szCs w:val="21"/>
          <w:highlight w:val="none"/>
        </w:rPr>
        <w:t>（4）投标人有下列情形之一的，属于弄虚作假的行为：</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a.使用通过受让或租借等方式获取的资格、资质证书投标；</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b.使用伪造、变造的许可证件；</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c.提供虚假的财务状况或业绩；</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d.提供虚假的项目经理或主要技术人员简历、劳动关系证明；</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e.提供虚假的信用状况；</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f.其他弄虚作假的行为。</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3.7 投标文件的澄清、说明或补正</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3.7.1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3.7.2 澄清、说明或补正不得超出投标文件的范围且不得改变投标文件的实质性内容，并构成投标文件的组成部分。</w:t>
      </w:r>
    </w:p>
    <w:p>
      <w:pPr>
        <w:spacing w:line="500" w:lineRule="exact"/>
        <w:ind w:firstLine="420" w:firstLineChars="200"/>
        <w:rPr>
          <w:rFonts w:ascii="Times New Roman" w:hAnsi="Times New Roman"/>
          <w:color w:val="auto"/>
          <w:highlight w:val="none"/>
        </w:rPr>
      </w:pPr>
      <w:r>
        <w:rPr>
          <w:rFonts w:ascii="Times New Roman" w:hAnsi="Times New Roman"/>
          <w:color w:val="auto"/>
          <w:highlight w:val="none"/>
        </w:rPr>
        <w:t>3.7.3 评标委员会对投标人提交的澄清、说明或补正有疑问的，可以要求投标人进一步澄清、说明或补正，直至满足评标委员会的要求。</w:t>
      </w:r>
    </w:p>
    <w:p>
      <w:pPr>
        <w:pStyle w:val="4"/>
        <w:spacing w:before="0" w:after="0" w:line="500" w:lineRule="exact"/>
        <w:ind w:firstLine="118"/>
        <w:rPr>
          <w:rFonts w:ascii="Times New Roman" w:hAnsi="Times New Roman"/>
          <w:color w:val="auto"/>
          <w:sz w:val="24"/>
          <w:szCs w:val="18"/>
          <w:highlight w:val="none"/>
        </w:rPr>
      </w:pPr>
      <w:r>
        <w:rPr>
          <w:rFonts w:ascii="Times New Roman" w:hAnsi="Times New Roman"/>
          <w:color w:val="auto"/>
          <w:sz w:val="24"/>
          <w:szCs w:val="18"/>
          <w:highlight w:val="none"/>
        </w:rPr>
        <w:t>3.8 评标结果</w:t>
      </w:r>
    </w:p>
    <w:p>
      <w:pPr>
        <w:spacing w:line="500" w:lineRule="exact"/>
        <w:ind w:firstLine="352" w:firstLineChars="168"/>
        <w:rPr>
          <w:rFonts w:ascii="Times New Roman" w:hAnsi="Times New Roman"/>
          <w:color w:val="auto"/>
          <w:highlight w:val="none"/>
        </w:rPr>
      </w:pPr>
      <w:r>
        <w:rPr>
          <w:rFonts w:ascii="Times New Roman" w:hAnsi="Times New Roman"/>
          <w:color w:val="auto"/>
          <w:highlight w:val="none"/>
        </w:rPr>
        <w:t xml:space="preserve">3.8.1 </w:t>
      </w:r>
      <w:r>
        <w:rPr>
          <w:rFonts w:ascii="Times New Roman" w:hAnsi="Times New Roman"/>
          <w:color w:val="auto"/>
          <w:szCs w:val="24"/>
          <w:highlight w:val="none"/>
        </w:rPr>
        <w:t>除第二章投标人须知前附表授权直接确定中标人外，评标委员会按照得分由高到低的顺序推荐中标候选人，并标明排列顺序。</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highlight w:val="none"/>
        </w:rPr>
        <w:t>3.8.2 评标委员会完成评标后，</w:t>
      </w:r>
      <w:r>
        <w:rPr>
          <w:rFonts w:ascii="Times New Roman" w:hAnsi="Times New Roman"/>
          <w:color w:val="auto"/>
          <w:szCs w:val="21"/>
          <w:highlight w:val="none"/>
        </w:rPr>
        <w:t>应当向招标人提交评标报告。评标报告应当如实记载以下内容：</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（1）基本情况和数据表；</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（2）评标委员会成员名单；</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（3）开标记录；</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（4）符合要求的投标人一览表；</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（5）否决投标情况说明；</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（6）评标标准、评标方法或者评标因素一览表；</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（7）评分比较一览表；</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（8）经评审的投标人排序；</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（9）推荐的中标候选人名单与签订合同前要处理的事宜；</w:t>
      </w:r>
    </w:p>
    <w:p>
      <w:pPr>
        <w:snapToGrid w:val="0"/>
        <w:spacing w:line="5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（10）澄清、说明事项纪要。</w:t>
      </w:r>
    </w:p>
    <w:p>
      <w:pPr>
        <w:snapToGrid w:val="0"/>
        <w:spacing w:line="360" w:lineRule="auto"/>
        <w:ind w:firstLine="420" w:firstLineChars="200"/>
        <w:rPr>
          <w:rFonts w:ascii="Times New Roman" w:hAnsi="Times New Roman"/>
          <w:color w:val="auto"/>
          <w:szCs w:val="21"/>
          <w:highlight w:val="none"/>
        </w:rPr>
      </w:pPr>
    </w:p>
    <w:p>
      <w:pPr>
        <w:snapToGrid w:val="0"/>
        <w:spacing w:line="360" w:lineRule="auto"/>
        <w:ind w:firstLine="420" w:firstLineChars="200"/>
        <w:rPr>
          <w:rFonts w:ascii="Times New Roman" w:hAnsi="Times New Roman"/>
          <w:color w:val="auto"/>
          <w:szCs w:val="21"/>
          <w:highlight w:val="none"/>
        </w:rPr>
      </w:pPr>
    </w:p>
    <w:p>
      <w:pPr>
        <w:snapToGrid w:val="0"/>
        <w:spacing w:line="360" w:lineRule="auto"/>
        <w:ind w:firstLine="420" w:firstLineChars="200"/>
        <w:rPr>
          <w:rFonts w:ascii="Times New Roman" w:hAnsi="Times New Roman"/>
          <w:color w:val="auto"/>
          <w:szCs w:val="21"/>
          <w:highlight w:val="none"/>
        </w:rPr>
      </w:pPr>
    </w:p>
    <w:p>
      <w:pPr>
        <w:spacing w:before="240" w:beforeLines="100" w:after="240" w:afterLines="100" w:line="500" w:lineRule="exact"/>
        <w:jc w:val="both"/>
        <w:outlineLvl w:val="0"/>
        <w:rPr>
          <w:rStyle w:val="53"/>
          <w:rFonts w:hint="eastAsia" w:ascii="黑体" w:hAnsi="黑体" w:eastAsia="黑体" w:cs="黑体"/>
          <w:color w:val="auto"/>
          <w:sz w:val="32"/>
          <w:szCs w:val="32"/>
          <w:highlight w:val="none"/>
        </w:rPr>
      </w:pPr>
      <w:bookmarkStart w:id="382" w:name="_Toc247085853"/>
      <w:bookmarkStart w:id="383" w:name="_Toc246996338"/>
      <w:bookmarkStart w:id="384" w:name="_Toc179632787"/>
      <w:bookmarkStart w:id="385" w:name="_Toc246997081"/>
      <w:bookmarkStart w:id="386" w:name="_Toc247514197"/>
      <w:bookmarkStart w:id="387" w:name="_Toc247527798"/>
      <w:bookmarkStart w:id="388" w:name="_Toc184635122"/>
      <w:bookmarkStart w:id="389" w:name="_Toc300835199"/>
      <w:bookmarkStart w:id="390" w:name="_Toc152042388"/>
      <w:bookmarkStart w:id="391" w:name="_Toc152045610"/>
      <w:bookmarkStart w:id="392" w:name="_Toc152042549"/>
      <w:bookmarkStart w:id="393" w:name="_Toc144974578"/>
      <w:bookmarkStart w:id="394" w:name="_Toc144974829"/>
    </w:p>
    <w:p>
      <w:pPr>
        <w:spacing w:before="240" w:beforeLines="100" w:after="240" w:afterLines="100" w:line="500" w:lineRule="exact"/>
        <w:jc w:val="center"/>
        <w:outlineLvl w:val="0"/>
        <w:rPr>
          <w:rStyle w:val="53"/>
          <w:rFonts w:hint="eastAsia" w:ascii="黑体" w:hAnsi="黑体" w:eastAsia="黑体" w:cs="黑体"/>
          <w:color w:val="auto"/>
          <w:sz w:val="32"/>
          <w:szCs w:val="32"/>
          <w:highlight w:val="none"/>
        </w:rPr>
      </w:pPr>
      <w:bookmarkStart w:id="395" w:name="_Toc31417"/>
    </w:p>
    <w:p>
      <w:pPr>
        <w:spacing w:before="240" w:beforeLines="100" w:after="240" w:afterLines="100" w:line="500" w:lineRule="exact"/>
        <w:jc w:val="center"/>
        <w:outlineLvl w:val="0"/>
        <w:rPr>
          <w:rStyle w:val="53"/>
          <w:rFonts w:hint="eastAsia" w:ascii="黑体" w:hAnsi="黑体" w:eastAsia="黑体" w:cs="黑体"/>
          <w:color w:val="auto"/>
          <w:sz w:val="32"/>
          <w:szCs w:val="32"/>
          <w:highlight w:val="none"/>
        </w:rPr>
      </w:pPr>
    </w:p>
    <w:p>
      <w:pPr>
        <w:spacing w:before="240" w:beforeLines="100" w:after="240" w:afterLines="100" w:line="500" w:lineRule="exact"/>
        <w:jc w:val="center"/>
        <w:outlineLvl w:val="0"/>
        <w:rPr>
          <w:rStyle w:val="53"/>
          <w:rFonts w:hint="eastAsia" w:ascii="黑体" w:hAnsi="黑体" w:eastAsia="黑体" w:cs="黑体"/>
          <w:color w:val="auto"/>
          <w:sz w:val="32"/>
          <w:szCs w:val="32"/>
          <w:highlight w:val="none"/>
        </w:rPr>
      </w:pPr>
    </w:p>
    <w:p>
      <w:pPr>
        <w:spacing w:before="240" w:beforeLines="100" w:after="240" w:afterLines="100" w:line="500" w:lineRule="exact"/>
        <w:jc w:val="center"/>
        <w:outlineLvl w:val="0"/>
        <w:rPr>
          <w:rStyle w:val="53"/>
          <w:rFonts w:hint="eastAsia" w:ascii="黑体" w:hAnsi="黑体" w:eastAsia="黑体" w:cs="黑体"/>
          <w:color w:val="auto"/>
          <w:sz w:val="32"/>
          <w:szCs w:val="32"/>
          <w:highlight w:val="none"/>
        </w:rPr>
      </w:pPr>
    </w:p>
    <w:p>
      <w:pPr>
        <w:spacing w:before="240" w:beforeLines="100" w:after="240" w:afterLines="100" w:line="500" w:lineRule="exact"/>
        <w:jc w:val="center"/>
        <w:outlineLvl w:val="0"/>
        <w:rPr>
          <w:rStyle w:val="53"/>
          <w:rFonts w:hint="eastAsia" w:ascii="黑体" w:hAnsi="黑体" w:eastAsia="黑体" w:cs="黑体"/>
          <w:color w:val="auto"/>
          <w:sz w:val="32"/>
          <w:szCs w:val="32"/>
          <w:highlight w:val="none"/>
        </w:rPr>
      </w:pPr>
    </w:p>
    <w:p>
      <w:pPr>
        <w:spacing w:before="240" w:beforeLines="100" w:after="240" w:afterLines="100" w:line="500" w:lineRule="exact"/>
        <w:jc w:val="center"/>
        <w:outlineLvl w:val="0"/>
        <w:rPr>
          <w:rFonts w:ascii="Times New Roman" w:hAnsi="Times New Roman" w:eastAsia="黑体"/>
          <w:color w:val="auto"/>
          <w:sz w:val="32"/>
          <w:szCs w:val="32"/>
          <w:highlight w:val="none"/>
        </w:rPr>
      </w:pPr>
      <w:r>
        <w:rPr>
          <w:rStyle w:val="53"/>
          <w:rFonts w:hint="eastAsia" w:ascii="黑体" w:hAnsi="黑体" w:eastAsia="黑体" w:cs="黑体"/>
          <w:color w:val="auto"/>
          <w:sz w:val="32"/>
          <w:szCs w:val="32"/>
          <w:highlight w:val="none"/>
        </w:rPr>
        <w:t>第四章  合 同</w:t>
      </w:r>
      <w:bookmarkEnd w:id="395"/>
    </w:p>
    <w:p>
      <w:pPr>
        <w:spacing w:line="0" w:lineRule="atLeast"/>
        <w:jc w:val="center"/>
        <w:rPr>
          <w:rFonts w:hint="eastAsia" w:ascii="宋体" w:hAnsi="宋体"/>
          <w:b/>
          <w:bCs/>
          <w:color w:val="auto"/>
          <w:sz w:val="44"/>
          <w:szCs w:val="44"/>
          <w:highlight w:val="none"/>
        </w:rPr>
      </w:pPr>
      <w:r>
        <w:rPr>
          <w:rFonts w:hint="eastAsia" w:ascii="宋体" w:hAnsi="宋体"/>
          <w:b/>
          <w:bCs/>
          <w:color w:val="auto"/>
          <w:sz w:val="44"/>
          <w:szCs w:val="44"/>
          <w:highlight w:val="none"/>
        </w:rPr>
        <w:t>2024年全国男子篮球联赛（安徽赛区）公用信号制作服务合同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color w:val="auto"/>
          <w:sz w:val="24"/>
          <w:highlight w:val="none"/>
          <w:lang w:val="en-US" w:eastAsia="zh-CN"/>
        </w:rPr>
      </w:pPr>
      <w:r>
        <w:rPr>
          <w:rFonts w:hint="eastAsia" w:ascii="仿宋_GB2312" w:eastAsia="仿宋_GB2312"/>
          <w:bCs/>
          <w:color w:val="auto"/>
          <w:sz w:val="24"/>
          <w:highlight w:val="none"/>
        </w:rPr>
        <w:t>甲方</w:t>
      </w:r>
      <w:r>
        <w:rPr>
          <w:rFonts w:hint="eastAsia" w:ascii="仿宋_GB2312" w:eastAsia="仿宋_GB2312"/>
          <w:b/>
          <w:color w:val="auto"/>
          <w:sz w:val="24"/>
          <w:highlight w:val="none"/>
        </w:rPr>
        <w:t>：</w:t>
      </w:r>
    </w:p>
    <w:p>
      <w:pPr>
        <w:spacing w:line="360" w:lineRule="auto"/>
        <w:rPr>
          <w:rFonts w:hint="eastAsia" w:ascii="仿宋" w:hAnsi="仿宋" w:eastAsia="仿宋" w:cs="仿宋"/>
          <w:bCs/>
          <w:color w:val="auto"/>
          <w:sz w:val="24"/>
          <w:highlight w:val="none"/>
          <w:lang w:val="en-US" w:eastAsia="zh-CN"/>
        </w:rPr>
      </w:pPr>
    </w:p>
    <w:p>
      <w:pPr>
        <w:spacing w:line="360" w:lineRule="auto"/>
        <w:rPr>
          <w:rFonts w:hint="eastAsia" w:ascii="仿宋_GB2312" w:eastAsia="仿宋_GB2312"/>
          <w:bCs/>
          <w:color w:val="auto"/>
          <w:sz w:val="24"/>
          <w:highlight w:val="none"/>
        </w:rPr>
      </w:pPr>
      <w:r>
        <w:rPr>
          <w:rFonts w:hint="eastAsia" w:ascii="仿宋_GB2312" w:eastAsia="仿宋_GB2312"/>
          <w:b/>
          <w:color w:val="auto"/>
          <w:sz w:val="24"/>
          <w:highlight w:val="none"/>
        </w:rPr>
        <w:t>乙方：</w:t>
      </w:r>
      <w:r>
        <w:rPr>
          <w:rFonts w:hint="eastAsia" w:ascii="仿宋" w:hAnsi="仿宋" w:eastAsia="仿宋" w:cs="仿宋"/>
          <w:bCs/>
          <w:color w:val="auto"/>
          <w:sz w:val="24"/>
          <w:highlight w:val="none"/>
        </w:rPr>
        <w:t xml:space="preserve">          </w:t>
      </w:r>
    </w:p>
    <w:p>
      <w:pPr>
        <w:pStyle w:val="17"/>
        <w:ind w:firstLine="0" w:firstLineChars="0"/>
        <w:rPr>
          <w:rFonts w:hint="eastAsia" w:ascii="仿宋_GB2312" w:eastAsia="仿宋_GB2312"/>
          <w:b/>
          <w:color w:val="auto"/>
          <w:sz w:val="24"/>
          <w:highlight w:val="none"/>
        </w:rPr>
      </w:pPr>
    </w:p>
    <w:p>
      <w:pPr>
        <w:pStyle w:val="17"/>
        <w:ind w:firstLine="0" w:firstLineChars="0"/>
        <w:rPr>
          <w:rFonts w:hint="eastAsia" w:ascii="仿宋_GB2312" w:eastAsia="仿宋_GB2312"/>
          <w:b/>
          <w:color w:val="auto"/>
          <w:sz w:val="24"/>
          <w:highlight w:val="none"/>
        </w:rPr>
      </w:pPr>
      <w:r>
        <w:rPr>
          <w:rFonts w:hint="eastAsia" w:ascii="仿宋_GB2312" w:eastAsia="仿宋_GB2312"/>
          <w:b/>
          <w:color w:val="auto"/>
          <w:sz w:val="24"/>
          <w:highlight w:val="none"/>
        </w:rPr>
        <w:t>鉴于：</w:t>
      </w:r>
    </w:p>
    <w:p>
      <w:pPr>
        <w:pStyle w:val="1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40" w:firstLineChars="225"/>
        <w:jc w:val="both"/>
        <w:textAlignment w:val="auto"/>
        <w:outlineLvl w:val="9"/>
        <w:rPr>
          <w:rFonts w:hint="eastAsia" w:ascii="仿宋_GB2312" w:eastAsia="仿宋_GB2312"/>
          <w:color w:val="auto"/>
          <w:sz w:val="24"/>
          <w:highlight w:val="none"/>
        </w:rPr>
      </w:pPr>
      <w:r>
        <w:rPr>
          <w:rFonts w:hint="eastAsia" w:ascii="仿宋_GB2312" w:eastAsia="仿宋_GB2312"/>
          <w:color w:val="auto"/>
          <w:sz w:val="24"/>
          <w:highlight w:val="none"/>
        </w:rPr>
        <w:t>甲方为</w:t>
      </w:r>
      <w:r>
        <w:rPr>
          <w:rFonts w:hint="eastAsia" w:ascii="仿宋_GB2312" w:eastAsia="仿宋_GB2312"/>
          <w:color w:val="auto"/>
          <w:sz w:val="24"/>
          <w:highlight w:val="none"/>
          <w:lang w:eastAsia="zh-CN"/>
        </w:rPr>
        <w:t>202</w:t>
      </w:r>
      <w:r>
        <w:rPr>
          <w:rFonts w:hint="eastAsia" w:ascii="仿宋_GB2312" w:eastAsia="仿宋_GB2312"/>
          <w:color w:val="auto"/>
          <w:sz w:val="24"/>
          <w:highlight w:val="none"/>
          <w:lang w:val="en-US" w:eastAsia="zh-CN"/>
        </w:rPr>
        <w:t>4</w:t>
      </w:r>
      <w:r>
        <w:rPr>
          <w:rFonts w:hint="eastAsia" w:ascii="仿宋_GB2312" w:eastAsia="仿宋_GB2312"/>
          <w:color w:val="auto"/>
          <w:sz w:val="24"/>
          <w:highlight w:val="none"/>
          <w:lang w:eastAsia="zh-CN"/>
        </w:rPr>
        <w:t>年</w:t>
      </w:r>
      <w:r>
        <w:rPr>
          <w:rFonts w:hint="eastAsia" w:ascii="仿宋_GB2312" w:eastAsia="仿宋_GB2312"/>
          <w:color w:val="auto"/>
          <w:sz w:val="24"/>
          <w:highlight w:val="none"/>
        </w:rPr>
        <w:t>全国男篮联赛（NBL）</w:t>
      </w:r>
      <w:r>
        <w:rPr>
          <w:rFonts w:hint="eastAsia" w:ascii="仿宋_GB2312" w:eastAsia="仿宋_GB2312"/>
          <w:color w:val="auto"/>
          <w:sz w:val="24"/>
          <w:highlight w:val="none"/>
          <w:lang w:val="en-US" w:eastAsia="zh-CN"/>
        </w:rPr>
        <w:t>安徽赛区的承办方，</w:t>
      </w:r>
      <w:r>
        <w:rPr>
          <w:rFonts w:hint="eastAsia" w:ascii="仿宋_GB2312" w:eastAsia="仿宋_GB2312"/>
          <w:color w:val="auto"/>
          <w:sz w:val="24"/>
          <w:highlight w:val="none"/>
        </w:rPr>
        <w:t>负责</w:t>
      </w:r>
      <w:r>
        <w:rPr>
          <w:rFonts w:hint="eastAsia" w:ascii="仿宋_GB2312" w:eastAsia="仿宋_GB2312"/>
          <w:color w:val="auto"/>
          <w:sz w:val="24"/>
          <w:highlight w:val="none"/>
          <w:lang w:val="en-US" w:eastAsia="zh-CN"/>
        </w:rPr>
        <w:t>2024</w:t>
      </w:r>
      <w:r>
        <w:rPr>
          <w:rFonts w:hint="eastAsia" w:ascii="仿宋_GB2312" w:eastAsia="仿宋_GB2312"/>
          <w:color w:val="auto"/>
          <w:sz w:val="24"/>
          <w:highlight w:val="none"/>
        </w:rPr>
        <w:t>年在</w:t>
      </w:r>
      <w:r>
        <w:rPr>
          <w:rFonts w:hint="eastAsia" w:ascii="仿宋_GB2312" w:eastAsia="仿宋_GB2312"/>
          <w:color w:val="auto"/>
          <w:sz w:val="24"/>
          <w:highlight w:val="none"/>
          <w:lang w:val="en-US" w:eastAsia="zh-CN"/>
        </w:rPr>
        <w:t>合肥体育中心综合馆承办安徽文一男篮俱乐部</w:t>
      </w:r>
      <w:r>
        <w:rPr>
          <w:rFonts w:hint="eastAsia" w:ascii="仿宋_GB2312" w:eastAsia="仿宋_GB2312"/>
          <w:color w:val="auto"/>
          <w:sz w:val="24"/>
          <w:highlight w:val="none"/>
          <w:lang w:eastAsia="zh-CN"/>
        </w:rPr>
        <w:t>所有</w:t>
      </w:r>
      <w:r>
        <w:rPr>
          <w:rFonts w:hint="eastAsia" w:ascii="仿宋_GB2312" w:eastAsia="仿宋_GB2312"/>
          <w:color w:val="auto"/>
          <w:sz w:val="24"/>
          <w:highlight w:val="none"/>
        </w:rPr>
        <w:t>主场比赛的全部事宜；乙方负责</w:t>
      </w:r>
      <w:r>
        <w:rPr>
          <w:rFonts w:hint="eastAsia" w:ascii="仿宋_GB2312" w:eastAsia="仿宋_GB2312"/>
          <w:color w:val="auto"/>
          <w:sz w:val="24"/>
          <w:highlight w:val="none"/>
          <w:lang w:val="en-US" w:eastAsia="zh-CN"/>
        </w:rPr>
        <w:t>为</w:t>
      </w:r>
      <w:r>
        <w:rPr>
          <w:rFonts w:hint="eastAsia" w:ascii="仿宋_GB2312" w:eastAsia="仿宋_GB2312"/>
          <w:color w:val="auto"/>
          <w:sz w:val="24"/>
          <w:highlight w:val="none"/>
        </w:rPr>
        <w:t>全国男篮联赛</w:t>
      </w:r>
      <w:r>
        <w:rPr>
          <w:rFonts w:hint="eastAsia" w:ascii="仿宋_GB2312" w:eastAsia="仿宋_GB2312"/>
          <w:color w:val="auto"/>
          <w:sz w:val="24"/>
          <w:highlight w:val="none"/>
          <w:lang w:val="en-US" w:eastAsia="zh-CN"/>
        </w:rPr>
        <w:t>参赛队</w:t>
      </w:r>
      <w:r>
        <w:rPr>
          <w:rFonts w:hint="eastAsia" w:ascii="仿宋_GB2312" w:eastAsia="仿宋_GB2312"/>
          <w:color w:val="auto"/>
          <w:sz w:val="24"/>
          <w:highlight w:val="none"/>
          <w:lang w:eastAsia="zh-CN"/>
        </w:rPr>
        <w:t>文一</w:t>
      </w:r>
      <w:r>
        <w:rPr>
          <w:rFonts w:hint="eastAsia" w:ascii="仿宋_GB2312" w:eastAsia="仿宋_GB2312"/>
          <w:color w:val="auto"/>
          <w:sz w:val="24"/>
          <w:highlight w:val="none"/>
        </w:rPr>
        <w:t>男</w:t>
      </w:r>
      <w:r>
        <w:rPr>
          <w:rFonts w:hint="eastAsia" w:ascii="仿宋_GB2312" w:eastAsia="仿宋_GB2312"/>
          <w:color w:val="auto"/>
          <w:sz w:val="24"/>
          <w:highlight w:val="none"/>
          <w:lang w:val="en-US" w:eastAsia="zh-CN"/>
        </w:rPr>
        <w:t>篮俱乐部，在</w:t>
      </w:r>
      <w:r>
        <w:rPr>
          <w:rFonts w:hint="eastAsia" w:ascii="仿宋_GB2312" w:eastAsia="仿宋_GB2312"/>
          <w:color w:val="auto"/>
          <w:sz w:val="24"/>
          <w:highlight w:val="none"/>
          <w:lang w:eastAsia="zh-CN"/>
        </w:rPr>
        <w:t>合肥体育中心综合馆</w:t>
      </w:r>
      <w:r>
        <w:rPr>
          <w:rFonts w:hint="eastAsia" w:ascii="仿宋_GB2312" w:eastAsia="仿宋_GB2312"/>
          <w:color w:val="auto"/>
          <w:sz w:val="24"/>
          <w:highlight w:val="none"/>
          <w:lang w:val="en-US" w:eastAsia="zh-CN"/>
        </w:rPr>
        <w:t>所有</w:t>
      </w:r>
      <w:r>
        <w:rPr>
          <w:rFonts w:hint="eastAsia" w:ascii="仿宋_GB2312" w:eastAsia="仿宋_GB2312"/>
          <w:color w:val="auto"/>
          <w:sz w:val="24"/>
          <w:highlight w:val="none"/>
        </w:rPr>
        <w:t>主场比赛</w:t>
      </w:r>
      <w:r>
        <w:rPr>
          <w:rFonts w:hint="eastAsia" w:ascii="仿宋_GB2312" w:eastAsia="仿宋_GB2312"/>
          <w:color w:val="auto"/>
          <w:sz w:val="24"/>
          <w:highlight w:val="none"/>
          <w:lang w:val="en-US" w:eastAsia="zh-CN"/>
        </w:rPr>
        <w:t>制作直播信号的</w:t>
      </w:r>
      <w:r>
        <w:rPr>
          <w:rFonts w:hint="eastAsia" w:ascii="仿宋_GB2312" w:eastAsia="仿宋_GB2312"/>
          <w:color w:val="auto"/>
          <w:sz w:val="24"/>
          <w:highlight w:val="none"/>
        </w:rPr>
        <w:t>传媒机构。</w:t>
      </w:r>
    </w:p>
    <w:p>
      <w:pPr>
        <w:pStyle w:val="1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40" w:firstLineChars="225"/>
        <w:jc w:val="both"/>
        <w:textAlignment w:val="auto"/>
        <w:outlineLvl w:val="9"/>
        <w:rPr>
          <w:rFonts w:hint="eastAsia" w:ascii="仿宋_GB2312" w:eastAsia="仿宋_GB2312"/>
          <w:bCs w:val="0"/>
          <w:color w:val="auto"/>
          <w:sz w:val="24"/>
          <w:highlight w:val="none"/>
        </w:rPr>
      </w:pPr>
      <w:r>
        <w:rPr>
          <w:rFonts w:hint="eastAsia" w:ascii="仿宋_GB2312" w:eastAsia="仿宋_GB2312"/>
          <w:color w:val="auto"/>
          <w:sz w:val="24"/>
          <w:highlight w:val="none"/>
        </w:rPr>
        <w:t>本着</w:t>
      </w:r>
      <w:r>
        <w:rPr>
          <w:rFonts w:hint="eastAsia" w:ascii="仿宋_GB2312" w:eastAsia="仿宋_GB2312"/>
          <w:bCs w:val="0"/>
          <w:color w:val="auto"/>
          <w:sz w:val="24"/>
          <w:highlight w:val="none"/>
        </w:rPr>
        <w:t>平等互利的原则，经友好协商，达成以下协议</w:t>
      </w:r>
      <w:r>
        <w:rPr>
          <w:rFonts w:hint="eastAsia" w:ascii="仿宋_GB2312" w:eastAsia="仿宋_GB2312"/>
          <w:color w:val="auto"/>
          <w:sz w:val="24"/>
          <w:highlight w:val="none"/>
        </w:rPr>
        <w:t>（以下简称本协议）</w:t>
      </w:r>
      <w:r>
        <w:rPr>
          <w:rFonts w:hint="eastAsia" w:ascii="仿宋_GB2312" w:eastAsia="仿宋_GB2312"/>
          <w:bCs w:val="0"/>
          <w:color w:val="auto"/>
          <w:sz w:val="24"/>
          <w:highlight w:val="none"/>
        </w:rPr>
        <w:t>：</w:t>
      </w:r>
    </w:p>
    <w:p>
      <w:pPr>
        <w:spacing w:line="360" w:lineRule="auto"/>
        <w:ind w:firstLine="480" w:firstLineChars="200"/>
        <w:rPr>
          <w:rFonts w:hint="eastAsia" w:ascii="仿宋_GB2312" w:eastAsia="仿宋_GB2312"/>
          <w:bCs/>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转播内容</w:t>
      </w:r>
    </w:p>
    <w:p>
      <w:pPr>
        <w:tabs>
          <w:tab w:val="left" w:pos="1149"/>
        </w:tabs>
        <w:spacing w:line="360" w:lineRule="auto"/>
        <w:ind w:left="480" w:leftChars="0" w:hanging="480" w:hangingChars="200"/>
        <w:rPr>
          <w:rFonts w:hint="eastAsia" w:ascii="仿宋_GB2312" w:eastAsia="仿宋_GB2312"/>
          <w:color w:val="auto"/>
          <w:sz w:val="24"/>
          <w:highlight w:val="none"/>
        </w:rPr>
      </w:pPr>
      <w:r>
        <w:rPr>
          <w:rFonts w:hint="eastAsia" w:ascii="仿宋_GB2312" w:eastAsia="仿宋_GB2312"/>
          <w:color w:val="auto"/>
          <w:sz w:val="24"/>
          <w:highlight w:val="none"/>
        </w:rPr>
        <w:t>1.1甲方授予</w:t>
      </w:r>
      <w:r>
        <w:rPr>
          <w:rFonts w:hint="eastAsia" w:ascii="仿宋_GB2312" w:eastAsia="仿宋_GB2312"/>
          <w:color w:val="auto"/>
          <w:sz w:val="24"/>
          <w:highlight w:val="none"/>
          <w:lang w:val="en-US" w:eastAsia="zh-CN"/>
        </w:rPr>
        <w:t>乙方为2024年</w:t>
      </w:r>
      <w:r>
        <w:rPr>
          <w:rFonts w:hint="eastAsia" w:ascii="仿宋_GB2312" w:eastAsia="仿宋_GB2312"/>
          <w:color w:val="auto"/>
          <w:sz w:val="24"/>
          <w:highlight w:val="none"/>
        </w:rPr>
        <w:t>全国男篮联赛</w:t>
      </w:r>
      <w:r>
        <w:rPr>
          <w:rFonts w:hint="eastAsia" w:ascii="仿宋_GB2312" w:eastAsia="仿宋_GB2312"/>
          <w:color w:val="auto"/>
          <w:sz w:val="24"/>
          <w:highlight w:val="none"/>
          <w:lang w:val="en-US" w:eastAsia="zh-CN"/>
        </w:rPr>
        <w:t>在</w:t>
      </w:r>
      <w:r>
        <w:rPr>
          <w:rFonts w:hint="eastAsia" w:ascii="仿宋_GB2312" w:eastAsia="仿宋_GB2312"/>
          <w:color w:val="auto"/>
          <w:sz w:val="24"/>
          <w:highlight w:val="none"/>
          <w:lang w:eastAsia="zh-CN"/>
        </w:rPr>
        <w:t>合肥体育中心综合馆</w:t>
      </w:r>
      <w:r>
        <w:rPr>
          <w:rFonts w:hint="eastAsia" w:ascii="仿宋_GB2312" w:eastAsia="仿宋_GB2312"/>
          <w:color w:val="auto"/>
          <w:sz w:val="24"/>
          <w:highlight w:val="none"/>
          <w:lang w:val="en-US" w:eastAsia="zh-CN"/>
        </w:rPr>
        <w:t>举行的安徽文一男篮所有</w:t>
      </w:r>
      <w:r>
        <w:rPr>
          <w:rFonts w:hint="eastAsia" w:ascii="仿宋_GB2312" w:eastAsia="仿宋_GB2312"/>
          <w:color w:val="auto"/>
          <w:sz w:val="24"/>
          <w:highlight w:val="none"/>
        </w:rPr>
        <w:t>主场比赛</w:t>
      </w:r>
      <w:r>
        <w:rPr>
          <w:rFonts w:hint="eastAsia" w:ascii="仿宋_GB2312" w:eastAsia="仿宋_GB2312"/>
          <w:color w:val="auto"/>
          <w:sz w:val="24"/>
          <w:highlight w:val="none"/>
          <w:lang w:val="en-US" w:eastAsia="zh-CN"/>
        </w:rPr>
        <w:t>制作比赛直播信号</w:t>
      </w:r>
      <w:r>
        <w:rPr>
          <w:rFonts w:hint="eastAsia" w:ascii="仿宋_GB2312" w:eastAsia="仿宋_GB2312"/>
          <w:color w:val="auto"/>
          <w:sz w:val="24"/>
          <w:highlight w:val="none"/>
        </w:rPr>
        <w:t>的权利。</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0" w:firstLineChars="0"/>
        <w:textAlignment w:val="auto"/>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1.</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rPr>
        <w:t>乙方</w:t>
      </w:r>
      <w:r>
        <w:rPr>
          <w:rFonts w:hint="eastAsia" w:ascii="仿宋_GB2312" w:eastAsia="仿宋_GB2312"/>
          <w:color w:val="auto"/>
          <w:sz w:val="24"/>
          <w:highlight w:val="none"/>
          <w:lang w:val="en-US" w:eastAsia="zh-CN"/>
        </w:rPr>
        <w:t>按照甲方要求以网络传播的方式，为甲方提供制作比赛直播信号的服</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80" w:firstLineChars="200"/>
        <w:textAlignment w:val="auto"/>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务，并向甲方指定的网络地址推流比赛直播信号</w:t>
      </w:r>
      <w:r>
        <w:rPr>
          <w:rFonts w:hint="eastAsia" w:ascii="仿宋_GB2312" w:eastAsia="仿宋_GB2312"/>
          <w:color w:val="auto"/>
          <w:sz w:val="24"/>
          <w:highlight w:val="none"/>
        </w:rPr>
        <w:t>。</w:t>
      </w:r>
    </w:p>
    <w:p>
      <w:p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1.</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转播期限为自本协议生效之日起，至</w:t>
      </w:r>
      <w:r>
        <w:rPr>
          <w:rFonts w:hint="eastAsia" w:ascii="仿宋_GB2312" w:eastAsia="仿宋_GB2312"/>
          <w:color w:val="auto"/>
          <w:sz w:val="24"/>
          <w:highlight w:val="none"/>
          <w:lang w:eastAsia="zh-CN"/>
        </w:rPr>
        <w:t>2024</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10</w:t>
      </w:r>
      <w:r>
        <w:rPr>
          <w:rFonts w:hint="eastAsia" w:ascii="仿宋_GB2312" w:eastAsia="仿宋_GB2312"/>
          <w:color w:val="auto"/>
          <w:sz w:val="24"/>
          <w:highlight w:val="none"/>
        </w:rPr>
        <w:t>月</w:t>
      </w:r>
      <w:r>
        <w:rPr>
          <w:rFonts w:hint="eastAsia" w:ascii="仿宋_GB2312" w:eastAsia="仿宋_GB2312"/>
          <w:color w:val="auto"/>
          <w:sz w:val="24"/>
          <w:highlight w:val="none"/>
          <w:lang w:val="en-US" w:eastAsia="zh-CN"/>
        </w:rPr>
        <w:t>31</w:t>
      </w:r>
      <w:r>
        <w:rPr>
          <w:rFonts w:hint="eastAsia" w:ascii="仿宋_GB2312" w:eastAsia="仿宋_GB2312"/>
          <w:color w:val="auto"/>
          <w:sz w:val="24"/>
          <w:highlight w:val="none"/>
        </w:rPr>
        <w:t>日。</w:t>
      </w:r>
    </w:p>
    <w:p>
      <w:pPr>
        <w:spacing w:line="360" w:lineRule="auto"/>
        <w:rPr>
          <w:rFonts w:hint="eastAsia" w:ascii="仿宋_GB2312" w:eastAsia="仿宋_GB2312"/>
          <w:bCs/>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甲方权利与义务</w:t>
      </w:r>
    </w:p>
    <w:p>
      <w:pPr>
        <w:keepNext w:val="0"/>
        <w:keepLines w:val="0"/>
        <w:pageBreakBefore w:val="0"/>
        <w:widowControl w:val="0"/>
        <w:numPr>
          <w:ilvl w:val="1"/>
          <w:numId w:val="4"/>
        </w:numPr>
        <w:tabs>
          <w:tab w:val="left" w:pos="540"/>
          <w:tab w:val="clear" w:pos="360"/>
        </w:tabs>
        <w:kinsoku/>
        <w:wordWrap/>
        <w:overflowPunct/>
        <w:topLinePunct w:val="0"/>
        <w:autoSpaceDE/>
        <w:autoSpaceDN/>
        <w:bidi w:val="0"/>
        <w:adjustRightInd/>
        <w:snapToGrid/>
        <w:spacing w:line="360" w:lineRule="auto"/>
        <w:ind w:left="539" w:hanging="539"/>
        <w:textAlignment w:val="auto"/>
        <w:rPr>
          <w:rFonts w:hint="eastAsia" w:ascii="仿宋_GB2312" w:eastAsia="仿宋_GB2312"/>
          <w:bCs/>
          <w:color w:val="auto"/>
          <w:sz w:val="24"/>
          <w:highlight w:val="none"/>
        </w:rPr>
      </w:pPr>
      <w:r>
        <w:rPr>
          <w:rFonts w:hint="eastAsia" w:ascii="仿宋_GB2312" w:eastAsia="仿宋_GB2312"/>
          <w:color w:val="auto"/>
          <w:sz w:val="24"/>
          <w:highlight w:val="none"/>
        </w:rPr>
        <w:t>甲方将协调比赛的组织单位，包括主办方及分支机构等与</w:t>
      </w:r>
      <w:r>
        <w:rPr>
          <w:rFonts w:hint="eastAsia" w:ascii="仿宋_GB2312" w:eastAsia="仿宋_GB2312"/>
          <w:color w:val="auto"/>
          <w:sz w:val="24"/>
          <w:highlight w:val="none"/>
          <w:lang w:eastAsia="zh-CN"/>
        </w:rPr>
        <w:t>直播信号制作的</w:t>
      </w:r>
      <w:r>
        <w:rPr>
          <w:rFonts w:hint="eastAsia" w:ascii="仿宋_GB2312" w:eastAsia="仿宋_GB2312"/>
          <w:color w:val="auto"/>
          <w:sz w:val="24"/>
          <w:highlight w:val="none"/>
        </w:rPr>
        <w:t>有关单位与个人，为乙方提供有利于</w:t>
      </w:r>
      <w:r>
        <w:rPr>
          <w:rFonts w:hint="eastAsia" w:ascii="仿宋_GB2312" w:eastAsia="仿宋_GB2312"/>
          <w:color w:val="auto"/>
          <w:sz w:val="24"/>
          <w:highlight w:val="none"/>
          <w:lang w:eastAsia="zh-CN"/>
        </w:rPr>
        <w:t>直</w:t>
      </w:r>
      <w:r>
        <w:rPr>
          <w:rFonts w:hint="eastAsia" w:ascii="仿宋_GB2312" w:eastAsia="仿宋_GB2312"/>
          <w:color w:val="auto"/>
          <w:sz w:val="24"/>
          <w:highlight w:val="none"/>
        </w:rPr>
        <w:t>播的必要协助，包括提供</w:t>
      </w:r>
      <w:r>
        <w:rPr>
          <w:rFonts w:hint="eastAsia" w:ascii="仿宋_GB2312" w:eastAsia="仿宋_GB2312"/>
          <w:color w:val="auto"/>
          <w:sz w:val="24"/>
          <w:highlight w:val="none"/>
          <w:lang w:eastAsia="zh-CN"/>
        </w:rPr>
        <w:t>直</w:t>
      </w:r>
      <w:r>
        <w:rPr>
          <w:rFonts w:hint="eastAsia" w:ascii="仿宋_GB2312" w:eastAsia="仿宋_GB2312"/>
          <w:color w:val="auto"/>
          <w:sz w:val="24"/>
          <w:highlight w:val="none"/>
        </w:rPr>
        <w:t>播辅助设备。</w:t>
      </w:r>
    </w:p>
    <w:p>
      <w:pPr>
        <w:numPr>
          <w:ilvl w:val="1"/>
          <w:numId w:val="4"/>
        </w:numPr>
        <w:tabs>
          <w:tab w:val="left" w:pos="540"/>
          <w:tab w:val="clear" w:pos="360"/>
        </w:tabs>
        <w:spacing w:line="360" w:lineRule="auto"/>
        <w:ind w:left="540" w:hanging="540"/>
        <w:rPr>
          <w:rFonts w:hint="eastAsia" w:ascii="仿宋_GB2312" w:eastAsia="仿宋_GB2312"/>
          <w:bCs/>
          <w:color w:val="auto"/>
          <w:sz w:val="24"/>
          <w:highlight w:val="none"/>
        </w:rPr>
      </w:pPr>
      <w:r>
        <w:rPr>
          <w:rFonts w:hint="eastAsia" w:ascii="仿宋_GB2312" w:eastAsia="仿宋_GB2312"/>
          <w:color w:val="auto"/>
          <w:sz w:val="24"/>
          <w:highlight w:val="none"/>
        </w:rPr>
        <w:t>甲方</w:t>
      </w:r>
      <w:r>
        <w:rPr>
          <w:rFonts w:hint="eastAsia" w:ascii="仿宋_GB2312" w:eastAsia="仿宋_GB2312"/>
          <w:bCs/>
          <w:color w:val="auto"/>
          <w:sz w:val="24"/>
          <w:highlight w:val="none"/>
        </w:rPr>
        <w:t>为乙方转播提供车辆停放场地提供电力等相关技术</w:t>
      </w:r>
      <w:r>
        <w:rPr>
          <w:rFonts w:hint="eastAsia" w:ascii="仿宋_GB2312" w:eastAsia="仿宋_GB2312"/>
          <w:color w:val="auto"/>
          <w:sz w:val="24"/>
          <w:highlight w:val="none"/>
        </w:rPr>
        <w:t>及设备</w:t>
      </w:r>
      <w:r>
        <w:rPr>
          <w:rFonts w:hint="eastAsia" w:ascii="仿宋_GB2312" w:eastAsia="仿宋_GB2312"/>
          <w:bCs/>
          <w:color w:val="auto"/>
          <w:sz w:val="24"/>
          <w:highlight w:val="none"/>
        </w:rPr>
        <w:t>配合与后勤保障。</w:t>
      </w:r>
    </w:p>
    <w:p>
      <w:pPr>
        <w:numPr>
          <w:ilvl w:val="1"/>
          <w:numId w:val="4"/>
        </w:numPr>
        <w:tabs>
          <w:tab w:val="left" w:pos="540"/>
          <w:tab w:val="clear" w:pos="360"/>
        </w:tabs>
        <w:spacing w:line="360" w:lineRule="auto"/>
        <w:ind w:left="540" w:hanging="540"/>
        <w:rPr>
          <w:rFonts w:hint="eastAsia" w:ascii="仿宋_GB2312" w:eastAsia="仿宋_GB2312"/>
          <w:bCs/>
          <w:color w:val="auto"/>
          <w:sz w:val="24"/>
          <w:highlight w:val="none"/>
        </w:rPr>
      </w:pPr>
      <w:r>
        <w:rPr>
          <w:rFonts w:hint="eastAsia" w:ascii="仿宋_GB2312" w:eastAsia="仿宋_GB2312"/>
          <w:bCs/>
          <w:color w:val="auto"/>
          <w:sz w:val="24"/>
          <w:highlight w:val="none"/>
        </w:rPr>
        <w:t>乙方转播车、电缆等转播设备的安全由乙方负责，甲方安排安保人员协助相关保障工作和赛场环境的安全。</w:t>
      </w:r>
    </w:p>
    <w:p>
      <w:pPr>
        <w:numPr>
          <w:ilvl w:val="1"/>
          <w:numId w:val="4"/>
        </w:numPr>
        <w:tabs>
          <w:tab w:val="left" w:pos="540"/>
          <w:tab w:val="clear" w:pos="360"/>
        </w:tabs>
        <w:spacing w:line="360" w:lineRule="auto"/>
        <w:ind w:left="540" w:hanging="540"/>
        <w:rPr>
          <w:rFonts w:hint="eastAsia" w:ascii="仿宋_GB2312" w:eastAsia="仿宋_GB2312"/>
          <w:bCs/>
          <w:color w:val="auto"/>
          <w:sz w:val="24"/>
          <w:highlight w:val="none"/>
        </w:rPr>
      </w:pPr>
      <w:r>
        <w:rPr>
          <w:rFonts w:hint="eastAsia" w:ascii="仿宋_GB2312" w:eastAsia="仿宋_GB2312"/>
          <w:bCs/>
          <w:color w:val="auto"/>
          <w:sz w:val="24"/>
          <w:highlight w:val="none"/>
        </w:rPr>
        <w:t>甲方将比赛安排情况，于转播开始前一周书面通知乙方。</w:t>
      </w:r>
    </w:p>
    <w:p>
      <w:pPr>
        <w:spacing w:line="360" w:lineRule="auto"/>
        <w:ind w:firstLine="720" w:firstLineChars="300"/>
        <w:rPr>
          <w:rFonts w:hint="eastAsia" w:ascii="仿宋_GB2312" w:eastAsia="仿宋_GB2312"/>
          <w:bCs/>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乙方权利与义务</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textAlignment w:val="auto"/>
        <w:rPr>
          <w:rFonts w:hint="eastAsia" w:ascii="仿宋_GB2312" w:eastAsia="仿宋_GB2312"/>
          <w:bCs/>
          <w:color w:val="auto"/>
          <w:sz w:val="24"/>
          <w:highlight w:val="none"/>
          <w:lang w:eastAsia="zh-CN"/>
        </w:rPr>
      </w:pPr>
      <w:r>
        <w:rPr>
          <w:rFonts w:hint="eastAsia" w:ascii="仿宋_GB2312" w:eastAsia="仿宋_GB2312"/>
          <w:bCs/>
          <w:color w:val="auto"/>
          <w:sz w:val="24"/>
          <w:highlight w:val="none"/>
        </w:rPr>
        <w:t>3.1乙方负责使</w:t>
      </w:r>
      <w:r>
        <w:rPr>
          <w:rFonts w:hint="eastAsia" w:ascii="仿宋_GB2312" w:eastAsia="仿宋_GB2312"/>
          <w:bCs/>
          <w:color w:val="auto"/>
          <w:sz w:val="24"/>
          <w:highlight w:val="none"/>
          <w:lang w:val="en-US" w:eastAsia="zh-CN"/>
        </w:rPr>
        <w:t>用以下主要硬件配置标准</w:t>
      </w:r>
      <w:r>
        <w:rPr>
          <w:rFonts w:hint="eastAsia" w:ascii="仿宋_GB2312" w:eastAsia="仿宋_GB2312"/>
          <w:bCs/>
          <w:color w:val="auto"/>
          <w:sz w:val="24"/>
          <w:highlight w:val="none"/>
        </w:rPr>
        <w:t>制作直播信号</w:t>
      </w:r>
      <w:r>
        <w:rPr>
          <w:rFonts w:hint="eastAsia" w:ascii="仿宋_GB2312" w:eastAsia="仿宋_GB2312"/>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18x镜头摄像机2支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42x镜头摄像机1支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14x镜头摄像机2支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回放VMIX 8 通道（5进2出 为裁判提供即时回放服务）</w:t>
      </w:r>
    </w:p>
    <w:p>
      <w:pPr>
        <w:spacing w:line="360" w:lineRule="auto"/>
        <w:ind w:left="540" w:hanging="540" w:hangingChars="225"/>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rPr>
        <w:t>3.</w:t>
      </w:r>
      <w:r>
        <w:rPr>
          <w:rFonts w:hint="eastAsia" w:ascii="仿宋_GB2312" w:eastAsia="仿宋_GB2312"/>
          <w:bCs/>
          <w:color w:val="auto"/>
          <w:sz w:val="24"/>
          <w:highlight w:val="none"/>
          <w:lang w:val="en-US" w:eastAsia="zh-CN"/>
        </w:rPr>
        <w:t>2甲方</w:t>
      </w:r>
      <w:r>
        <w:rPr>
          <w:rFonts w:hint="eastAsia" w:ascii="仿宋_GB2312" w:eastAsia="仿宋_GB2312"/>
          <w:bCs/>
          <w:color w:val="auto"/>
          <w:sz w:val="24"/>
          <w:highlight w:val="none"/>
          <w:lang w:eastAsia="zh-CN"/>
        </w:rPr>
        <w:t>若有特殊需要，</w:t>
      </w:r>
      <w:r>
        <w:rPr>
          <w:rFonts w:hint="eastAsia" w:ascii="仿宋_GB2312" w:eastAsia="仿宋_GB2312"/>
          <w:bCs/>
          <w:color w:val="auto"/>
          <w:sz w:val="24"/>
          <w:highlight w:val="none"/>
          <w:lang w:val="en-US" w:eastAsia="zh-CN"/>
        </w:rPr>
        <w:t>乙方负责使用以下主要硬件扩展配置制作标准信号：</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18x镜头摄像机2支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42x镜头摄像机2支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55x镜头摄像机1支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46x镜头摄像机1支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14x镜头摄像机2支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eastAsia="仿宋_GB2312"/>
          <w:bCs/>
          <w:color w:val="auto"/>
          <w:sz w:val="24"/>
          <w:highlight w:val="none"/>
          <w:lang w:val="en-US" w:eastAsia="zh-CN"/>
        </w:rPr>
      </w:pPr>
      <w:r>
        <w:rPr>
          <w:rFonts w:hint="eastAsia" w:ascii="仿宋_GB2312" w:eastAsia="仿宋_GB2312"/>
          <w:bCs/>
          <w:color w:val="auto"/>
          <w:sz w:val="24"/>
          <w:highlight w:val="none"/>
          <w:lang w:val="en-US" w:eastAsia="zh-CN"/>
        </w:rPr>
        <w:t>回放VMIX 8 通道（7进2出 为裁判提供即时回放服务）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_GB2312" w:eastAsia="仿宋_GB2312"/>
          <w:bCs/>
          <w:color w:val="auto"/>
          <w:sz w:val="24"/>
          <w:highlight w:val="none"/>
          <w:lang w:val="en-US" w:eastAsia="zh-CN"/>
        </w:rPr>
      </w:pPr>
      <w:r>
        <w:rPr>
          <w:rFonts w:hint="eastAsia" w:ascii="仿宋_GB2312" w:eastAsia="仿宋_GB2312"/>
          <w:bCs/>
          <w:color w:val="auto"/>
          <w:sz w:val="24"/>
          <w:highlight w:val="none"/>
        </w:rPr>
        <w:t>3.</w:t>
      </w:r>
      <w:r>
        <w:rPr>
          <w:rFonts w:hint="eastAsia" w:ascii="仿宋_GB2312" w:eastAsia="仿宋_GB2312"/>
          <w:bCs/>
          <w:color w:val="auto"/>
          <w:sz w:val="24"/>
          <w:highlight w:val="none"/>
          <w:lang w:val="en-US" w:eastAsia="zh-CN"/>
        </w:rPr>
        <w:t>3乙方负责为甲方提供两位现场比赛解说员提供解说服务，并保证解说的正确、合规、符合主流价值观、无地域歧视或其他可能引起不适或争议的言语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eastAsia="仿宋_GB2312"/>
          <w:bCs/>
          <w:color w:val="auto"/>
          <w:sz w:val="24"/>
          <w:highlight w:val="none"/>
        </w:rPr>
      </w:pPr>
      <w:r>
        <w:rPr>
          <w:rFonts w:hint="eastAsia" w:ascii="仿宋_GB2312" w:eastAsia="仿宋_GB2312"/>
          <w:bCs/>
          <w:color w:val="auto"/>
          <w:sz w:val="24"/>
          <w:highlight w:val="none"/>
        </w:rPr>
        <w:t>3.</w:t>
      </w:r>
      <w:r>
        <w:rPr>
          <w:rFonts w:hint="eastAsia" w:ascii="仿宋_GB2312" w:eastAsia="仿宋_GB2312"/>
          <w:bCs/>
          <w:color w:val="auto"/>
          <w:sz w:val="24"/>
          <w:highlight w:val="none"/>
          <w:lang w:val="en-US" w:eastAsia="zh-CN"/>
        </w:rPr>
        <w:t>4</w:t>
      </w:r>
      <w:r>
        <w:rPr>
          <w:rFonts w:hint="eastAsia" w:ascii="仿宋_GB2312" w:eastAsia="仿宋_GB2312"/>
          <w:bCs/>
          <w:color w:val="auto"/>
          <w:sz w:val="24"/>
          <w:highlight w:val="none"/>
        </w:rPr>
        <w:t>乙方按甲方要求</w:t>
      </w:r>
      <w:r>
        <w:rPr>
          <w:rFonts w:hint="eastAsia" w:ascii="仿宋_GB2312" w:eastAsia="仿宋_GB2312"/>
          <w:bCs/>
          <w:color w:val="auto"/>
          <w:sz w:val="24"/>
          <w:highlight w:val="none"/>
          <w:lang w:val="en-US" w:eastAsia="zh-CN"/>
        </w:rPr>
        <w:t>为指定网络推流地址推送混合声、国际声比赛直播信号各一主一备共四路</w:t>
      </w:r>
      <w:r>
        <w:rPr>
          <w:rFonts w:hint="eastAsia" w:ascii="仿宋_GB2312" w:eastAsia="仿宋_GB2312"/>
          <w:bCs/>
          <w:color w:val="auto"/>
          <w:sz w:val="24"/>
          <w:highlight w:val="none"/>
        </w:rPr>
        <w:t>。</w:t>
      </w:r>
    </w:p>
    <w:p>
      <w:pPr>
        <w:spacing w:line="360" w:lineRule="auto"/>
        <w:ind w:left="480" w:hanging="480" w:hangingChars="200"/>
        <w:rPr>
          <w:rFonts w:hint="eastAsia" w:ascii="仿宋_GB2312" w:eastAsia="仿宋_GB2312"/>
          <w:bCs/>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费用与支付</w:t>
      </w:r>
    </w:p>
    <w:p>
      <w:pPr>
        <w:spacing w:line="360" w:lineRule="auto"/>
        <w:ind w:left="540" w:hanging="540" w:hangingChars="225"/>
        <w:rPr>
          <w:rFonts w:hint="eastAsia" w:ascii="仿宋_GB2312" w:eastAsia="仿宋_GB2312"/>
          <w:color w:val="auto"/>
          <w:sz w:val="24"/>
          <w:highlight w:val="none"/>
        </w:rPr>
      </w:pPr>
      <w:r>
        <w:rPr>
          <w:rFonts w:hint="eastAsia" w:ascii="仿宋_GB2312" w:eastAsia="仿宋_GB2312"/>
          <w:bCs/>
          <w:color w:val="auto"/>
          <w:sz w:val="24"/>
          <w:highlight w:val="none"/>
        </w:rPr>
        <w:t xml:space="preserve">4.1 </w:t>
      </w:r>
      <w:r>
        <w:rPr>
          <w:rFonts w:hint="eastAsia" w:ascii="仿宋_GB2312" w:eastAsia="仿宋_GB2312"/>
          <w:bCs/>
          <w:color w:val="auto"/>
          <w:sz w:val="24"/>
          <w:highlight w:val="none"/>
          <w:lang w:val="en-US" w:eastAsia="zh-CN"/>
        </w:rPr>
        <w:t>鉴于体育赛事的不可预见性，并参考安徽文一男篮的历届成绩（四次冠军，两次亚军和三次季军）推算，在合肥体育中心综合馆的比赛场次最多会达到22场。</w:t>
      </w:r>
      <w:r>
        <w:rPr>
          <w:rFonts w:hint="eastAsia" w:ascii="仿宋_GB2312" w:eastAsia="仿宋_GB2312"/>
          <w:bCs/>
          <w:color w:val="auto"/>
          <w:sz w:val="24"/>
          <w:highlight w:val="none"/>
        </w:rPr>
        <w:t>甲方向乙方</w:t>
      </w:r>
      <w:r>
        <w:rPr>
          <w:rFonts w:hint="eastAsia" w:ascii="仿宋_GB2312" w:eastAsia="仿宋_GB2312"/>
          <w:bCs/>
          <w:color w:val="auto"/>
          <w:sz w:val="24"/>
          <w:highlight w:val="none"/>
          <w:lang w:val="en-US" w:eastAsia="zh-CN"/>
        </w:rPr>
        <w:t>自合同签订之日起，预定从2024年6月15日——10月31日，发生在合肥体育中心全国男篮联赛（NBL）安徽赛区所有比赛场次的直播信号制作</w:t>
      </w:r>
      <w:r>
        <w:rPr>
          <w:rFonts w:hint="eastAsia" w:ascii="仿宋_GB2312" w:eastAsia="仿宋_GB2312"/>
          <w:bCs/>
          <w:color w:val="auto"/>
          <w:sz w:val="24"/>
          <w:highlight w:val="none"/>
          <w:lang w:eastAsia="zh-CN"/>
        </w:rPr>
        <w:t>。</w:t>
      </w:r>
      <w:r>
        <w:rPr>
          <w:rFonts w:hint="eastAsia" w:ascii="仿宋_GB2312" w:eastAsia="仿宋_GB2312"/>
          <w:bCs/>
          <w:color w:val="auto"/>
          <w:sz w:val="24"/>
          <w:highlight w:val="none"/>
          <w:lang w:val="en-US" w:eastAsia="zh-CN"/>
        </w:rPr>
        <w:t>打包价格为28万元整（大写贰拾捌万元整）</w:t>
      </w:r>
      <w:r>
        <w:rPr>
          <w:rFonts w:hint="eastAsia" w:ascii="仿宋_GB2312" w:eastAsia="仿宋_GB2312"/>
          <w:bCs/>
          <w:color w:val="auto"/>
          <w:sz w:val="24"/>
          <w:highlight w:val="none"/>
          <w:lang w:eastAsia="zh-CN"/>
        </w:rPr>
        <w:t>。此费用包含现场制作费、拍摄费、税金等因直播产生的一切费用。</w:t>
      </w:r>
    </w:p>
    <w:p>
      <w:pPr>
        <w:numPr>
          <w:ilvl w:val="1"/>
          <w:numId w:val="5"/>
        </w:numPr>
        <w:spacing w:line="360" w:lineRule="auto"/>
        <w:ind w:left="480" w:leftChars="0" w:hanging="480" w:firstLineChars="0"/>
        <w:rPr>
          <w:rFonts w:hint="eastAsia" w:ascii="仿宋_GB2312" w:eastAsia="仿宋_GB2312"/>
          <w:color w:val="auto"/>
          <w:sz w:val="24"/>
          <w:highlight w:val="none"/>
        </w:rPr>
      </w:pPr>
      <w:r>
        <w:rPr>
          <w:rFonts w:hint="eastAsia" w:ascii="仿宋_GB2312" w:eastAsia="仿宋_GB2312"/>
          <w:color w:val="auto"/>
          <w:sz w:val="24"/>
          <w:highlight w:val="none"/>
        </w:rPr>
        <w:t>甲方通过银行转账方式向乙方支付</w:t>
      </w:r>
      <w:r>
        <w:rPr>
          <w:rFonts w:hint="eastAsia" w:ascii="仿宋_GB2312" w:eastAsia="仿宋_GB2312"/>
          <w:color w:val="auto"/>
          <w:sz w:val="24"/>
          <w:highlight w:val="none"/>
          <w:lang w:val="en-US" w:eastAsia="zh-CN"/>
        </w:rPr>
        <w:t>比赛直播信号</w:t>
      </w:r>
      <w:r>
        <w:rPr>
          <w:rFonts w:hint="eastAsia" w:ascii="仿宋_GB2312" w:eastAsia="仿宋_GB2312"/>
          <w:color w:val="auto"/>
          <w:sz w:val="24"/>
          <w:highlight w:val="none"/>
        </w:rPr>
        <w:t>制作费。</w:t>
      </w:r>
    </w:p>
    <w:p>
      <w:pPr>
        <w:numPr>
          <w:ilvl w:val="1"/>
          <w:numId w:val="5"/>
        </w:numPr>
        <w:spacing w:line="360" w:lineRule="auto"/>
        <w:ind w:left="480" w:leftChars="0" w:hanging="480" w:firstLineChars="0"/>
        <w:jc w:val="left"/>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甲方在</w:t>
      </w:r>
      <w:r>
        <w:rPr>
          <w:rFonts w:hint="eastAsia" w:ascii="仿宋_GB2312" w:eastAsia="仿宋_GB2312"/>
          <w:color w:val="auto"/>
          <w:sz w:val="24"/>
          <w:highlight w:val="none"/>
          <w:u w:val="none"/>
          <w:lang w:val="en-US" w:eastAsia="zh-CN"/>
        </w:rPr>
        <w:t>2024年全国男子篮球联赛全部结束后</w:t>
      </w:r>
      <w:r>
        <w:rPr>
          <w:rFonts w:hint="eastAsia" w:ascii="仿宋_GB2312" w:eastAsia="仿宋_GB2312"/>
          <w:bCs/>
          <w:color w:val="auto"/>
          <w:sz w:val="24"/>
          <w:highlight w:val="none"/>
          <w:lang w:val="en-US" w:eastAsia="zh-CN"/>
        </w:rPr>
        <w:t>，在</w:t>
      </w:r>
      <w:r>
        <w:rPr>
          <w:rFonts w:hint="eastAsia" w:ascii="仿宋_GB2312" w:eastAsia="仿宋_GB2312"/>
          <w:bCs/>
          <w:color w:val="auto"/>
          <w:sz w:val="24"/>
          <w:highlight w:val="none"/>
          <w:u w:val="single"/>
          <w:lang w:val="en-US" w:eastAsia="zh-CN"/>
        </w:rPr>
        <w:t xml:space="preserve"> </w:t>
      </w:r>
      <w:r>
        <w:rPr>
          <w:rFonts w:hint="eastAsia" w:ascii="仿宋_GB2312" w:eastAsia="仿宋_GB2312"/>
          <w:color w:val="auto"/>
          <w:sz w:val="24"/>
          <w:highlight w:val="none"/>
          <w:u w:val="single"/>
          <w:lang w:val="en-US" w:eastAsia="zh-CN"/>
        </w:rPr>
        <w:t>十五个</w:t>
      </w:r>
      <w:r>
        <w:rPr>
          <w:rFonts w:hint="eastAsia" w:ascii="仿宋_GB2312" w:eastAsia="仿宋_GB2312"/>
          <w:bCs/>
          <w:color w:val="auto"/>
          <w:sz w:val="24"/>
          <w:highlight w:val="none"/>
          <w:u w:val="single"/>
          <w:lang w:val="en-US" w:eastAsia="zh-CN"/>
        </w:rPr>
        <w:t xml:space="preserve"> </w:t>
      </w:r>
      <w:r>
        <w:rPr>
          <w:rFonts w:hint="eastAsia" w:ascii="仿宋_GB2312" w:eastAsia="仿宋_GB2312"/>
          <w:bCs/>
          <w:color w:val="auto"/>
          <w:sz w:val="24"/>
          <w:highlight w:val="none"/>
          <w:u w:val="none"/>
          <w:lang w:val="en-US" w:eastAsia="zh-CN"/>
        </w:rPr>
        <w:t>工作日内一次性付清全款</w:t>
      </w:r>
      <w:r>
        <w:rPr>
          <w:rFonts w:hint="eastAsia" w:ascii="仿宋_GB2312" w:eastAsia="仿宋_GB2312"/>
          <w:color w:val="auto"/>
          <w:sz w:val="24"/>
          <w:highlight w:val="none"/>
        </w:rPr>
        <w:t>。</w:t>
      </w: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陈述与保证</w:t>
      </w:r>
    </w:p>
    <w:p>
      <w:pPr>
        <w:numPr>
          <w:ilvl w:val="1"/>
          <w:numId w:val="6"/>
        </w:num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 xml:space="preserve"> 双方保证其具有签订和履行本协议的权利和能力。</w:t>
      </w:r>
    </w:p>
    <w:p>
      <w:pPr>
        <w:numPr>
          <w:ilvl w:val="1"/>
          <w:numId w:val="6"/>
        </w:numPr>
        <w:tabs>
          <w:tab w:val="left" w:pos="540"/>
          <w:tab w:val="clear" w:pos="36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甲方保证所提供信息的合法性、真实性、准确性，并保证乙方使用甲方提供的信息不构成对第三方任何权利的侵犯。</w:t>
      </w:r>
    </w:p>
    <w:p>
      <w:pPr>
        <w:numPr>
          <w:ilvl w:val="1"/>
          <w:numId w:val="6"/>
        </w:numPr>
        <w:tabs>
          <w:tab w:val="left" w:pos="540"/>
          <w:tab w:val="clear" w:pos="360"/>
        </w:tabs>
        <w:spacing w:line="360" w:lineRule="auto"/>
        <w:rPr>
          <w:rFonts w:hint="eastAsia" w:ascii="仿宋_GB2312" w:eastAsia="仿宋_GB2312"/>
          <w:bCs/>
          <w:color w:val="auto"/>
          <w:sz w:val="24"/>
          <w:highlight w:val="none"/>
        </w:rPr>
      </w:pPr>
      <w:r>
        <w:rPr>
          <w:rFonts w:hint="eastAsia" w:ascii="仿宋_GB2312" w:eastAsia="仿宋_GB2312"/>
          <w:color w:val="auto"/>
          <w:sz w:val="24"/>
          <w:highlight w:val="none"/>
        </w:rPr>
        <w:t>乙方保证其签订、履行本协议不构成对第三方的违约或对第三方任何权利的侵犯，亦不会使甲方对任何第三方承担任何责任。</w:t>
      </w:r>
    </w:p>
    <w:p>
      <w:pPr>
        <w:numPr>
          <w:ilvl w:val="0"/>
          <w:numId w:val="0"/>
        </w:numPr>
        <w:tabs>
          <w:tab w:val="left" w:pos="540"/>
        </w:tabs>
        <w:spacing w:line="360" w:lineRule="auto"/>
        <w:ind w:leftChars="0"/>
        <w:rPr>
          <w:rFonts w:hint="eastAsia" w:ascii="仿宋_GB2312" w:eastAsia="仿宋_GB2312"/>
          <w:bCs/>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color w:val="auto"/>
          <w:sz w:val="24"/>
          <w:highlight w:val="none"/>
        </w:rPr>
      </w:pPr>
      <w:r>
        <w:rPr>
          <w:rFonts w:hint="eastAsia" w:ascii="仿宋_GB2312" w:eastAsia="仿宋_GB2312"/>
          <w:b/>
          <w:color w:val="auto"/>
          <w:sz w:val="24"/>
          <w:highlight w:val="none"/>
        </w:rPr>
        <w:t>保密</w:t>
      </w:r>
    </w:p>
    <w:p>
      <w:pPr>
        <w:numPr>
          <w:ilvl w:val="1"/>
          <w:numId w:val="7"/>
        </w:num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因此协议牵涉双方在此项合同以外的其他合作，</w:t>
      </w:r>
      <w:r>
        <w:rPr>
          <w:rFonts w:hint="eastAsia" w:ascii="仿宋_GB2312" w:eastAsia="仿宋_GB2312"/>
          <w:color w:val="auto"/>
          <w:sz w:val="24"/>
          <w:highlight w:val="none"/>
        </w:rPr>
        <w:t>甲、乙双方郑重承诺，对本协议的内容，未经另一方书面许可，不得向任何第三方（聘请的律师、会计师除外）讨论或向他方泄漏。</w:t>
      </w:r>
    </w:p>
    <w:p>
      <w:pPr>
        <w:numPr>
          <w:ilvl w:val="1"/>
          <w:numId w:val="7"/>
        </w:num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任何一方如遇政府法令或法律程序要求向第三方提供上述资料，可按规定提供，但应尽快将此项事实通知对方。</w:t>
      </w:r>
    </w:p>
    <w:p>
      <w:pPr>
        <w:numPr>
          <w:ilvl w:val="1"/>
          <w:numId w:val="7"/>
        </w:num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本协议终止后，各方在本协议本条项下的保密义务并不随之终止。</w:t>
      </w:r>
    </w:p>
    <w:p>
      <w:pPr>
        <w:spacing w:line="360" w:lineRule="auto"/>
        <w:rPr>
          <w:rFonts w:hint="eastAsia" w:ascii="仿宋_GB2312" w:eastAsia="仿宋_GB2312"/>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color w:val="auto"/>
          <w:sz w:val="24"/>
          <w:highlight w:val="none"/>
        </w:rPr>
      </w:pPr>
      <w:r>
        <w:rPr>
          <w:rFonts w:hint="eastAsia" w:ascii="仿宋_GB2312" w:eastAsia="仿宋_GB2312"/>
          <w:b/>
          <w:color w:val="auto"/>
          <w:sz w:val="24"/>
          <w:highlight w:val="none"/>
        </w:rPr>
        <w:t>违约责任</w:t>
      </w:r>
    </w:p>
    <w:p>
      <w:pPr>
        <w:numPr>
          <w:ilvl w:val="1"/>
          <w:numId w:val="8"/>
        </w:numPr>
        <w:tabs>
          <w:tab w:val="left" w:pos="54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除不可抗力外，一切违反本协议规定之任何行为均构成违约。</w:t>
      </w:r>
    </w:p>
    <w:p>
      <w:pPr>
        <w:numPr>
          <w:ilvl w:val="1"/>
          <w:numId w:val="8"/>
        </w:numPr>
        <w:tabs>
          <w:tab w:val="left" w:pos="54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乙方若在电视转播、解说等工作过程中，如出现不良引导或者言语违规等一切被处罚行为，处罚单位包括且不仅限于文化部门、中国篮协、深篮体育(北京)有限公司，所造成的罚款等损失，由乙方承担。</w:t>
      </w:r>
    </w:p>
    <w:p>
      <w:pPr>
        <w:numPr>
          <w:ilvl w:val="1"/>
          <w:numId w:val="8"/>
        </w:numPr>
        <w:tabs>
          <w:tab w:val="left" w:pos="54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任何一方对协议约定义务的延迟履行和不完全履行为一般违约行为，违约方在收到对方书面督促履行通知后十五日内，仍未适当履行其义务的，另一方有权单方面解决本协议，并要求对方承担相应的违约责任。</w:t>
      </w:r>
    </w:p>
    <w:p>
      <w:pPr>
        <w:numPr>
          <w:ilvl w:val="1"/>
          <w:numId w:val="8"/>
        </w:numPr>
        <w:tabs>
          <w:tab w:val="left" w:pos="54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违约一方给对方造成不可挽回损失的违约行为和在合理督促期内仍未能弥补的违约行为将视为实质性违约行为。在违约一方出现实质性违约行为时，无过错方有权书面通知违约方终止本协议，并追究违约一方的违约责任。</w:t>
      </w:r>
    </w:p>
    <w:p>
      <w:pPr>
        <w:numPr>
          <w:ilvl w:val="1"/>
          <w:numId w:val="8"/>
        </w:numPr>
        <w:tabs>
          <w:tab w:val="left" w:pos="540"/>
        </w:tabs>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如甲方逾期未向乙方支付本协议所规定的款项，则每逾期一日，甲方应按应付未付款项金额的千分之</w:t>
      </w:r>
      <w:r>
        <w:rPr>
          <w:rFonts w:hint="eastAsia" w:ascii="仿宋_GB2312" w:eastAsia="仿宋_GB2312"/>
          <w:color w:val="auto"/>
          <w:sz w:val="24"/>
          <w:highlight w:val="none"/>
          <w:lang w:eastAsia="zh-CN"/>
        </w:rPr>
        <w:t>二</w:t>
      </w:r>
      <w:r>
        <w:rPr>
          <w:rFonts w:hint="eastAsia" w:ascii="仿宋_GB2312" w:eastAsia="仿宋_GB2312"/>
          <w:color w:val="auto"/>
          <w:sz w:val="24"/>
          <w:highlight w:val="none"/>
        </w:rPr>
        <w:t xml:space="preserve">（ </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rPr>
        <w:t>‰/日）向乙方支付违约金。</w:t>
      </w:r>
    </w:p>
    <w:p>
      <w:pPr>
        <w:widowControl w:val="0"/>
        <w:numPr>
          <w:ilvl w:val="0"/>
          <w:numId w:val="0"/>
        </w:numPr>
        <w:tabs>
          <w:tab w:val="left" w:pos="540"/>
        </w:tabs>
        <w:spacing w:line="360" w:lineRule="auto"/>
        <w:jc w:val="both"/>
        <w:rPr>
          <w:rFonts w:hint="eastAsia" w:ascii="仿宋_GB2312" w:eastAsia="仿宋_GB2312"/>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color w:val="auto"/>
          <w:sz w:val="24"/>
          <w:highlight w:val="none"/>
        </w:rPr>
      </w:pPr>
      <w:r>
        <w:rPr>
          <w:rFonts w:hint="eastAsia" w:ascii="仿宋_GB2312" w:eastAsia="仿宋_GB2312"/>
          <w:b/>
          <w:color w:val="auto"/>
          <w:sz w:val="24"/>
          <w:highlight w:val="none"/>
        </w:rPr>
        <w:t>不可抗力</w:t>
      </w:r>
    </w:p>
    <w:p>
      <w:pPr>
        <w:numPr>
          <w:ilvl w:val="1"/>
          <w:numId w:val="9"/>
        </w:numPr>
        <w:spacing w:line="360" w:lineRule="auto"/>
        <w:rPr>
          <w:rFonts w:hint="eastAsia" w:ascii="仿宋_GB2312" w:eastAsia="仿宋_GB2312"/>
          <w:color w:val="auto"/>
          <w:sz w:val="24"/>
          <w:highlight w:val="none"/>
        </w:rPr>
      </w:pPr>
      <w:r>
        <w:rPr>
          <w:rFonts w:hint="eastAsia" w:ascii="仿宋_GB2312" w:hAnsi="宋体" w:eastAsia="仿宋_GB2312" w:cs="宋体"/>
          <w:color w:val="auto"/>
          <w:kern w:val="0"/>
          <w:sz w:val="24"/>
          <w:highlight w:val="none"/>
        </w:rPr>
        <w:t>任何一方对于因发生不可抗力且自身无过错造成延误不能履行本协议有关条款之规定义务时，该种不履行将不构成违约。但当事一方必须采取一切必要的补救措施以减少造成的损失，并在发生不可抗力十五日内向另一方提交协议不能履行的或部分不能履行的</w:t>
      </w:r>
      <w:r>
        <w:rPr>
          <w:rFonts w:hint="eastAsia" w:ascii="仿宋_GB2312" w:eastAsia="仿宋_GB2312" w:cs="宋体"/>
          <w:color w:val="auto"/>
          <w:kern w:val="0"/>
          <w:sz w:val="24"/>
          <w:highlight w:val="none"/>
        </w:rPr>
        <w:t>，</w:t>
      </w:r>
      <w:r>
        <w:rPr>
          <w:rFonts w:hint="eastAsia" w:ascii="仿宋_GB2312" w:hAnsi="宋体" w:eastAsia="仿宋_GB2312" w:cs="宋体"/>
          <w:color w:val="auto"/>
          <w:kern w:val="0"/>
          <w:sz w:val="24"/>
          <w:highlight w:val="none"/>
        </w:rPr>
        <w:t>以及需延期的理由报告，同时提供有关部门出据的不可抗力证明。</w:t>
      </w:r>
    </w:p>
    <w:p>
      <w:pPr>
        <w:numPr>
          <w:ilvl w:val="1"/>
          <w:numId w:val="9"/>
        </w:numPr>
        <w:spacing w:line="360" w:lineRule="auto"/>
        <w:rPr>
          <w:rFonts w:hint="eastAsia" w:ascii="仿宋_GB2312" w:eastAsia="仿宋_GB2312"/>
          <w:color w:val="auto"/>
          <w:sz w:val="24"/>
          <w:highlight w:val="none"/>
        </w:rPr>
      </w:pPr>
      <w:r>
        <w:rPr>
          <w:rFonts w:hint="eastAsia" w:ascii="仿宋_GB2312" w:eastAsia="仿宋_GB2312"/>
          <w:color w:val="auto"/>
          <w:sz w:val="24"/>
          <w:highlight w:val="none"/>
        </w:rPr>
        <w:t>本协议所称不可抗力，是指不能预见、不能避免且不能克服的客观情况，如战争、自然灾害、大规模流行性甲级传染病流行、社会动乱、国家法律法规变动、国家行政主管机关和地方性政府强制性政策等。</w:t>
      </w:r>
    </w:p>
    <w:p>
      <w:pPr>
        <w:spacing w:line="360" w:lineRule="auto"/>
        <w:rPr>
          <w:rFonts w:hint="eastAsia" w:ascii="仿宋_GB2312" w:eastAsia="仿宋_GB2312"/>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color w:val="auto"/>
          <w:sz w:val="24"/>
          <w:highlight w:val="none"/>
        </w:rPr>
      </w:pPr>
      <w:r>
        <w:rPr>
          <w:rFonts w:hint="eastAsia" w:ascii="仿宋_GB2312" w:eastAsia="仿宋_GB2312"/>
          <w:b/>
          <w:bCs/>
          <w:color w:val="auto"/>
          <w:sz w:val="24"/>
          <w:highlight w:val="none"/>
        </w:rPr>
        <w:t>争议解决和适用法律</w:t>
      </w:r>
    </w:p>
    <w:p>
      <w:pPr>
        <w:numPr>
          <w:ilvl w:val="1"/>
          <w:numId w:val="10"/>
        </w:numPr>
        <w:tabs>
          <w:tab w:val="left" w:pos="540"/>
          <w:tab w:val="clear" w:pos="360"/>
        </w:tabs>
        <w:spacing w:line="360" w:lineRule="auto"/>
        <w:ind w:left="540" w:hanging="540"/>
        <w:rPr>
          <w:rFonts w:hint="eastAsia" w:ascii="仿宋_GB2312" w:eastAsia="仿宋_GB2312"/>
          <w:color w:val="auto"/>
          <w:sz w:val="24"/>
          <w:highlight w:val="none"/>
        </w:rPr>
      </w:pPr>
      <w:r>
        <w:rPr>
          <w:rFonts w:hint="eastAsia" w:ascii="仿宋_GB2312" w:eastAsia="仿宋_GB2312"/>
          <w:color w:val="auto"/>
          <w:sz w:val="24"/>
          <w:highlight w:val="none"/>
        </w:rPr>
        <w:t>本协议的签订、生效、履行、解释均适用于中华人民共和国法律，香港、澳门、台湾地区的法律除外。</w:t>
      </w:r>
    </w:p>
    <w:p>
      <w:pPr>
        <w:numPr>
          <w:ilvl w:val="1"/>
          <w:numId w:val="10"/>
        </w:numPr>
        <w:tabs>
          <w:tab w:val="left" w:pos="540"/>
          <w:tab w:val="clear" w:pos="360"/>
        </w:tabs>
        <w:spacing w:line="360" w:lineRule="auto"/>
        <w:ind w:left="540" w:hanging="540"/>
        <w:rPr>
          <w:rFonts w:hint="eastAsia" w:ascii="仿宋_GB2312" w:eastAsia="仿宋_GB2312"/>
          <w:color w:val="auto"/>
          <w:sz w:val="24"/>
          <w:highlight w:val="none"/>
        </w:rPr>
      </w:pPr>
      <w:r>
        <w:rPr>
          <w:rFonts w:hint="eastAsia" w:ascii="仿宋_GB2312" w:eastAsia="仿宋_GB2312"/>
          <w:color w:val="auto"/>
          <w:sz w:val="24"/>
          <w:highlight w:val="none"/>
        </w:rPr>
        <w:t>就本协议内容或其执行发生任何争议，双方应进行友好协商；协商不成时，</w:t>
      </w:r>
      <w:r>
        <w:rPr>
          <w:rFonts w:hint="eastAsia" w:ascii="仿宋_GB2312" w:eastAsia="仿宋_GB2312"/>
          <w:color w:val="auto"/>
          <w:sz w:val="24"/>
          <w:highlight w:val="none"/>
          <w:lang w:eastAsia="zh-CN"/>
        </w:rPr>
        <w:t>可在</w:t>
      </w:r>
      <w:r>
        <w:rPr>
          <w:rFonts w:hint="eastAsia" w:ascii="仿宋_GB2312" w:eastAsia="仿宋_GB2312"/>
          <w:color w:val="auto"/>
          <w:sz w:val="24"/>
          <w:highlight w:val="none"/>
        </w:rPr>
        <w:t>任何一方住所地的法院提起诉讼。</w:t>
      </w:r>
    </w:p>
    <w:p>
      <w:pPr>
        <w:spacing w:line="360" w:lineRule="auto"/>
        <w:rPr>
          <w:rFonts w:hint="eastAsia" w:ascii="仿宋_GB2312" w:eastAsia="仿宋_GB2312"/>
          <w:color w:val="auto"/>
          <w:sz w:val="24"/>
          <w:highlight w:val="none"/>
        </w:rPr>
      </w:pPr>
    </w:p>
    <w:p>
      <w:pPr>
        <w:numPr>
          <w:ilvl w:val="0"/>
          <w:numId w:val="3"/>
        </w:numPr>
        <w:tabs>
          <w:tab w:val="left" w:pos="540"/>
          <w:tab w:val="clear" w:pos="1440"/>
        </w:tabs>
        <w:spacing w:line="360" w:lineRule="auto"/>
        <w:ind w:left="540" w:hanging="540"/>
        <w:rPr>
          <w:rFonts w:hint="eastAsia" w:ascii="仿宋_GB2312" w:eastAsia="仿宋_GB2312"/>
          <w:b/>
          <w:bCs/>
          <w:color w:val="auto"/>
          <w:sz w:val="24"/>
          <w:highlight w:val="none"/>
        </w:rPr>
      </w:pPr>
      <w:r>
        <w:rPr>
          <w:rFonts w:hint="eastAsia" w:ascii="仿宋_GB2312" w:eastAsia="仿宋_GB2312"/>
          <w:b/>
          <w:bCs/>
          <w:color w:val="auto"/>
          <w:sz w:val="24"/>
          <w:highlight w:val="none"/>
        </w:rPr>
        <w:t>附则</w:t>
      </w:r>
    </w:p>
    <w:p>
      <w:pPr>
        <w:spacing w:line="360" w:lineRule="auto"/>
        <w:ind w:left="540" w:hanging="540" w:hangingChars="225"/>
        <w:rPr>
          <w:rFonts w:hint="eastAsia" w:ascii="仿宋_GB2312" w:eastAsia="仿宋_GB2312"/>
          <w:bCs/>
          <w:color w:val="auto"/>
          <w:sz w:val="24"/>
          <w:highlight w:val="none"/>
        </w:rPr>
      </w:pPr>
      <w:r>
        <w:rPr>
          <w:rFonts w:hint="eastAsia" w:ascii="仿宋_GB2312" w:eastAsia="仿宋_GB2312"/>
          <w:bCs/>
          <w:color w:val="auto"/>
          <w:sz w:val="24"/>
          <w:highlight w:val="none"/>
        </w:rPr>
        <w:t>12.1</w:t>
      </w:r>
      <w:r>
        <w:rPr>
          <w:rFonts w:hint="eastAsia" w:ascii="仿宋_GB2312" w:eastAsia="仿宋_GB2312"/>
          <w:color w:val="auto"/>
          <w:sz w:val="24"/>
          <w:highlight w:val="none"/>
        </w:rPr>
        <w:t>一方未对另一方违反本合同条款行为或之后的违约行为做出反对或采取行动不得视为弃权。本合同中的权利和补救方式是累积性的，任一方行使一项权力或补救不排除或放弃其对其它权利和补救方式的行使。</w:t>
      </w:r>
    </w:p>
    <w:p>
      <w:pPr>
        <w:spacing w:line="360" w:lineRule="auto"/>
        <w:ind w:left="720" w:hanging="720" w:hangingChars="300"/>
        <w:rPr>
          <w:rFonts w:hint="eastAsia" w:ascii="仿宋_GB2312" w:eastAsia="仿宋_GB2312"/>
          <w:bCs/>
          <w:color w:val="auto"/>
          <w:sz w:val="24"/>
          <w:highlight w:val="none"/>
        </w:rPr>
      </w:pPr>
      <w:r>
        <w:rPr>
          <w:rFonts w:hint="eastAsia" w:ascii="仿宋_GB2312" w:eastAsia="仿宋_GB2312"/>
          <w:color w:val="auto"/>
          <w:sz w:val="24"/>
          <w:highlight w:val="none"/>
        </w:rPr>
        <w:t>12.2本协议由甲乙双方授权代表签字、盖章之日起生效，本协议自生效之日起对各方均有约束力，非经各方书面同意，本协议项下的权利义务不得变更。</w:t>
      </w:r>
    </w:p>
    <w:p>
      <w:pPr>
        <w:spacing w:line="360" w:lineRule="auto"/>
        <w:ind w:left="720" w:hanging="720" w:hangingChars="300"/>
        <w:rPr>
          <w:rFonts w:hint="eastAsia" w:ascii="仿宋_GB2312" w:eastAsia="仿宋_GB2312"/>
          <w:color w:val="auto"/>
          <w:sz w:val="24"/>
          <w:highlight w:val="none"/>
        </w:rPr>
      </w:pPr>
      <w:r>
        <w:rPr>
          <w:rFonts w:hint="eastAsia" w:ascii="仿宋_GB2312" w:eastAsia="仿宋_GB2312"/>
          <w:color w:val="auto"/>
          <w:sz w:val="24"/>
          <w:highlight w:val="none"/>
        </w:rPr>
        <w:t>12.3本协议一式</w:t>
      </w:r>
      <w:r>
        <w:rPr>
          <w:rFonts w:hint="eastAsia" w:ascii="仿宋_GB2312" w:eastAsia="仿宋_GB2312"/>
          <w:color w:val="auto"/>
          <w:sz w:val="24"/>
          <w:highlight w:val="none"/>
          <w:lang w:eastAsia="zh-CN"/>
        </w:rPr>
        <w:t>肆</w:t>
      </w:r>
      <w:r>
        <w:rPr>
          <w:rFonts w:hint="eastAsia" w:ascii="仿宋_GB2312" w:eastAsia="仿宋_GB2312"/>
          <w:color w:val="auto"/>
          <w:sz w:val="24"/>
          <w:highlight w:val="none"/>
        </w:rPr>
        <w:t>份，双方各执</w:t>
      </w:r>
      <w:r>
        <w:rPr>
          <w:rFonts w:hint="eastAsia" w:ascii="仿宋_GB2312" w:eastAsia="仿宋_GB2312"/>
          <w:color w:val="auto"/>
          <w:sz w:val="24"/>
          <w:highlight w:val="none"/>
          <w:lang w:eastAsia="zh-CN"/>
        </w:rPr>
        <w:t>贰</w:t>
      </w:r>
      <w:r>
        <w:rPr>
          <w:rFonts w:hint="eastAsia" w:ascii="仿宋_GB2312" w:eastAsia="仿宋_GB2312"/>
          <w:color w:val="auto"/>
          <w:sz w:val="24"/>
          <w:highlight w:val="none"/>
        </w:rPr>
        <w:t>份，具有同等法律效力。</w:t>
      </w:r>
    </w:p>
    <w:p>
      <w:pPr>
        <w:spacing w:line="360" w:lineRule="auto"/>
        <w:ind w:left="720" w:hanging="720" w:hangingChars="300"/>
        <w:rPr>
          <w:rFonts w:hint="eastAsia" w:ascii="仿宋_GB2312" w:eastAsia="仿宋_GB2312"/>
          <w:bCs/>
          <w:color w:val="auto"/>
          <w:sz w:val="24"/>
          <w:highlight w:val="none"/>
        </w:rPr>
      </w:pPr>
      <w:r>
        <w:rPr>
          <w:rFonts w:hint="eastAsia" w:ascii="仿宋_GB2312" w:eastAsia="仿宋_GB2312"/>
          <w:color w:val="auto"/>
          <w:sz w:val="24"/>
          <w:highlight w:val="none"/>
        </w:rPr>
        <w:t>12.4附件是本协议不可分割的组成部分，与本协议具有同等法律效力。</w:t>
      </w:r>
    </w:p>
    <w:p>
      <w:pPr>
        <w:spacing w:line="360" w:lineRule="auto"/>
        <w:ind w:left="720" w:hanging="720" w:hangingChars="300"/>
        <w:rPr>
          <w:rFonts w:hint="eastAsia" w:ascii="仿宋_GB2312" w:eastAsia="仿宋_GB2312"/>
          <w:bCs/>
          <w:color w:val="auto"/>
          <w:sz w:val="24"/>
          <w:highlight w:val="none"/>
        </w:rPr>
      </w:pPr>
      <w:r>
        <w:rPr>
          <w:rFonts w:hint="eastAsia" w:ascii="仿宋_GB2312" w:eastAsia="仿宋_GB2312"/>
          <w:color w:val="auto"/>
          <w:sz w:val="24"/>
          <w:highlight w:val="none"/>
        </w:rPr>
        <w:t>12.5</w:t>
      </w:r>
      <w:r>
        <w:rPr>
          <w:rFonts w:hint="eastAsia" w:ascii="仿宋_GB2312" w:eastAsia="仿宋_GB2312"/>
          <w:bCs/>
          <w:color w:val="auto"/>
          <w:sz w:val="24"/>
          <w:highlight w:val="none"/>
        </w:rPr>
        <w:t>本协议未尽事宜，</w:t>
      </w:r>
      <w:r>
        <w:rPr>
          <w:rFonts w:hint="eastAsia" w:ascii="仿宋_GB2312" w:eastAsia="仿宋_GB2312"/>
          <w:color w:val="auto"/>
          <w:sz w:val="24"/>
          <w:highlight w:val="none"/>
        </w:rPr>
        <w:t>双方可另行协商签订补充协议，补充协议与本协议具有同等法律效力</w:t>
      </w:r>
      <w:r>
        <w:rPr>
          <w:rFonts w:hint="eastAsia" w:ascii="仿宋_GB2312" w:eastAsia="仿宋_GB2312"/>
          <w:bCs/>
          <w:color w:val="auto"/>
          <w:sz w:val="24"/>
          <w:highlight w:val="none"/>
        </w:rPr>
        <w:t>。</w:t>
      </w:r>
    </w:p>
    <w:p>
      <w:pPr>
        <w:spacing w:line="360" w:lineRule="auto"/>
        <w:ind w:left="720" w:hanging="720" w:hangingChars="300"/>
        <w:rPr>
          <w:rFonts w:hint="eastAsia" w:ascii="仿宋_GB2312" w:eastAsia="仿宋_GB2312"/>
          <w:color w:val="auto"/>
          <w:sz w:val="24"/>
          <w:highlight w:val="none"/>
        </w:rPr>
      </w:pPr>
      <w:r>
        <w:rPr>
          <w:rFonts w:hint="eastAsia" w:ascii="仿宋_GB2312" w:eastAsia="仿宋_GB2312"/>
          <w:bCs/>
          <w:color w:val="auto"/>
          <w:sz w:val="24"/>
          <w:highlight w:val="none"/>
        </w:rPr>
        <w:t>12.6</w:t>
      </w:r>
      <w:r>
        <w:rPr>
          <w:rFonts w:hint="eastAsia" w:ascii="仿宋_GB2312" w:eastAsia="仿宋_GB2312"/>
          <w:color w:val="auto"/>
          <w:sz w:val="24"/>
          <w:highlight w:val="none"/>
        </w:rPr>
        <w:t>本合同中标题是只为方便查阅，不构成本合同的实质内容。</w:t>
      </w:r>
    </w:p>
    <w:p>
      <w:pPr>
        <w:spacing w:line="360" w:lineRule="auto"/>
        <w:ind w:left="720" w:hanging="720" w:hangingChars="300"/>
        <w:rPr>
          <w:rFonts w:hint="eastAsia" w:ascii="仿宋_GB2312" w:eastAsia="仿宋_GB2312"/>
          <w:bCs/>
          <w:color w:val="auto"/>
          <w:sz w:val="24"/>
          <w:highlight w:val="none"/>
        </w:rPr>
      </w:pPr>
      <w:r>
        <w:rPr>
          <w:rFonts w:hint="eastAsia" w:ascii="仿宋_GB2312" w:eastAsia="仿宋_GB2312"/>
          <w:color w:val="auto"/>
          <w:sz w:val="24"/>
          <w:highlight w:val="none"/>
        </w:rPr>
        <w:t>12.7任何一方没有另一方的事先书面许可不得转让或授权本合同下的权利</w:t>
      </w:r>
      <w:r>
        <w:rPr>
          <w:rFonts w:hint="eastAsia" w:ascii="仿宋_GB2312" w:eastAsia="仿宋_GB2312"/>
          <w:color w:val="auto"/>
          <w:sz w:val="24"/>
          <w:highlight w:val="none"/>
          <w:lang w:eastAsia="zh-CN"/>
        </w:rPr>
        <w:t>和</w:t>
      </w:r>
      <w:r>
        <w:rPr>
          <w:rFonts w:hint="eastAsia" w:ascii="仿宋_GB2312" w:eastAsia="仿宋_GB2312"/>
          <w:color w:val="auto"/>
          <w:sz w:val="24"/>
          <w:highlight w:val="none"/>
        </w:rPr>
        <w:t>责任。本合同和其中所有条款对双方有效，也对双方各自的继承和批准的转让人有效。在任何情况下，允许的转让都不能免除出让人的责任。</w:t>
      </w:r>
    </w:p>
    <w:p>
      <w:pPr>
        <w:spacing w:line="360" w:lineRule="auto"/>
        <w:rPr>
          <w:rFonts w:hint="eastAsia" w:ascii="仿宋_GB2312" w:eastAsia="仿宋_GB2312"/>
          <w:b/>
          <w:bCs/>
          <w:color w:val="auto"/>
          <w:sz w:val="24"/>
          <w:highlight w:val="none"/>
        </w:rPr>
      </w:pPr>
    </w:p>
    <w:p>
      <w:pPr>
        <w:spacing w:line="360" w:lineRule="auto"/>
        <w:rPr>
          <w:rFonts w:hint="eastAsia" w:ascii="仿宋_GB2312" w:eastAsia="仿宋_GB2312"/>
          <w:b/>
          <w:bCs/>
          <w:color w:val="auto"/>
          <w:sz w:val="24"/>
          <w:highlight w:val="none"/>
        </w:rPr>
      </w:pPr>
    </w:p>
    <w:p>
      <w:pPr>
        <w:spacing w:line="360" w:lineRule="auto"/>
        <w:rPr>
          <w:rFonts w:hint="eastAsia" w:ascii="仿宋_GB2312" w:eastAsia="仿宋_GB2312"/>
          <w:b/>
          <w:bCs/>
          <w:color w:val="auto"/>
          <w:sz w:val="24"/>
          <w:highlight w:val="none"/>
        </w:rPr>
      </w:pPr>
    </w:p>
    <w:p>
      <w:pPr>
        <w:spacing w:line="360" w:lineRule="auto"/>
        <w:rPr>
          <w:rFonts w:hint="eastAsia" w:ascii="仿宋_GB2312" w:eastAsia="仿宋_GB2312"/>
          <w:b/>
          <w:bCs/>
          <w:color w:val="auto"/>
          <w:sz w:val="24"/>
          <w:highlight w:val="none"/>
        </w:rPr>
      </w:pPr>
      <w:r>
        <w:rPr>
          <w:rFonts w:hint="eastAsia" w:ascii="仿宋_GB2312" w:eastAsia="仿宋_GB2312"/>
          <w:b/>
          <w:bCs/>
          <w:color w:val="auto"/>
          <w:sz w:val="24"/>
          <w:highlight w:val="none"/>
        </w:rPr>
        <w:t>甲方：</w:t>
      </w:r>
      <w:r>
        <w:rPr>
          <w:rFonts w:hint="eastAsia" w:ascii="仿宋_GB2312" w:eastAsia="仿宋_GB2312"/>
          <w:bCs/>
          <w:color w:val="auto"/>
          <w:sz w:val="24"/>
          <w:highlight w:val="none"/>
        </w:rPr>
        <w:t xml:space="preserve">           </w:t>
      </w:r>
      <w:r>
        <w:rPr>
          <w:rFonts w:hint="eastAsia" w:ascii="仿宋_GB2312" w:eastAsia="仿宋_GB2312"/>
          <w:b/>
          <w:bCs/>
          <w:color w:val="auto"/>
          <w:sz w:val="24"/>
          <w:highlight w:val="none"/>
        </w:rPr>
        <w:t xml:space="preserve">                     乙方： </w:t>
      </w:r>
    </w:p>
    <w:p>
      <w:pPr>
        <w:spacing w:line="360" w:lineRule="auto"/>
        <w:ind w:firstLine="1320" w:firstLineChars="550"/>
        <w:rPr>
          <w:rFonts w:hint="eastAsia" w:ascii="仿宋_GB2312" w:eastAsia="仿宋_GB2312"/>
          <w:bCs/>
          <w:color w:val="auto"/>
          <w:sz w:val="24"/>
          <w:highlight w:val="none"/>
        </w:rPr>
      </w:pPr>
      <w:r>
        <w:rPr>
          <w:rFonts w:hint="eastAsia" w:ascii="仿宋_GB2312" w:eastAsia="仿宋_GB2312"/>
          <w:bCs/>
          <w:color w:val="auto"/>
          <w:sz w:val="24"/>
          <w:highlight w:val="none"/>
        </w:rPr>
        <w:t>（盖章）                                （盖章）</w:t>
      </w:r>
    </w:p>
    <w:p>
      <w:pPr>
        <w:spacing w:line="360" w:lineRule="auto"/>
        <w:rPr>
          <w:rFonts w:hint="eastAsia" w:ascii="仿宋_GB2312" w:eastAsia="仿宋_GB2312"/>
          <w:bCs/>
          <w:color w:val="auto"/>
          <w:sz w:val="24"/>
          <w:highlight w:val="none"/>
        </w:rPr>
      </w:pPr>
    </w:p>
    <w:p>
      <w:pPr>
        <w:spacing w:line="360" w:lineRule="auto"/>
        <w:rPr>
          <w:rFonts w:hint="eastAsia" w:ascii="仿宋_GB2312" w:eastAsia="仿宋_GB2312"/>
          <w:bCs/>
          <w:color w:val="auto"/>
          <w:sz w:val="24"/>
          <w:highlight w:val="none"/>
        </w:rPr>
      </w:pPr>
      <w:r>
        <w:rPr>
          <w:rFonts w:hint="eastAsia" w:ascii="仿宋_GB2312" w:eastAsia="仿宋_GB2312"/>
          <w:bCs/>
          <w:color w:val="auto"/>
          <w:sz w:val="24"/>
          <w:highlight w:val="none"/>
        </w:rPr>
        <w:t>法定代表人</w:t>
      </w:r>
      <w:r>
        <w:rPr>
          <w:rFonts w:hint="eastAsia" w:ascii="仿宋_GB2312" w:eastAsia="仿宋_GB2312"/>
          <w:bCs/>
          <w:color w:val="auto"/>
          <w:sz w:val="24"/>
          <w:highlight w:val="none"/>
          <w:lang w:eastAsia="zh-CN"/>
        </w:rPr>
        <w:t>（或授权人）签名</w:t>
      </w:r>
      <w:r>
        <w:rPr>
          <w:rFonts w:hint="eastAsia" w:ascii="仿宋_GB2312" w:eastAsia="仿宋_GB2312"/>
          <w:bCs/>
          <w:color w:val="auto"/>
          <w:sz w:val="24"/>
          <w:highlight w:val="none"/>
        </w:rPr>
        <w:t xml:space="preserve">：      </w:t>
      </w:r>
      <w:r>
        <w:rPr>
          <w:rFonts w:hint="eastAsia" w:ascii="仿宋_GB2312" w:eastAsia="仿宋_GB2312"/>
          <w:bCs/>
          <w:color w:val="auto"/>
          <w:sz w:val="24"/>
          <w:highlight w:val="none"/>
          <w:lang w:val="en-US" w:eastAsia="zh-CN"/>
        </w:rPr>
        <w:t xml:space="preserve">    </w:t>
      </w:r>
      <w:r>
        <w:rPr>
          <w:rFonts w:hint="eastAsia" w:ascii="仿宋_GB2312" w:eastAsia="仿宋_GB2312"/>
          <w:bCs/>
          <w:color w:val="auto"/>
          <w:sz w:val="24"/>
          <w:highlight w:val="none"/>
        </w:rPr>
        <w:t>法定代表人</w:t>
      </w:r>
      <w:r>
        <w:rPr>
          <w:rFonts w:hint="eastAsia" w:ascii="仿宋_GB2312" w:eastAsia="仿宋_GB2312"/>
          <w:bCs/>
          <w:color w:val="auto"/>
          <w:sz w:val="24"/>
          <w:highlight w:val="none"/>
          <w:lang w:eastAsia="zh-CN"/>
        </w:rPr>
        <w:t>（或授权人）签名</w:t>
      </w:r>
      <w:r>
        <w:rPr>
          <w:rFonts w:hint="eastAsia" w:ascii="仿宋_GB2312" w:eastAsia="仿宋_GB2312"/>
          <w:bCs/>
          <w:color w:val="auto"/>
          <w:sz w:val="24"/>
          <w:highlight w:val="none"/>
        </w:rPr>
        <w:t>：</w:t>
      </w:r>
    </w:p>
    <w:p>
      <w:pPr>
        <w:spacing w:line="360" w:lineRule="auto"/>
        <w:rPr>
          <w:rFonts w:hint="eastAsia" w:ascii="仿宋_GB2312" w:eastAsia="仿宋_GB2312"/>
          <w:color w:val="auto"/>
          <w:sz w:val="24"/>
          <w:highlight w:val="none"/>
          <w:u w:val="single"/>
        </w:rPr>
      </w:pPr>
    </w:p>
    <w:p>
      <w:pPr>
        <w:spacing w:line="360" w:lineRule="auto"/>
        <w:rPr>
          <w:rFonts w:hint="eastAsia" w:ascii="仿宋_GB2312" w:eastAsia="仿宋_GB2312"/>
          <w:color w:val="auto"/>
          <w:sz w:val="24"/>
          <w:highlight w:val="none"/>
          <w:u w:val="single"/>
        </w:rPr>
      </w:pP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r>
        <w:rPr>
          <w:rFonts w:hint="eastAsia" w:ascii="仿宋_GB2312" w:eastAsia="仿宋_GB2312"/>
          <w:color w:val="auto"/>
          <w:sz w:val="24"/>
          <w:highlight w:val="none"/>
          <w:u w:val="single"/>
        </w:rPr>
        <w:t xml:space="preserve">                  </w:t>
      </w:r>
    </w:p>
    <w:p>
      <w:pPr>
        <w:spacing w:line="360" w:lineRule="auto"/>
        <w:rPr>
          <w:rFonts w:hint="eastAsia" w:ascii="仿宋_GB2312" w:eastAsia="仿宋_GB2312"/>
          <w:bCs/>
          <w:color w:val="auto"/>
          <w:sz w:val="24"/>
          <w:highlight w:val="none"/>
        </w:rPr>
      </w:pPr>
    </w:p>
    <w:p>
      <w:pPr>
        <w:spacing w:line="360" w:lineRule="auto"/>
        <w:rPr>
          <w:rFonts w:hint="eastAsia" w:ascii="仿宋_GB2312" w:eastAsia="仿宋_GB2312"/>
          <w:color w:val="auto"/>
          <w:sz w:val="24"/>
          <w:highlight w:val="none"/>
        </w:rPr>
      </w:pPr>
      <w:r>
        <w:rPr>
          <w:rFonts w:hint="eastAsia" w:ascii="仿宋_GB2312" w:eastAsia="仿宋_GB2312"/>
          <w:bCs/>
          <w:color w:val="auto"/>
          <w:sz w:val="24"/>
          <w:highlight w:val="none"/>
        </w:rPr>
        <w:t>签订时间：</w:t>
      </w:r>
      <w:r>
        <w:rPr>
          <w:rFonts w:hint="eastAsia" w:ascii="仿宋_GB2312" w:eastAsia="仿宋_GB2312"/>
          <w:bCs/>
          <w:color w:val="auto"/>
          <w:sz w:val="24"/>
          <w:highlight w:val="none"/>
          <w:lang w:val="en-US" w:eastAsia="zh-CN"/>
        </w:rPr>
        <w:t xml:space="preserve">      </w:t>
      </w:r>
      <w:r>
        <w:rPr>
          <w:rFonts w:hint="eastAsia" w:ascii="仿宋_GB2312" w:eastAsia="仿宋_GB2312"/>
          <w:bCs/>
          <w:color w:val="auto"/>
          <w:sz w:val="24"/>
          <w:highlight w:val="none"/>
        </w:rPr>
        <w:t>年</w:t>
      </w:r>
      <w:r>
        <w:rPr>
          <w:rFonts w:hint="eastAsia" w:ascii="仿宋_GB2312" w:eastAsia="仿宋_GB2312"/>
          <w:bCs/>
          <w:color w:val="auto"/>
          <w:sz w:val="24"/>
          <w:highlight w:val="none"/>
          <w:lang w:val="en-US" w:eastAsia="zh-CN"/>
        </w:rPr>
        <w:t xml:space="preserve">  </w:t>
      </w:r>
      <w:r>
        <w:rPr>
          <w:rFonts w:hint="eastAsia" w:ascii="仿宋_GB2312" w:eastAsia="仿宋_GB2312"/>
          <w:bCs/>
          <w:color w:val="auto"/>
          <w:sz w:val="24"/>
          <w:highlight w:val="none"/>
        </w:rPr>
        <w:t xml:space="preserve"> 月</w:t>
      </w:r>
      <w:r>
        <w:rPr>
          <w:rFonts w:hint="eastAsia" w:ascii="仿宋_GB2312" w:eastAsia="仿宋_GB2312"/>
          <w:bCs/>
          <w:color w:val="auto"/>
          <w:sz w:val="24"/>
          <w:highlight w:val="none"/>
          <w:lang w:val="en-US" w:eastAsia="zh-CN"/>
        </w:rPr>
        <w:t xml:space="preserve">  </w:t>
      </w:r>
      <w:r>
        <w:rPr>
          <w:rFonts w:hint="eastAsia" w:ascii="仿宋_GB2312" w:eastAsia="仿宋_GB2312"/>
          <w:bCs/>
          <w:color w:val="auto"/>
          <w:sz w:val="24"/>
          <w:highlight w:val="none"/>
        </w:rPr>
        <w:t>日</w:t>
      </w:r>
    </w:p>
    <w:p>
      <w:pPr>
        <w:rPr>
          <w:rFonts w:hint="eastAsia" w:ascii="仿宋" w:hAnsi="仿宋" w:eastAsia="仿宋" w:cs="仿宋"/>
          <w:color w:val="auto"/>
          <w:sz w:val="28"/>
          <w:szCs w:val="28"/>
          <w:highlight w:val="none"/>
          <w:lang w:eastAsia="zh-CN"/>
        </w:rPr>
      </w:pPr>
    </w:p>
    <w:p>
      <w:pPr>
        <w:pageBreakBefore/>
        <w:spacing w:line="520" w:lineRule="exact"/>
        <w:jc w:val="center"/>
        <w:outlineLvl w:val="0"/>
        <w:rPr>
          <w:rFonts w:ascii="微软雅黑" w:hAnsi="宋体" w:eastAsia="微软雅黑"/>
          <w:bCs/>
          <w:color w:val="auto"/>
          <w:sz w:val="44"/>
          <w:szCs w:val="44"/>
          <w:highlight w:val="none"/>
        </w:rPr>
      </w:pPr>
      <w:r>
        <w:rPr>
          <w:rFonts w:hint="eastAsia" w:ascii="微软雅黑" w:hAnsi="宋体" w:eastAsia="微软雅黑"/>
          <w:bCs/>
          <w:color w:val="auto"/>
          <w:sz w:val="44"/>
          <w:szCs w:val="44"/>
          <w:highlight w:val="none"/>
        </w:rPr>
        <w:t>廉  政  协  议</w:t>
      </w:r>
    </w:p>
    <w:p>
      <w:pPr>
        <w:spacing w:line="420" w:lineRule="exact"/>
        <w:ind w:firstLine="420" w:firstLineChars="200"/>
        <w:rPr>
          <w:rFonts w:hAnsi="宋体"/>
          <w:color w:val="auto"/>
          <w:szCs w:val="21"/>
          <w:highlight w:val="none"/>
        </w:rPr>
      </w:pPr>
    </w:p>
    <w:p>
      <w:pPr>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甲方</w:t>
      </w:r>
      <w:r>
        <w:rPr>
          <w:rFonts w:hint="eastAsia" w:ascii="宋体" w:hAnsi="宋体" w:cs="宋体"/>
          <w:color w:val="auto"/>
          <w:szCs w:val="21"/>
          <w:highlight w:val="none"/>
          <w:u w:val="single"/>
        </w:rPr>
        <w:t xml:space="preserve">：                                </w:t>
      </w:r>
    </w:p>
    <w:p>
      <w:pPr>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乙方：</w:t>
      </w:r>
      <w:r>
        <w:rPr>
          <w:rFonts w:hint="eastAsia" w:ascii="宋体" w:hAnsi="宋体" w:cs="宋体"/>
          <w:color w:val="auto"/>
          <w:szCs w:val="21"/>
          <w:highlight w:val="none"/>
          <w:u w:val="single"/>
        </w:rPr>
        <w:t xml:space="preserve">                                </w:t>
      </w:r>
    </w:p>
    <w:p>
      <w:pPr>
        <w:spacing w:line="500" w:lineRule="exact"/>
        <w:ind w:firstLine="420" w:firstLineChars="200"/>
        <w:rPr>
          <w:rFonts w:hint="eastAsia" w:ascii="宋体" w:hAnsi="宋体" w:cs="宋体"/>
          <w:color w:val="auto"/>
          <w:szCs w:val="21"/>
          <w:highlight w:val="none"/>
        </w:rPr>
      </w:pP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第一条</w:t>
      </w:r>
      <w:r>
        <w:rPr>
          <w:rFonts w:hint="eastAsia" w:ascii="宋体" w:hAnsi="宋体" w:cs="宋体"/>
          <w:color w:val="auto"/>
          <w:szCs w:val="21"/>
          <w:highlight w:val="none"/>
        </w:rPr>
        <w:t xml:space="preserve">  甲乙双方的权利和义务</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（一）甲乙双方自觉遵守《中华人民共和国反不正当竞争法》、国家工商行政管理局《关于禁止商业贿赂行为的暂行规定》、国家最高人民检察院、最高人民法院《关于办理受贿刑事</w:t>
      </w:r>
      <w:r>
        <w:rPr>
          <w:rFonts w:hint="eastAsia" w:ascii="宋体" w:hAnsi="宋体" w:cs="宋体"/>
          <w:color w:val="auto"/>
          <w:szCs w:val="21"/>
          <w:highlight w:val="none"/>
          <w:lang w:eastAsia="zh-CN"/>
        </w:rPr>
        <w:t>案例</w:t>
      </w:r>
      <w:r>
        <w:rPr>
          <w:rFonts w:hint="eastAsia" w:ascii="宋体" w:hAnsi="宋体" w:cs="宋体"/>
          <w:color w:val="auto"/>
          <w:szCs w:val="21"/>
          <w:highlight w:val="none"/>
        </w:rPr>
        <w:t>适用法律若干问题的意见》及相关法律法规和廉政建设的规定。</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（二）严格执行合同的要求，自觉履行合同约定的相关义务。</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（三）在业务活动中坚持公开、公正、诚信、透明的原则，不得损害国家、集体利益。</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（四）建立健全廉政制度，开展廉政教育，公布举报电话，监督并认真查处违法违纪行为。</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（五）发现对方在业务活动中有违反廉政规定的行为，应及时提醒对方纠正。情节严重的，应向其上级有关部门举报、建议给予处理，并有权要求告知处理结果。</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第二条</w:t>
      </w:r>
      <w:r>
        <w:rPr>
          <w:rFonts w:hint="eastAsia" w:ascii="宋体" w:hAnsi="宋体" w:cs="宋体"/>
          <w:color w:val="auto"/>
          <w:szCs w:val="21"/>
          <w:highlight w:val="none"/>
        </w:rPr>
        <w:t xml:space="preserve">  甲方的义务</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(一)甲方及其工作人员不得索要或接受乙方的礼金、有价证券和贵重物品，不得在乙方报销任何应由甲方单位或个人支付的费用等。</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（三）甲方及其工作人员不得要求或者接受乙方为其住房装修、婚丧嫁娶活动、配偶子女工作安排以及出国出境、旅游等提供方便等。</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（四）甲方工作人员不得在乙方有关联的企业兼职，不得向乙方介绍家属或者亲友从事与甲方业务有关的经济活动。</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（五）甲方工作人员不得以明显低于市场的价格向乙方购买房屋、汽车等物品；不得以明显高于市场的价格向乙方出售房屋、汽车等物品；不得以其他交易形式非法收受请托人财物。</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（六）甲方工作人员不得利用职务之便收受乙方以回扣、手续费、加班费、咨询费、劳务费、协调费等各种名义给予或赠送的钱物。</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（七）甲方工作人员不得接受乙方给予或赠送的干股或红利。</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（八）甲方任何人不得以个人的名义向乙方推荐设备、部件等供货商以及其他合作单位。</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 xml:space="preserve">第三条  </w:t>
      </w:r>
      <w:r>
        <w:rPr>
          <w:rFonts w:hint="eastAsia" w:ascii="宋体" w:hAnsi="宋体" w:cs="宋体"/>
          <w:color w:val="auto"/>
          <w:szCs w:val="21"/>
          <w:highlight w:val="none"/>
        </w:rPr>
        <w:t>乙方的义务</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(一)乙方不得以任何理由向甲方及其工作人员行贿或馈赠礼金、有价证券、贵重礼品。</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（二)乙方不得以任何名义为甲方及其工作人员报销应由甲方单位或个人支付的任何费用。</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(三)乙方不得以任何理由安排甲方工作人员参加可能影响相关业务公开、公正、公平性的宴请及娱乐活动。</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（四）乙方不得为甲方单位和个人购置或提供通讯工具和高档办公用品等物品，也不得为甲方提供与工作无关的房屋、汽车等。</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（五）乙方不得与甲方工作人员就合同中的质量、数量、价格、工程量、验收等条款进行私下商谈或者达成默契。</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（六）乙方不得以回扣、手续费、加班费、咨询费、劳务费等各种名义向甲方工作人员给予或赠送钱物。</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（七）乙方不得向甲方工作人员提供干股或红利。</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（八）乙方须按文旅博览集团纪委要求开展相关工作。</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第四条</w:t>
      </w:r>
      <w:r>
        <w:rPr>
          <w:rFonts w:hint="eastAsia" w:ascii="宋体" w:hAnsi="宋体" w:cs="宋体"/>
          <w:color w:val="auto"/>
          <w:szCs w:val="21"/>
          <w:highlight w:val="none"/>
        </w:rPr>
        <w:t xml:space="preserve">  违约责任</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（一）甲方及其工作人员违反本协议第一、二条规定。甲方按管理权限，对相关责任人依据有关规定给予党纪、政纪处分或组织处理；涉嫌犯罪的，移交司法机关追究刑事责任。</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投诉联系部门：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，举报邮箱：</w:t>
      </w:r>
      <w:r>
        <w:rPr>
          <w:rFonts w:hint="eastAsia" w:ascii="宋体" w:hAnsi="宋体" w:cs="宋体"/>
          <w:color w:val="auto"/>
          <w:szCs w:val="21"/>
          <w:highlight w:val="none"/>
          <w:u w:val="single"/>
        </w:rPr>
        <w:t xml:space="preserve">        </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"mailto:zt_jcsjb@163.com"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zt_jcsjb@163.com</w:t>
      </w:r>
      <w:r>
        <w:rPr>
          <w:rFonts w:hint="eastAsia" w:ascii="宋体" w:hAnsi="宋体" w:cs="宋体"/>
          <w:color w:val="auto"/>
          <w:szCs w:val="21"/>
          <w:highlight w:val="none"/>
        </w:rPr>
        <w:fldChar w:fldCharType="end"/>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（二）乙方及其工作人员违反本协议第一、三条规定。根据具体情节和造成的后果，甲方有权依据法律法规及合同约定对乙方采取以下一种或多种处理办法：</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1．向建设行政部门、招投标管理部门及乙方上级主管部门通报，建议作出相应处理； </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2．甲方有权扣除乙方履约保证金全部或部分（视情节严重性而定）；</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3．乙方一定期限内（6个月至5年，具体由甲方根据情况而定）不得参与甲方作为发包人（业主）的工程项目投标和物资采购等相关业务；</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4．终止或解除双方已签订的包括（不限于）本合同在内的所有合同。</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甲方作出的处理意见，乙方应无条件接受并承担给甲方造成的损失，全额返还通过不正当手段从甲方获取的非法所得，并承担相应的法律责任。</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第五条</w:t>
      </w:r>
      <w:r>
        <w:rPr>
          <w:rFonts w:hint="eastAsia" w:ascii="宋体" w:hAnsi="宋体" w:cs="宋体"/>
          <w:color w:val="auto"/>
          <w:szCs w:val="21"/>
          <w:highlight w:val="none"/>
        </w:rPr>
        <w:t xml:space="preserve">  双方约定</w:t>
      </w:r>
    </w:p>
    <w:p>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 xml:space="preserve">第六条  </w:t>
      </w:r>
      <w:r>
        <w:rPr>
          <w:rFonts w:hint="eastAsia" w:ascii="宋体" w:hAnsi="宋体" w:cs="宋体"/>
          <w:color w:val="auto"/>
          <w:szCs w:val="21"/>
          <w:highlight w:val="none"/>
        </w:rPr>
        <w:t xml:space="preserve">本协议有效期为甲乙双方签署之日起至合同终止。  </w:t>
      </w:r>
    </w:p>
    <w:p>
      <w:pPr>
        <w:spacing w:line="50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 xml:space="preserve">第七条 </w:t>
      </w:r>
      <w:r>
        <w:rPr>
          <w:rFonts w:hint="eastAsia" w:ascii="宋体" w:hAnsi="宋体" w:cs="宋体"/>
          <w:color w:val="auto"/>
          <w:szCs w:val="21"/>
          <w:highlight w:val="none"/>
        </w:rPr>
        <w:t xml:space="preserve"> 本协议作为合同的附件，与本合同具有同等法律效力。</w:t>
      </w:r>
    </w:p>
    <w:p>
      <w:pPr>
        <w:spacing w:line="500" w:lineRule="exact"/>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甲方（盖章）：                   乙方（盖章）：</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法定代表人或</w:t>
      </w:r>
      <w:r>
        <w:rPr>
          <w:rFonts w:hint="eastAsia" w:ascii="宋体" w:hAnsi="宋体" w:cs="宋体"/>
          <w:color w:val="auto"/>
          <w:szCs w:val="21"/>
          <w:highlight w:val="none"/>
        </w:rPr>
        <w:tab/>
      </w:r>
      <w:r>
        <w:rPr>
          <w:rFonts w:hint="eastAsia" w:ascii="宋体" w:hAnsi="宋体" w:cs="宋体"/>
          <w:color w:val="auto"/>
          <w:szCs w:val="21"/>
          <w:highlight w:val="none"/>
        </w:rPr>
        <w:t xml:space="preserve">                    法定代表人或</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授权代表：   (职务)               授权代表：  （职务）</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姓名     </w:t>
      </w:r>
      <w:r>
        <w:rPr>
          <w:rFonts w:hint="eastAsia" w:ascii="宋体" w:hAnsi="宋体" w:cs="宋体"/>
          <w:color w:val="auto"/>
          <w:szCs w:val="21"/>
          <w:highlight w:val="none"/>
        </w:rPr>
        <w:tab/>
      </w:r>
      <w:r>
        <w:rPr>
          <w:rFonts w:hint="eastAsia" w:ascii="宋体" w:hAnsi="宋体" w:cs="宋体"/>
          <w:color w:val="auto"/>
          <w:szCs w:val="21"/>
          <w:highlight w:val="none"/>
        </w:rPr>
        <w:t xml:space="preserve">                       姓名</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签字：                            签字：</w:t>
      </w:r>
    </w:p>
    <w:p>
      <w:pPr>
        <w:spacing w:line="500" w:lineRule="exact"/>
        <w:ind w:firstLine="420" w:firstLineChars="200"/>
        <w:rPr>
          <w:rFonts w:hint="eastAsia" w:ascii="宋体" w:hAnsi="宋体" w:cs="宋体"/>
          <w:color w:val="auto"/>
          <w:szCs w:val="21"/>
          <w:highlight w:val="none"/>
        </w:rPr>
      </w:pP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廉政监督联系人                    廉政监督联系人</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姓名                              姓名</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签字：                            签字：</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电话：                            电话：</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地址：                            地址：         </w:t>
      </w:r>
    </w:p>
    <w:p>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日期：                            日期：</w:t>
      </w:r>
    </w:p>
    <w:p>
      <w:pPr>
        <w:spacing w:line="360" w:lineRule="auto"/>
        <w:ind w:left="1323" w:leftChars="200" w:hanging="903" w:hangingChars="430"/>
        <w:rPr>
          <w:rFonts w:ascii="Times New Roman" w:hAnsi="Times New Roman"/>
          <w:color w:val="auto"/>
          <w:szCs w:val="21"/>
          <w:highlight w:val="none"/>
        </w:rPr>
      </w:pPr>
    </w:p>
    <w:p>
      <w:pPr>
        <w:spacing w:line="360" w:lineRule="auto"/>
        <w:ind w:left="1323" w:leftChars="200" w:hanging="903" w:hangingChars="430"/>
        <w:rPr>
          <w:rFonts w:ascii="Times New Roman" w:hAnsi="Times New Roman"/>
          <w:color w:val="auto"/>
          <w:szCs w:val="21"/>
          <w:highlight w:val="none"/>
        </w:rPr>
      </w:pPr>
    </w:p>
    <w:p>
      <w:pPr>
        <w:pStyle w:val="2"/>
        <w:pageBreakBefore/>
        <w:spacing w:before="240" w:beforeLines="100" w:after="240" w:afterLines="100" w:line="500" w:lineRule="exact"/>
        <w:jc w:val="center"/>
        <w:rPr>
          <w:rFonts w:eastAsia="黑体"/>
          <w:bCs/>
          <w:color w:val="auto"/>
          <w:kern w:val="2"/>
          <w:sz w:val="32"/>
          <w:szCs w:val="32"/>
          <w:highlight w:val="none"/>
        </w:rPr>
      </w:pPr>
      <w:bookmarkStart w:id="396" w:name="_Toc32301"/>
      <w:r>
        <w:rPr>
          <w:rFonts w:eastAsia="黑体"/>
          <w:bCs/>
          <w:color w:val="auto"/>
          <w:kern w:val="2"/>
          <w:sz w:val="32"/>
          <w:szCs w:val="32"/>
          <w:highlight w:val="none"/>
        </w:rPr>
        <w:t xml:space="preserve">第五章  </w:t>
      </w:r>
      <w:r>
        <w:rPr>
          <w:rFonts w:hint="eastAsia" w:eastAsia="黑体"/>
          <w:bCs/>
          <w:color w:val="auto"/>
          <w:kern w:val="2"/>
          <w:sz w:val="32"/>
          <w:szCs w:val="32"/>
          <w:highlight w:val="none"/>
        </w:rPr>
        <w:t>招标</w:t>
      </w:r>
      <w:r>
        <w:rPr>
          <w:rFonts w:eastAsia="黑体"/>
          <w:bCs/>
          <w:color w:val="auto"/>
          <w:kern w:val="2"/>
          <w:sz w:val="32"/>
          <w:szCs w:val="32"/>
          <w:highlight w:val="none"/>
        </w:rPr>
        <w:t>人要求</w:t>
      </w:r>
      <w:bookmarkEnd w:id="396"/>
    </w:p>
    <w:bookmarkEnd w:id="382"/>
    <w:bookmarkEnd w:id="383"/>
    <w:bookmarkEnd w:id="384"/>
    <w:bookmarkEnd w:id="385"/>
    <w:p>
      <w:pPr>
        <w:spacing w:line="540" w:lineRule="exact"/>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一、项目概况</w:t>
      </w:r>
    </w:p>
    <w:p>
      <w:pPr>
        <w:spacing w:line="540" w:lineRule="exact"/>
        <w:ind w:firstLine="420" w:firstLineChars="20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2024全国男子篮球联赛（NBL）即将在6月开赛，全赛程时间跨度预估3个月，联赛公用信号制作作为竞赛保障的一项重要工作，对联赛至关重要。公用信号制作旨在公平完整地呈现比赛过程，为线上观众提供画面清晰、细节丰富、多角度的比赛画面。这不仅能够满足持权转播机构的需求，更能提升线上观众的观赛体验，使其仿佛身临其境，感受到比赛的激烈与精彩。公用信号制作遵循统一的标准和理念，确保了不同媒体平台在转播过程中使用相同的信号源，避免了转播画面、音频和数据等方面的差异，线上观众无论在哪个平台观看比赛，都能获得相近的高质量视听体验，极大地提升了比赛的传播效果和影响力。本次招标要求规定了现场转播制作团队须知晓的基本制作要求，旨在规范赛事视听呈现、提升比赛转播质量、丰富观众观赛体验，进而保障联赛品牌价值。</w:t>
      </w:r>
    </w:p>
    <w:p>
      <w:pPr>
        <w:numPr>
          <w:ilvl w:val="0"/>
          <w:numId w:val="11"/>
        </w:numPr>
        <w:spacing w:line="540" w:lineRule="exact"/>
        <w:ind w:firstLine="422" w:firstLineChars="200"/>
        <w:rPr>
          <w:rFonts w:hint="eastAsia" w:ascii="宋体" w:hAnsi="宋体" w:eastAsia="宋体" w:cs="宋体"/>
          <w:b/>
          <w:bCs/>
          <w:color w:val="auto"/>
          <w:sz w:val="21"/>
          <w:szCs w:val="21"/>
          <w:highlight w:val="none"/>
        </w:rPr>
      </w:pPr>
      <w:bookmarkStart w:id="397" w:name="_Toc27393"/>
      <w:r>
        <w:rPr>
          <w:rFonts w:hint="eastAsia" w:ascii="宋体" w:hAnsi="宋体" w:eastAsia="宋体" w:cs="宋体"/>
          <w:b/>
          <w:bCs/>
          <w:color w:val="auto"/>
          <w:sz w:val="21"/>
          <w:szCs w:val="21"/>
          <w:highlight w:val="none"/>
        </w:rPr>
        <w:t>基本制作方案</w:t>
      </w:r>
      <w:bookmarkEnd w:id="397"/>
      <w:bookmarkStart w:id="398" w:name="_Toc22745"/>
    </w:p>
    <w:p>
      <w:pPr>
        <w:numPr>
          <w:ilvl w:val="0"/>
          <w:numId w:val="12"/>
        </w:numPr>
        <w:spacing w:line="540" w:lineRule="exact"/>
        <w:ind w:firstLine="448" w:firstLineChars="200"/>
        <w:rPr>
          <w:rFonts w:hint="eastAsia" w:ascii="仿宋_GB2312" w:hAnsi="仿宋_GB2312" w:eastAsia="仿宋_GB2312" w:cs="仿宋_GB2312"/>
          <w:b w:val="0"/>
          <w:bCs w:val="0"/>
          <w:color w:val="auto"/>
          <w:spacing w:val="7"/>
          <w:sz w:val="21"/>
          <w:szCs w:val="21"/>
          <w:highlight w:val="none"/>
        </w:rPr>
      </w:pPr>
      <w:r>
        <w:rPr>
          <w:rFonts w:hint="eastAsia" w:ascii="仿宋_GB2312" w:hAnsi="仿宋_GB2312" w:eastAsia="仿宋_GB2312" w:cs="仿宋_GB2312"/>
          <w:b w:val="0"/>
          <w:bCs w:val="0"/>
          <w:color w:val="auto"/>
          <w:spacing w:val="7"/>
          <w:sz w:val="21"/>
          <w:szCs w:val="21"/>
          <w:highlight w:val="none"/>
        </w:rPr>
        <w:t>机位与摄像平台</w:t>
      </w:r>
      <w:bookmarkEnd w:id="398"/>
    </w:p>
    <w:p>
      <w:pPr>
        <w:spacing w:line="540" w:lineRule="exact"/>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2024赛季NBL联赛采用转播车制作模式或采用 EFP（电子现场制作）工作间制作模式。无论采用何种模式，都应设置必要的保护，保障信号传输和人员安全，确保转播制作安全。</w:t>
      </w:r>
    </w:p>
    <w:p>
      <w:pPr>
        <w:spacing w:line="540" w:lineRule="exact"/>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2024赛季NBL常规赛采用5机位制作方案，季后赛采用8机位制作方案。常规赛五机位制作方案条件下，一般需要在观众看台区域搭建一处摄像平台（图中A平台），该位置设1、2号两台摄像机，1号机正对球场中线，A平台的规格是至少长4米、宽2米，平台距离球场地板层的垂直高度不低于6米，主机位看向球场中心点的视线与球场层的夹角约为16°-19°,A平台上的机位应能够无遮挡拍到近端边线，不受起立欢呼的观众或观众席看台护栏影响。平台须预留充足空间，方便摄像师进入，设有三面安全护栏，护栏高度0.5米。</w:t>
      </w:r>
    </w:p>
    <w:p>
      <w:pPr>
        <w:keepNext w:val="0"/>
        <w:keepLines w:val="0"/>
        <w:pageBreakBefore w:val="0"/>
        <w:widowControl w:val="0"/>
        <w:kinsoku/>
        <w:wordWrap/>
        <w:overflowPunct/>
        <w:topLinePunct w:val="0"/>
        <w:autoSpaceDE/>
        <w:autoSpaceDN/>
        <w:bidi w:val="0"/>
        <w:adjustRightInd/>
        <w:snapToGrid/>
        <w:spacing w:before="160" w:line="360" w:lineRule="auto"/>
        <w:ind w:left="22" w:firstLine="42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121"/>
          <w:sz w:val="21"/>
          <w:szCs w:val="21"/>
          <w:highlight w:val="none"/>
        </w:rPr>
        <mc:AlternateContent>
          <mc:Choice Requires="wpg">
            <w:drawing>
              <wp:inline distT="0" distB="0" distL="114300" distR="114300">
                <wp:extent cx="5135880" cy="3867785"/>
                <wp:effectExtent l="12700" t="0" r="13970" b="24765"/>
                <wp:docPr id="3" name="组合 2"/>
                <wp:cNvGraphicFramePr/>
                <a:graphic xmlns:a="http://schemas.openxmlformats.org/drawingml/2006/main">
                  <a:graphicData uri="http://schemas.microsoft.com/office/word/2010/wordprocessingGroup">
                    <wpg:wgp>
                      <wpg:cNvGrpSpPr/>
                      <wpg:grpSpPr>
                        <a:xfrm>
                          <a:off x="0" y="0"/>
                          <a:ext cx="5135880" cy="3867785"/>
                          <a:chOff x="0" y="0"/>
                          <a:chExt cx="8087" cy="6090"/>
                        </a:xfrm>
                      </wpg:grpSpPr>
                      <pic:pic xmlns:pic="http://schemas.openxmlformats.org/drawingml/2006/picture">
                        <pic:nvPicPr>
                          <pic:cNvPr id="1" name="图片 3"/>
                          <pic:cNvPicPr>
                            <a:picLocks noChangeAspect="1"/>
                          </pic:cNvPicPr>
                        </pic:nvPicPr>
                        <pic:blipFill>
                          <a:blip r:embed="rId12"/>
                          <a:stretch>
                            <a:fillRect/>
                          </a:stretch>
                        </pic:blipFill>
                        <pic:spPr>
                          <a:xfrm>
                            <a:off x="0" y="0"/>
                            <a:ext cx="8087" cy="6089"/>
                          </a:xfrm>
                          <a:prstGeom prst="rect">
                            <a:avLst/>
                          </a:prstGeom>
                          <a:noFill/>
                          <a:ln>
                            <a:noFill/>
                          </a:ln>
                        </pic:spPr>
                      </pic:pic>
                      <wps:wsp>
                        <wps:cNvPr id="2" name="文本框 4"/>
                        <wps:cNvSpPr txBox="1"/>
                        <wps:spPr>
                          <a:xfrm>
                            <a:off x="-20" y="-20"/>
                            <a:ext cx="8127" cy="6130"/>
                          </a:xfrm>
                          <a:prstGeom prst="rect">
                            <a:avLst/>
                          </a:prstGeom>
                          <a:noFill/>
                          <a:ln>
                            <a:noFill/>
                          </a:ln>
                        </wps:spPr>
                        <wps:txbx>
                          <w:txbxContent>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txbxContent>
                        </wps:txbx>
                        <wps:bodyPr wrap="square" lIns="0" tIns="0" rIns="0" bIns="0" upright="1"/>
                      </wps:wsp>
                    </wpg:wgp>
                  </a:graphicData>
                </a:graphic>
              </wp:inline>
            </w:drawing>
          </mc:Choice>
          <mc:Fallback>
            <w:pict>
              <v:group id="组合 2" o:spid="_x0000_s1026" o:spt="203" style="height:304.55pt;width:404.4pt;" coordsize="8087,6090" o:gfxdata="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">
                <o:lock v:ext="edit" aspectratio="f"/>
                <v:shape id="图片 3" o:spid="_x0000_s1026" o:spt="75" type="#_x0000_t75" style="position:absolute;left:0;top:0;height:6089;width:8087;" filled="f" o:preferrelative="t" stroked="f" coordsize="21600,21600" o:gfxdata="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5tiI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文本框 4" o:spid="_x0000_s1026" o:spt="202" type="#_x0000_t202" style="position:absolute;left:-20;top:-20;height:6130;width:812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before="101" w:line="360" w:lineRule="auto"/>
        <w:ind w:left="1931" w:firstLine="43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图1</w:t>
      </w:r>
      <w:r>
        <w:rPr>
          <w:rFonts w:hint="eastAsia" w:ascii="仿宋_GB2312" w:hAnsi="仿宋_GB2312" w:eastAsia="仿宋_GB2312" w:cs="仿宋_GB2312"/>
          <w:b w:val="0"/>
          <w:bCs w:val="0"/>
          <w:color w:val="auto"/>
          <w:spacing w:val="3"/>
          <w:sz w:val="21"/>
          <w:szCs w:val="21"/>
          <w:highlight w:val="none"/>
          <w:lang w:val="en-US" w:eastAsia="zh-CN"/>
        </w:rPr>
        <w:t xml:space="preserve"> </w:t>
      </w:r>
      <w:r>
        <w:rPr>
          <w:rFonts w:hint="eastAsia" w:ascii="仿宋_GB2312" w:hAnsi="仿宋_GB2312" w:eastAsia="仿宋_GB2312" w:cs="仿宋_GB2312"/>
          <w:b w:val="0"/>
          <w:bCs w:val="0"/>
          <w:color w:val="auto"/>
          <w:spacing w:val="3"/>
          <w:sz w:val="21"/>
          <w:szCs w:val="21"/>
          <w:highlight w:val="none"/>
        </w:rPr>
        <w:t>五机位制作方案机位布置图</w:t>
      </w:r>
    </w:p>
    <w:p>
      <w:pPr>
        <w:spacing w:line="540" w:lineRule="exact"/>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季后赛八机位制作方案条件下，一般需要将常规赛观众看台区域的摄像平台（图中A平台）扩建，该位置设1、2、8号三台摄像机，1号机正对球场中线，A平台的规格是至少长6米、宽2米，平台距离球场地板层的垂直高度不低于6米，主机位看向球场中心点的视线与球场层的夹角约为16°-19°,A平台上的机位应能够无遮挡拍到近端边线，不受起立欢呼的观众或观众席看台护栏影响。B、C平台为45°拍摄平台，一般在球场层搭建，规格为长1.8米、宽1.8米、高2米。各摄像平台须预留充足空间，方便摄像师进入，设有三面安全护栏，护栏高度0.5米。若场馆本身留有符合拍摄要求的摄像位置空间，则可不额外搭建摄像平台，若需搭建机位架由制播团队自行负责并承担费用。另外球场两侧的篮架下面应安排人员协助篮下摄像师进行顺线工作。当摄像师扛着摄像机进行移动拍摄时，协助人员应跟在摄像师后面保护和指引摄像师，以免线缆绊倒摄像师或其他人员。如制作团队采用无线传输方式，则无须提供协助人员。</w:t>
      </w:r>
    </w:p>
    <w:p>
      <w:pPr>
        <w:spacing w:before="52" w:line="5853" w:lineRule="exact"/>
        <w:ind w:firstLine="34"/>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150495</wp:posOffset>
                </wp:positionH>
                <wp:positionV relativeFrom="paragraph">
                  <wp:posOffset>3683635</wp:posOffset>
                </wp:positionV>
                <wp:extent cx="4250055" cy="26924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4250055" cy="269240"/>
                        </a:xfrm>
                        <a:prstGeom prst="rect">
                          <a:avLst/>
                        </a:prstGeom>
                        <a:noFill/>
                        <a:ln>
                          <a:noFill/>
                        </a:ln>
                      </wps:spPr>
                      <wps:txbx>
                        <w:txbxContent>
                          <w:p>
                            <w:pPr>
                              <w:spacing w:before="101" w:line="229" w:lineRule="auto"/>
                              <w:ind w:left="1931"/>
                              <w:jc w:val="left"/>
                              <w:rPr>
                                <w:rFonts w:hint="eastAsia" w:ascii="仿宋_GB2312" w:hAnsi="仿宋_GB2312" w:eastAsia="仿宋_GB2312" w:cs="仿宋_GB2312"/>
                                <w:b w:val="0"/>
                                <w:bCs w:val="0"/>
                                <w:spacing w:val="3"/>
                                <w:sz w:val="21"/>
                                <w:szCs w:val="21"/>
                              </w:rPr>
                            </w:pPr>
                            <w:r>
                              <w:rPr>
                                <w:rFonts w:hint="eastAsia" w:ascii="仿宋_GB2312" w:hAnsi="仿宋_GB2312" w:eastAsia="仿宋_GB2312" w:cs="仿宋_GB2312"/>
                                <w:b w:val="0"/>
                                <w:bCs w:val="0"/>
                                <w:spacing w:val="3"/>
                                <w:sz w:val="21"/>
                                <w:szCs w:val="21"/>
                              </w:rPr>
                              <w:t>图2</w:t>
                            </w:r>
                            <w:r>
                              <w:rPr>
                                <w:rFonts w:hint="eastAsia" w:ascii="仿宋_GB2312" w:hAnsi="仿宋_GB2312" w:eastAsia="仿宋_GB2312" w:cs="仿宋_GB2312"/>
                                <w:b w:val="0"/>
                                <w:bCs w:val="0"/>
                                <w:spacing w:val="3"/>
                                <w:sz w:val="21"/>
                                <w:szCs w:val="21"/>
                                <w:lang w:val="en-US" w:eastAsia="zh-CN"/>
                              </w:rPr>
                              <w:t xml:space="preserve"> </w:t>
                            </w:r>
                            <w:r>
                              <w:rPr>
                                <w:rFonts w:hint="eastAsia" w:ascii="仿宋_GB2312" w:hAnsi="仿宋_GB2312" w:eastAsia="仿宋_GB2312" w:cs="仿宋_GB2312"/>
                                <w:b w:val="0"/>
                                <w:bCs w:val="0"/>
                                <w:spacing w:val="3"/>
                                <w:sz w:val="21"/>
                                <w:szCs w:val="21"/>
                              </w:rPr>
                              <w:t>八机位制作方案机位布置图</w:t>
                            </w:r>
                          </w:p>
                        </w:txbxContent>
                      </wps:txbx>
                      <wps:bodyPr wrap="square" lIns="0" tIns="0" rIns="0" bIns="0" upright="1"/>
                    </wps:wsp>
                  </a:graphicData>
                </a:graphic>
              </wp:anchor>
            </w:drawing>
          </mc:Choice>
          <mc:Fallback>
            <w:pict>
              <v:shape id="文本框 5" o:spid="_x0000_s1026" o:spt="202" type="#_x0000_t202" style="position:absolute;left:0pt;margin-left:11.85pt;margin-top:290.05pt;height:21.2pt;width:334.65pt;z-index:251663360;mso-width-relative:page;mso-height-relative:page;" filled="f" stroked="f" coordsize="21600,21600" o:gfxdata="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T82QAAAAoBAAAPAAAAAAAAAAEAIAAAACIAAABkcnMvZG93&#10;bnJldi54bWxQSwECFAAUAAAACACHTuJAA9MgpMYBAACBAwAADgAAAAAAAAABACAAAAAoAQAAZHJz&#10;L2Uyb0RvYy54bWxQSwUGAAAAAAYABgBZAQAAYAUAAAAA&#10;">
                <v:fill on="f" focussize="0,0"/>
                <v:stroke on="f"/>
                <v:imagedata o:title=""/>
                <o:lock v:ext="edit" aspectratio="f"/>
                <v:textbox inset="0mm,0mm,0mm,0mm">
                  <w:txbxContent>
                    <w:p>
                      <w:pPr>
                        <w:spacing w:before="101" w:line="229" w:lineRule="auto"/>
                        <w:ind w:left="1931"/>
                        <w:jc w:val="left"/>
                        <w:rPr>
                          <w:rFonts w:hint="eastAsia" w:ascii="仿宋_GB2312" w:hAnsi="仿宋_GB2312" w:eastAsia="仿宋_GB2312" w:cs="仿宋_GB2312"/>
                          <w:b w:val="0"/>
                          <w:bCs w:val="0"/>
                          <w:spacing w:val="3"/>
                          <w:sz w:val="21"/>
                          <w:szCs w:val="21"/>
                        </w:rPr>
                      </w:pPr>
                      <w:r>
                        <w:rPr>
                          <w:rFonts w:hint="eastAsia" w:ascii="仿宋_GB2312" w:hAnsi="仿宋_GB2312" w:eastAsia="仿宋_GB2312" w:cs="仿宋_GB2312"/>
                          <w:b w:val="0"/>
                          <w:bCs w:val="0"/>
                          <w:spacing w:val="3"/>
                          <w:sz w:val="21"/>
                          <w:szCs w:val="21"/>
                        </w:rPr>
                        <w:t>图2</w:t>
                      </w:r>
                      <w:r>
                        <w:rPr>
                          <w:rFonts w:hint="eastAsia" w:ascii="仿宋_GB2312" w:hAnsi="仿宋_GB2312" w:eastAsia="仿宋_GB2312" w:cs="仿宋_GB2312"/>
                          <w:b w:val="0"/>
                          <w:bCs w:val="0"/>
                          <w:spacing w:val="3"/>
                          <w:sz w:val="21"/>
                          <w:szCs w:val="21"/>
                          <w:lang w:val="en-US" w:eastAsia="zh-CN"/>
                        </w:rPr>
                        <w:t xml:space="preserve"> </w:t>
                      </w:r>
                      <w:r>
                        <w:rPr>
                          <w:rFonts w:hint="eastAsia" w:ascii="仿宋_GB2312" w:hAnsi="仿宋_GB2312" w:eastAsia="仿宋_GB2312" w:cs="仿宋_GB2312"/>
                          <w:b w:val="0"/>
                          <w:bCs w:val="0"/>
                          <w:spacing w:val="3"/>
                          <w:sz w:val="21"/>
                          <w:szCs w:val="21"/>
                        </w:rPr>
                        <w:t>八机位制作方案机位布置图</w:t>
                      </w:r>
                    </w:p>
                  </w:txbxContent>
                </v:textbox>
              </v:shape>
            </w:pict>
          </mc:Fallback>
        </mc:AlternateContent>
      </w:r>
      <w:r>
        <w:rPr>
          <w:rFonts w:hint="eastAsia" w:ascii="仿宋_GB2312" w:hAnsi="仿宋_GB2312" w:eastAsia="仿宋_GB2312" w:cs="仿宋_GB2312"/>
          <w:b w:val="0"/>
          <w:bCs w:val="0"/>
          <w:color w:val="auto"/>
          <w:position w:val="-117"/>
          <w:sz w:val="21"/>
          <w:szCs w:val="21"/>
          <w:highlight w:val="none"/>
        </w:rPr>
        <mc:AlternateContent>
          <mc:Choice Requires="wpg">
            <w:drawing>
              <wp:inline distT="0" distB="0" distL="114300" distR="114300">
                <wp:extent cx="5113020" cy="3717290"/>
                <wp:effectExtent l="12700" t="0" r="17780" b="22860"/>
                <wp:docPr id="6" name="组合 6"/>
                <wp:cNvGraphicFramePr/>
                <a:graphic xmlns:a="http://schemas.openxmlformats.org/drawingml/2006/main">
                  <a:graphicData uri="http://schemas.microsoft.com/office/word/2010/wordprocessingGroup">
                    <wpg:wgp>
                      <wpg:cNvGrpSpPr/>
                      <wpg:grpSpPr>
                        <a:xfrm>
                          <a:off x="0" y="0"/>
                          <a:ext cx="5113020" cy="3717290"/>
                          <a:chOff x="0" y="0"/>
                          <a:chExt cx="8052" cy="5854"/>
                        </a:xfrm>
                      </wpg:grpSpPr>
                      <pic:pic xmlns:pic="http://schemas.openxmlformats.org/drawingml/2006/picture">
                        <pic:nvPicPr>
                          <pic:cNvPr id="4" name="图片 7"/>
                          <pic:cNvPicPr>
                            <a:picLocks noChangeAspect="1"/>
                          </pic:cNvPicPr>
                        </pic:nvPicPr>
                        <pic:blipFill>
                          <a:blip r:embed="rId13"/>
                          <a:stretch>
                            <a:fillRect/>
                          </a:stretch>
                        </pic:blipFill>
                        <pic:spPr>
                          <a:xfrm>
                            <a:off x="51" y="0"/>
                            <a:ext cx="8000" cy="5854"/>
                          </a:xfrm>
                          <a:prstGeom prst="rect">
                            <a:avLst/>
                          </a:prstGeom>
                          <a:noFill/>
                          <a:ln>
                            <a:noFill/>
                          </a:ln>
                        </pic:spPr>
                      </pic:pic>
                      <wps:wsp>
                        <wps:cNvPr id="5" name="文本框 8"/>
                        <wps:cNvSpPr txBox="1"/>
                        <wps:spPr>
                          <a:xfrm>
                            <a:off x="-20" y="-20"/>
                            <a:ext cx="8092" cy="5894"/>
                          </a:xfrm>
                          <a:prstGeom prst="rect">
                            <a:avLst/>
                          </a:prstGeom>
                          <a:noFill/>
                          <a:ln>
                            <a:noFill/>
                          </a:ln>
                        </wps:spPr>
                        <wps:txbx>
                          <w:txbxContent>
                            <w:p/>
                          </w:txbxContent>
                        </wps:txbx>
                        <wps:bodyPr wrap="square" lIns="0" tIns="0" rIns="0" bIns="0" upright="1"/>
                      </wps:wsp>
                    </wpg:wgp>
                  </a:graphicData>
                </a:graphic>
              </wp:inline>
            </w:drawing>
          </mc:Choice>
          <mc:Fallback>
            <w:pict>
              <v:group id="_x0000_s1026" o:spid="_x0000_s1026" o:spt="203" style="height:292.7pt;width:402.6pt;" coordsize="8052,5854" o:gfxdata="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">
                <o:lock v:ext="edit" aspectratio="f"/>
                <v:shape id="图片 7" o:spid="_x0000_s1026" o:spt="75" type="#_x0000_t75" style="position:absolute;left:51;top:0;height:5854;width:8000;" filled="f" o:preferrelative="t" stroked="f" coordsize="21600,21600" o:gfxdata="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bCPLsAAADa&#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8" o:spid="_x0000_s1026" o:spt="202" type="#_x0000_t202" style="position:absolute;left:-20;top:-20;height:5894;width:8092;"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txbxContent>
                  </v:textbox>
                </v:shape>
                <w10:wrap type="none"/>
                <w10:anchorlock/>
              </v:group>
            </w:pict>
          </mc:Fallback>
        </mc:AlternateContent>
      </w:r>
    </w:p>
    <w:p>
      <w:pPr>
        <w:spacing w:before="101" w:line="229" w:lineRule="auto"/>
        <w:ind w:left="1931"/>
        <w:rPr>
          <w:rFonts w:hint="eastAsia" w:ascii="仿宋_GB2312" w:hAnsi="仿宋_GB2312" w:eastAsia="仿宋_GB2312" w:cs="仿宋_GB2312"/>
          <w:b w:val="0"/>
          <w:bCs w:val="0"/>
          <w:color w:val="auto"/>
          <w:spacing w:val="3"/>
          <w:sz w:val="21"/>
          <w:szCs w:val="21"/>
          <w:highlight w:val="none"/>
        </w:rPr>
      </w:pPr>
    </w:p>
    <w:p>
      <w:pPr>
        <w:spacing w:line="540" w:lineRule="exact"/>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各摄像平台具体尺寸应根据现场视线分析条件进行调整，并确保摄像平台稳固、安全。转播制作团队应配合场馆团队进行测试。</w:t>
      </w:r>
    </w:p>
    <w:p>
      <w:pPr>
        <w:spacing w:before="101" w:line="227" w:lineRule="auto"/>
        <w:jc w:val="left"/>
        <w:outlineLvl w:val="1"/>
        <w:rPr>
          <w:rFonts w:hint="eastAsia" w:ascii="仿宋_GB2312" w:hAnsi="仿宋_GB2312" w:eastAsia="仿宋_GB2312" w:cs="仿宋_GB2312"/>
          <w:b w:val="0"/>
          <w:bCs w:val="0"/>
          <w:color w:val="auto"/>
          <w:spacing w:val="7"/>
          <w:sz w:val="21"/>
          <w:szCs w:val="21"/>
          <w:highlight w:val="none"/>
        </w:rPr>
      </w:pPr>
      <w:bookmarkStart w:id="399" w:name="_Toc14630"/>
    </w:p>
    <w:p>
      <w:pPr>
        <w:keepNext w:val="0"/>
        <w:keepLines w:val="0"/>
        <w:pageBreakBefore w:val="0"/>
        <w:widowControl w:val="0"/>
        <w:kinsoku/>
        <w:wordWrap/>
        <w:overflowPunct/>
        <w:topLinePunct w:val="0"/>
        <w:autoSpaceDE/>
        <w:autoSpaceDN/>
        <w:bidi w:val="0"/>
        <w:adjustRightInd/>
        <w:snapToGrid/>
        <w:spacing w:before="101" w:line="228" w:lineRule="auto"/>
        <w:ind w:firstLine="448" w:firstLineChars="200"/>
        <w:jc w:val="left"/>
        <w:textAlignment w:val="auto"/>
        <w:outlineLvl w:val="1"/>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（二）现场音频采集</w:t>
      </w:r>
      <w:bookmarkEnd w:id="399"/>
    </w:p>
    <w:p>
      <w:pPr>
        <w:spacing w:line="540" w:lineRule="exact"/>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转播公用信号现场声音采集方面，一般采用如下图所示的拾音设备排布来进行声音采集。</w:t>
      </w:r>
    </w:p>
    <w:p>
      <w:pPr>
        <w:spacing w:line="540" w:lineRule="exac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应与场馆团队配合，确保转播拾音设备指向方向没有物理阻挡和强声干扰。</w:t>
      </w:r>
    </w:p>
    <w:p>
      <w:pPr>
        <w:spacing w:before="44" w:line="5431" w:lineRule="exact"/>
        <w:ind w:firstLine="1120"/>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108"/>
          <w:sz w:val="21"/>
          <w:szCs w:val="21"/>
          <w:highlight w:val="none"/>
        </w:rPr>
        <w:drawing>
          <wp:inline distT="0" distB="0" distL="114300" distR="114300">
            <wp:extent cx="3728720" cy="3448685"/>
            <wp:effectExtent l="0" t="0" r="5080" b="18415"/>
            <wp:docPr id="26" name="IM 4"/>
            <wp:cNvGraphicFramePr/>
            <a:graphic xmlns:a="http://schemas.openxmlformats.org/drawingml/2006/main">
              <a:graphicData uri="http://schemas.openxmlformats.org/drawingml/2006/picture">
                <pic:pic xmlns:pic="http://schemas.openxmlformats.org/drawingml/2006/picture">
                  <pic:nvPicPr>
                    <pic:cNvPr id="26" name="IM 4"/>
                    <pic:cNvPicPr/>
                  </pic:nvPicPr>
                  <pic:blipFill>
                    <a:blip r:embed="rId14"/>
                    <a:stretch>
                      <a:fillRect/>
                    </a:stretch>
                  </pic:blipFill>
                  <pic:spPr>
                    <a:xfrm>
                      <a:off x="0" y="0"/>
                      <a:ext cx="3728720" cy="3448685"/>
                    </a:xfrm>
                    <a:prstGeom prst="rect">
                      <a:avLst/>
                    </a:prstGeom>
                    <a:noFill/>
                    <a:ln>
                      <a:noFill/>
                    </a:ln>
                  </pic:spPr>
                </pic:pic>
              </a:graphicData>
            </a:graphic>
          </wp:inline>
        </w:drawing>
      </w:r>
    </w:p>
    <w:p>
      <w:pPr>
        <w:spacing w:before="303" w:line="231" w:lineRule="auto"/>
        <w:ind w:left="2738"/>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2"/>
          <w:sz w:val="21"/>
          <w:szCs w:val="21"/>
          <w:highlight w:val="none"/>
        </w:rPr>
        <w:t>图3</w:t>
      </w:r>
      <w:r>
        <w:rPr>
          <w:rFonts w:hint="eastAsia" w:ascii="仿宋_GB2312" w:hAnsi="仿宋_GB2312" w:eastAsia="仿宋_GB2312" w:cs="仿宋_GB2312"/>
          <w:b w:val="0"/>
          <w:bCs w:val="0"/>
          <w:color w:val="auto"/>
          <w:spacing w:val="2"/>
          <w:sz w:val="21"/>
          <w:szCs w:val="21"/>
          <w:highlight w:val="none"/>
          <w:lang w:val="en-US" w:eastAsia="zh-CN"/>
        </w:rPr>
        <w:t xml:space="preserve"> </w:t>
      </w:r>
      <w:r>
        <w:rPr>
          <w:rFonts w:hint="eastAsia" w:ascii="仿宋_GB2312" w:hAnsi="仿宋_GB2312" w:eastAsia="仿宋_GB2312" w:cs="仿宋_GB2312"/>
          <w:b w:val="0"/>
          <w:bCs w:val="0"/>
          <w:color w:val="auto"/>
          <w:spacing w:val="2"/>
          <w:sz w:val="21"/>
          <w:szCs w:val="21"/>
          <w:highlight w:val="none"/>
        </w:rPr>
        <w:t>拾音设备布置图</w:t>
      </w:r>
    </w:p>
    <w:p>
      <w:pPr>
        <w:spacing w:before="111"/>
        <w:jc w:val="left"/>
        <w:rPr>
          <w:rFonts w:hint="eastAsia" w:ascii="仿宋_GB2312" w:hAnsi="仿宋_GB2312" w:eastAsia="仿宋_GB2312" w:cs="仿宋_GB2312"/>
          <w:b w:val="0"/>
          <w:bCs w:val="0"/>
          <w:color w:val="auto"/>
          <w:sz w:val="21"/>
          <w:szCs w:val="21"/>
          <w:highlight w:val="none"/>
        </w:rPr>
      </w:pPr>
    </w:p>
    <w:tbl>
      <w:tblPr>
        <w:tblStyle w:val="114"/>
        <w:tblW w:w="8261"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6"/>
        <w:gridCol w:w="2745"/>
        <w:gridCol w:w="1995"/>
        <w:gridCol w:w="2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26" w:type="dxa"/>
            <w:noWrap w:val="0"/>
            <w:vAlign w:val="center"/>
          </w:tcPr>
          <w:p>
            <w:pPr>
              <w:pStyle w:val="113"/>
              <w:spacing w:before="197" w:line="224"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2"/>
                <w:sz w:val="21"/>
                <w:szCs w:val="21"/>
                <w:highlight w:val="none"/>
              </w:rPr>
              <w:t>编号</w:t>
            </w:r>
          </w:p>
        </w:tc>
        <w:tc>
          <w:tcPr>
            <w:tcW w:w="2745" w:type="dxa"/>
            <w:noWrap w:val="0"/>
            <w:vAlign w:val="center"/>
          </w:tcPr>
          <w:p>
            <w:pPr>
              <w:pStyle w:val="113"/>
              <w:spacing w:before="198" w:line="222" w:lineRule="auto"/>
              <w:ind w:left="740"/>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话筒类型</w:t>
            </w:r>
          </w:p>
        </w:tc>
        <w:tc>
          <w:tcPr>
            <w:tcW w:w="1995" w:type="dxa"/>
            <w:noWrap w:val="0"/>
            <w:vAlign w:val="center"/>
          </w:tcPr>
          <w:p>
            <w:pPr>
              <w:pStyle w:val="113"/>
              <w:spacing w:before="197" w:line="222" w:lineRule="auto"/>
              <w:ind w:left="806"/>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1"/>
                <w:sz w:val="21"/>
                <w:szCs w:val="21"/>
                <w:highlight w:val="none"/>
              </w:rPr>
              <w:t>位置</w:t>
            </w:r>
          </w:p>
        </w:tc>
        <w:tc>
          <w:tcPr>
            <w:tcW w:w="2295" w:type="dxa"/>
            <w:noWrap w:val="0"/>
            <w:vAlign w:val="center"/>
          </w:tcPr>
          <w:p>
            <w:pPr>
              <w:pStyle w:val="113"/>
              <w:spacing w:before="197" w:line="223" w:lineRule="auto"/>
              <w:ind w:left="563"/>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拾音对象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26" w:type="dxa"/>
            <w:noWrap w:val="0"/>
            <w:vAlign w:val="center"/>
          </w:tcPr>
          <w:p>
            <w:pPr>
              <w:pStyle w:val="113"/>
              <w:spacing w:before="235" w:line="181"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M1</w:t>
            </w:r>
          </w:p>
        </w:tc>
        <w:tc>
          <w:tcPr>
            <w:tcW w:w="2745" w:type="dxa"/>
            <w:noWrap w:val="0"/>
            <w:vAlign w:val="center"/>
          </w:tcPr>
          <w:p>
            <w:pPr>
              <w:pStyle w:val="113"/>
              <w:spacing w:before="195" w:line="222" w:lineRule="auto"/>
              <w:ind w:left="266"/>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立体声超指向话筒</w:t>
            </w:r>
          </w:p>
        </w:tc>
        <w:tc>
          <w:tcPr>
            <w:tcW w:w="1995" w:type="dxa"/>
            <w:noWrap w:val="0"/>
            <w:vAlign w:val="center"/>
          </w:tcPr>
          <w:p>
            <w:pPr>
              <w:pStyle w:val="113"/>
              <w:spacing w:before="195" w:line="222"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观众席</w:t>
            </w:r>
          </w:p>
        </w:tc>
        <w:tc>
          <w:tcPr>
            <w:tcW w:w="2295" w:type="dxa"/>
            <w:noWrap w:val="0"/>
            <w:vAlign w:val="center"/>
          </w:tcPr>
          <w:p>
            <w:pPr>
              <w:pStyle w:val="113"/>
              <w:spacing w:before="195" w:line="222" w:lineRule="auto"/>
              <w:ind w:left="122"/>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1"/>
                <w:sz w:val="21"/>
                <w:szCs w:val="21"/>
                <w:highlight w:val="none"/>
              </w:rPr>
              <w:t>环境声、球场声音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26" w:type="dxa"/>
            <w:noWrap w:val="0"/>
            <w:vAlign w:val="center"/>
          </w:tcPr>
          <w:p>
            <w:pPr>
              <w:pStyle w:val="113"/>
              <w:spacing w:before="236" w:line="180"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M2</w:t>
            </w:r>
          </w:p>
        </w:tc>
        <w:tc>
          <w:tcPr>
            <w:tcW w:w="2745" w:type="dxa"/>
            <w:noWrap w:val="0"/>
            <w:vAlign w:val="center"/>
          </w:tcPr>
          <w:p>
            <w:pPr>
              <w:pStyle w:val="113"/>
              <w:spacing w:before="194" w:line="221" w:lineRule="auto"/>
              <w:ind w:left="265"/>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单声道超指向话筒</w:t>
            </w:r>
          </w:p>
        </w:tc>
        <w:tc>
          <w:tcPr>
            <w:tcW w:w="1995" w:type="dxa"/>
            <w:noWrap w:val="0"/>
            <w:vAlign w:val="center"/>
          </w:tcPr>
          <w:p>
            <w:pPr>
              <w:pStyle w:val="113"/>
              <w:spacing w:before="194" w:line="224"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5"/>
                <w:sz w:val="21"/>
                <w:szCs w:val="21"/>
                <w:highlight w:val="none"/>
              </w:rPr>
              <w:t>左侧篮筐</w:t>
            </w:r>
          </w:p>
        </w:tc>
        <w:tc>
          <w:tcPr>
            <w:tcW w:w="2295" w:type="dxa"/>
            <w:noWrap w:val="0"/>
            <w:vAlign w:val="center"/>
          </w:tcPr>
          <w:p>
            <w:pPr>
              <w:pStyle w:val="113"/>
              <w:spacing w:before="194" w:line="222" w:lineRule="auto"/>
              <w:ind w:left="209"/>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左侧场地内收声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26" w:type="dxa"/>
            <w:noWrap w:val="0"/>
            <w:vAlign w:val="center"/>
          </w:tcPr>
          <w:p>
            <w:pPr>
              <w:pStyle w:val="113"/>
              <w:spacing w:before="238" w:line="180"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M3</w:t>
            </w:r>
          </w:p>
        </w:tc>
        <w:tc>
          <w:tcPr>
            <w:tcW w:w="2745" w:type="dxa"/>
            <w:noWrap w:val="0"/>
            <w:vAlign w:val="center"/>
          </w:tcPr>
          <w:p>
            <w:pPr>
              <w:pStyle w:val="113"/>
              <w:spacing w:before="196" w:line="221" w:lineRule="auto"/>
              <w:ind w:left="265"/>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单声道超指向话筒</w:t>
            </w:r>
          </w:p>
        </w:tc>
        <w:tc>
          <w:tcPr>
            <w:tcW w:w="1995" w:type="dxa"/>
            <w:noWrap w:val="0"/>
            <w:vAlign w:val="center"/>
          </w:tcPr>
          <w:p>
            <w:pPr>
              <w:pStyle w:val="113"/>
              <w:spacing w:before="196" w:line="224"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右侧篮筐</w:t>
            </w:r>
          </w:p>
        </w:tc>
        <w:tc>
          <w:tcPr>
            <w:tcW w:w="2295" w:type="dxa"/>
            <w:noWrap w:val="0"/>
            <w:vAlign w:val="center"/>
          </w:tcPr>
          <w:p>
            <w:pPr>
              <w:pStyle w:val="113"/>
              <w:spacing w:before="196" w:line="222" w:lineRule="auto"/>
              <w:ind w:left="206"/>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右侧场地内收声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26" w:type="dxa"/>
            <w:noWrap w:val="0"/>
            <w:vAlign w:val="center"/>
          </w:tcPr>
          <w:p>
            <w:pPr>
              <w:pStyle w:val="113"/>
              <w:spacing w:before="237" w:line="180"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M4</w:t>
            </w:r>
          </w:p>
        </w:tc>
        <w:tc>
          <w:tcPr>
            <w:tcW w:w="2745" w:type="dxa"/>
            <w:noWrap w:val="0"/>
            <w:vAlign w:val="center"/>
          </w:tcPr>
          <w:p>
            <w:pPr>
              <w:pStyle w:val="113"/>
              <w:spacing w:before="196" w:line="222" w:lineRule="auto"/>
              <w:ind w:left="266"/>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立体声超指向话筒</w:t>
            </w:r>
          </w:p>
        </w:tc>
        <w:tc>
          <w:tcPr>
            <w:tcW w:w="1995" w:type="dxa"/>
            <w:noWrap w:val="0"/>
            <w:vAlign w:val="center"/>
          </w:tcPr>
          <w:p>
            <w:pPr>
              <w:pStyle w:val="113"/>
              <w:spacing w:before="196" w:line="223"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竞赛层地面左侧</w:t>
            </w:r>
          </w:p>
        </w:tc>
        <w:tc>
          <w:tcPr>
            <w:tcW w:w="2295" w:type="dxa"/>
            <w:noWrap w:val="0"/>
            <w:vAlign w:val="center"/>
          </w:tcPr>
          <w:p>
            <w:pPr>
              <w:pStyle w:val="113"/>
              <w:spacing w:before="196" w:line="223" w:lineRule="auto"/>
              <w:ind w:left="207"/>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球场竞赛层收声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26" w:type="dxa"/>
            <w:noWrap w:val="0"/>
            <w:vAlign w:val="center"/>
          </w:tcPr>
          <w:p>
            <w:pPr>
              <w:pStyle w:val="113"/>
              <w:spacing w:before="241" w:line="179"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M5</w:t>
            </w:r>
          </w:p>
        </w:tc>
        <w:tc>
          <w:tcPr>
            <w:tcW w:w="2745" w:type="dxa"/>
            <w:noWrap w:val="0"/>
            <w:vAlign w:val="center"/>
          </w:tcPr>
          <w:p>
            <w:pPr>
              <w:pStyle w:val="113"/>
              <w:spacing w:before="198" w:line="222" w:lineRule="auto"/>
              <w:ind w:left="266"/>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立体声超指向话筒</w:t>
            </w:r>
          </w:p>
        </w:tc>
        <w:tc>
          <w:tcPr>
            <w:tcW w:w="1995" w:type="dxa"/>
            <w:noWrap w:val="0"/>
            <w:vAlign w:val="center"/>
          </w:tcPr>
          <w:p>
            <w:pPr>
              <w:pStyle w:val="113"/>
              <w:spacing w:before="198" w:line="223"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竞赛层地面右侧</w:t>
            </w:r>
          </w:p>
        </w:tc>
        <w:tc>
          <w:tcPr>
            <w:tcW w:w="2295" w:type="dxa"/>
            <w:noWrap w:val="0"/>
            <w:vAlign w:val="center"/>
          </w:tcPr>
          <w:p>
            <w:pPr>
              <w:pStyle w:val="113"/>
              <w:spacing w:before="198" w:line="223" w:lineRule="auto"/>
              <w:ind w:left="207"/>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球场竞赛层收声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26" w:type="dxa"/>
            <w:noWrap w:val="0"/>
            <w:vAlign w:val="center"/>
          </w:tcPr>
          <w:p>
            <w:pPr>
              <w:pStyle w:val="113"/>
              <w:spacing w:before="237" w:line="181"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MC1</w:t>
            </w:r>
          </w:p>
        </w:tc>
        <w:tc>
          <w:tcPr>
            <w:tcW w:w="2745" w:type="dxa"/>
            <w:noWrap w:val="0"/>
            <w:vAlign w:val="center"/>
          </w:tcPr>
          <w:p>
            <w:pPr>
              <w:pStyle w:val="113"/>
              <w:spacing w:before="196" w:line="221" w:lineRule="auto"/>
              <w:ind w:left="265"/>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单声道超指向话筒</w:t>
            </w:r>
          </w:p>
        </w:tc>
        <w:tc>
          <w:tcPr>
            <w:tcW w:w="1995" w:type="dxa"/>
            <w:noWrap w:val="0"/>
            <w:vAlign w:val="center"/>
          </w:tcPr>
          <w:p>
            <w:pPr>
              <w:pStyle w:val="113"/>
              <w:spacing w:before="196" w:line="222"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摄像机</w:t>
            </w:r>
          </w:p>
        </w:tc>
        <w:tc>
          <w:tcPr>
            <w:tcW w:w="2295" w:type="dxa"/>
            <w:noWrap w:val="0"/>
            <w:vAlign w:val="center"/>
          </w:tcPr>
          <w:p>
            <w:pPr>
              <w:pStyle w:val="113"/>
              <w:spacing w:before="197" w:line="222" w:lineRule="auto"/>
              <w:ind w:left="329"/>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游机拍摄对象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226" w:type="dxa"/>
            <w:noWrap w:val="0"/>
            <w:vAlign w:val="center"/>
          </w:tcPr>
          <w:p>
            <w:pPr>
              <w:pStyle w:val="113"/>
              <w:spacing w:before="244" w:line="180"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MC2</w:t>
            </w:r>
          </w:p>
        </w:tc>
        <w:tc>
          <w:tcPr>
            <w:tcW w:w="2745" w:type="dxa"/>
            <w:noWrap w:val="0"/>
            <w:vAlign w:val="center"/>
          </w:tcPr>
          <w:p>
            <w:pPr>
              <w:pStyle w:val="113"/>
              <w:spacing w:before="202" w:line="221" w:lineRule="auto"/>
              <w:ind w:left="265"/>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单声道超指向话筒</w:t>
            </w:r>
          </w:p>
        </w:tc>
        <w:tc>
          <w:tcPr>
            <w:tcW w:w="1995" w:type="dxa"/>
            <w:noWrap w:val="0"/>
            <w:vAlign w:val="center"/>
          </w:tcPr>
          <w:p>
            <w:pPr>
              <w:pStyle w:val="113"/>
              <w:spacing w:before="201" w:line="222" w:lineRule="auto"/>
              <w:jc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摄像机</w:t>
            </w:r>
          </w:p>
        </w:tc>
        <w:tc>
          <w:tcPr>
            <w:tcW w:w="2295" w:type="dxa"/>
            <w:noWrap w:val="0"/>
            <w:vAlign w:val="center"/>
          </w:tcPr>
          <w:p>
            <w:pPr>
              <w:pStyle w:val="113"/>
              <w:spacing w:before="202" w:line="222" w:lineRule="auto"/>
              <w:ind w:left="329"/>
              <w:jc w:val="both"/>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游机拍摄对象</w:t>
            </w:r>
          </w:p>
        </w:tc>
      </w:tr>
    </w:tbl>
    <w:p>
      <w:pPr>
        <w:spacing w:before="154" w:line="232" w:lineRule="auto"/>
        <w:ind w:left="2851"/>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表1</w:t>
      </w:r>
      <w:r>
        <w:rPr>
          <w:rFonts w:hint="eastAsia" w:ascii="仿宋_GB2312" w:hAnsi="仿宋_GB2312" w:eastAsia="仿宋_GB2312" w:cs="仿宋_GB2312"/>
          <w:b w:val="0"/>
          <w:bCs w:val="0"/>
          <w:color w:val="auto"/>
          <w:spacing w:val="4"/>
          <w:sz w:val="21"/>
          <w:szCs w:val="21"/>
          <w:highlight w:val="none"/>
          <w:lang w:val="en-US" w:eastAsia="zh-CN"/>
        </w:rPr>
        <w:t xml:space="preserve"> </w:t>
      </w:r>
      <w:r>
        <w:rPr>
          <w:rFonts w:hint="eastAsia" w:ascii="仿宋_GB2312" w:hAnsi="仿宋_GB2312" w:eastAsia="仿宋_GB2312" w:cs="仿宋_GB2312"/>
          <w:b w:val="0"/>
          <w:bCs w:val="0"/>
          <w:color w:val="auto"/>
          <w:spacing w:val="4"/>
          <w:sz w:val="21"/>
          <w:szCs w:val="21"/>
          <w:highlight w:val="none"/>
        </w:rPr>
        <w:t>拾音设备配置</w:t>
      </w:r>
    </w:p>
    <w:p>
      <w:pPr>
        <w:spacing w:before="163" w:line="227" w:lineRule="auto"/>
        <w:ind w:left="680"/>
        <w:jc w:val="left"/>
        <w:outlineLvl w:val="1"/>
        <w:rPr>
          <w:rFonts w:hint="eastAsia" w:ascii="仿宋_GB2312" w:hAnsi="仿宋_GB2312" w:eastAsia="仿宋_GB2312" w:cs="仿宋_GB2312"/>
          <w:b w:val="0"/>
          <w:bCs w:val="0"/>
          <w:color w:val="auto"/>
          <w:spacing w:val="6"/>
          <w:sz w:val="21"/>
          <w:szCs w:val="21"/>
          <w:highlight w:val="none"/>
        </w:rPr>
      </w:pPr>
      <w:bookmarkStart w:id="400" w:name="_Toc15340"/>
    </w:p>
    <w:p>
      <w:pPr>
        <w:spacing w:before="163" w:line="227" w:lineRule="auto"/>
        <w:ind w:left="680"/>
        <w:jc w:val="left"/>
        <w:outlineLvl w:val="1"/>
        <w:rPr>
          <w:rFonts w:hint="eastAsia" w:ascii="仿宋_GB2312" w:hAnsi="仿宋_GB2312" w:eastAsia="仿宋_GB2312" w:cs="仿宋_GB2312"/>
          <w:b w:val="0"/>
          <w:bCs w:val="0"/>
          <w:color w:val="auto"/>
          <w:spacing w:val="6"/>
          <w:sz w:val="21"/>
          <w:szCs w:val="21"/>
          <w:highlight w:val="none"/>
        </w:rPr>
      </w:pPr>
    </w:p>
    <w:p>
      <w:pPr>
        <w:spacing w:before="163" w:line="227" w:lineRule="auto"/>
        <w:ind w:left="680"/>
        <w:jc w:val="left"/>
        <w:outlineLvl w:val="1"/>
        <w:rPr>
          <w:rFonts w:hint="eastAsia" w:ascii="仿宋_GB2312" w:hAnsi="仿宋_GB2312" w:eastAsia="仿宋_GB2312" w:cs="仿宋_GB2312"/>
          <w:b w:val="0"/>
          <w:bCs w:val="0"/>
          <w:color w:val="auto"/>
          <w:spacing w:val="6"/>
          <w:sz w:val="21"/>
          <w:szCs w:val="21"/>
          <w:highlight w:val="none"/>
        </w:rPr>
      </w:pPr>
    </w:p>
    <w:p>
      <w:pPr>
        <w:spacing w:before="163" w:line="227" w:lineRule="auto"/>
        <w:ind w:left="680"/>
        <w:jc w:val="left"/>
        <w:outlineLvl w:val="1"/>
        <w:rPr>
          <w:rFonts w:hint="eastAsia" w:ascii="仿宋_GB2312" w:hAnsi="仿宋_GB2312" w:eastAsia="仿宋_GB2312" w:cs="仿宋_GB2312"/>
          <w:b w:val="0"/>
          <w:bCs w:val="0"/>
          <w:color w:val="auto"/>
          <w:spacing w:val="6"/>
          <w:sz w:val="21"/>
          <w:szCs w:val="21"/>
          <w:highlight w:val="none"/>
        </w:rPr>
      </w:pPr>
    </w:p>
    <w:p>
      <w:pPr>
        <w:spacing w:before="163" w:line="227" w:lineRule="auto"/>
        <w:ind w:left="680"/>
        <w:jc w:val="left"/>
        <w:outlineLvl w:val="1"/>
        <w:rPr>
          <w:rFonts w:hint="eastAsia" w:ascii="仿宋_GB2312" w:hAnsi="仿宋_GB2312" w:eastAsia="仿宋_GB2312" w:cs="仿宋_GB2312"/>
          <w:b w:val="0"/>
          <w:bCs w:val="0"/>
          <w:color w:val="auto"/>
          <w:spacing w:val="6"/>
          <w:sz w:val="21"/>
          <w:szCs w:val="21"/>
          <w:highlight w:val="none"/>
        </w:rPr>
      </w:pPr>
    </w:p>
    <w:p>
      <w:pPr>
        <w:spacing w:before="163" w:line="227" w:lineRule="auto"/>
        <w:ind w:left="680"/>
        <w:jc w:val="left"/>
        <w:outlineLvl w:val="1"/>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（三）各机位示例</w:t>
      </w:r>
      <w:bookmarkEnd w:id="400"/>
    </w:p>
    <w:p>
      <w:pPr>
        <w:pStyle w:val="16"/>
        <w:spacing w:line="310" w:lineRule="auto"/>
        <w:jc w:val="left"/>
        <w:rPr>
          <w:rFonts w:hint="eastAsia" w:ascii="仿宋_GB2312" w:hAnsi="仿宋_GB2312" w:eastAsia="仿宋_GB2312" w:cs="仿宋_GB2312"/>
          <w:b w:val="0"/>
          <w:bCs w:val="0"/>
          <w:color w:val="auto"/>
          <w:sz w:val="21"/>
          <w:szCs w:val="21"/>
          <w:highlight w:val="none"/>
        </w:rPr>
      </w:pPr>
    </w:p>
    <w:p>
      <w:pPr>
        <w:pStyle w:val="16"/>
        <w:spacing w:line="3683" w:lineRule="exact"/>
        <w:ind w:firstLine="80"/>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73"/>
          <w:sz w:val="21"/>
          <w:szCs w:val="21"/>
          <w:highlight w:val="none"/>
        </w:rPr>
        <mc:AlternateContent>
          <mc:Choice Requires="wpg">
            <w:drawing>
              <wp:inline distT="0" distB="0" distL="114300" distR="114300">
                <wp:extent cx="5292725" cy="2339340"/>
                <wp:effectExtent l="12700" t="0" r="28575" b="29210"/>
                <wp:docPr id="9" name="组合 9"/>
                <wp:cNvGraphicFramePr/>
                <a:graphic xmlns:a="http://schemas.openxmlformats.org/drawingml/2006/main">
                  <a:graphicData uri="http://schemas.microsoft.com/office/word/2010/wordprocessingGroup">
                    <wpg:wgp>
                      <wpg:cNvGrpSpPr/>
                      <wpg:grpSpPr>
                        <a:xfrm>
                          <a:off x="0" y="0"/>
                          <a:ext cx="5292725" cy="2339340"/>
                          <a:chOff x="0" y="0"/>
                          <a:chExt cx="8335" cy="3683"/>
                        </a:xfrm>
                      </wpg:grpSpPr>
                      <pic:pic xmlns:pic="http://schemas.openxmlformats.org/drawingml/2006/picture">
                        <pic:nvPicPr>
                          <pic:cNvPr id="7" name="图片 10"/>
                          <pic:cNvPicPr>
                            <a:picLocks noChangeAspect="1"/>
                          </pic:cNvPicPr>
                        </pic:nvPicPr>
                        <pic:blipFill>
                          <a:blip r:embed="rId15"/>
                          <a:stretch>
                            <a:fillRect/>
                          </a:stretch>
                        </pic:blipFill>
                        <pic:spPr>
                          <a:xfrm>
                            <a:off x="20" y="19"/>
                            <a:ext cx="8295" cy="3643"/>
                          </a:xfrm>
                          <a:prstGeom prst="rect">
                            <a:avLst/>
                          </a:prstGeom>
                          <a:noFill/>
                          <a:ln>
                            <a:noFill/>
                          </a:ln>
                        </pic:spPr>
                      </pic:pic>
                      <wps:wsp>
                        <wps:cNvPr id="8" name="文本框 11"/>
                        <wps:cNvSpPr txBox="1"/>
                        <wps:spPr>
                          <a:xfrm>
                            <a:off x="-20" y="-20"/>
                            <a:ext cx="8375" cy="3723"/>
                          </a:xfrm>
                          <a:prstGeom prst="rect">
                            <a:avLst/>
                          </a:prstGeom>
                          <a:noFill/>
                          <a:ln>
                            <a:noFill/>
                          </a:ln>
                        </wps:spPr>
                        <wps:txbx>
                          <w:txbxContent>
                            <w:p>
                              <w:pPr>
                                <w:spacing w:line="20" w:lineRule="exact"/>
                              </w:pPr>
                            </w:p>
                            <w:tbl>
                              <w:tblPr>
                                <w:tblStyle w:val="114"/>
                                <w:tblW w:w="832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2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3663" w:hRule="atLeast"/>
                                </w:trPr>
                                <w:tc>
                                  <w:tcPr>
                                    <w:tcW w:w="8324" w:type="dxa"/>
                                    <w:noWrap w:val="0"/>
                                    <w:vAlign w:val="top"/>
                                  </w:tcPr>
                                  <w:p>
                                    <w:pPr>
                                      <w:rPr>
                                        <w:rFonts w:ascii="Arial"/>
                                        <w:sz w:val="21"/>
                                      </w:rPr>
                                    </w:pPr>
                                  </w:p>
                                </w:tc>
                              </w:tr>
                            </w:tbl>
                            <w:p>
                              <w:pPr>
                                <w:rPr>
                                  <w:rFonts w:ascii="Arial"/>
                                  <w:sz w:val="21"/>
                                </w:rPr>
                              </w:pPr>
                            </w:p>
                          </w:txbxContent>
                        </wps:txbx>
                        <wps:bodyPr wrap="square" lIns="0" tIns="0" rIns="0" bIns="0" upright="1"/>
                      </wps:wsp>
                    </wpg:wgp>
                  </a:graphicData>
                </a:graphic>
              </wp:inline>
            </w:drawing>
          </mc:Choice>
          <mc:Fallback>
            <w:pict>
              <v:group id="_x0000_s1026" o:spid="_x0000_s1026" o:spt="203" style="height:184.2pt;width:416.75pt;" coordsize="8335,3683" o:gfxdata="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">
                <o:lock v:ext="edit" aspectratio="f"/>
                <v:shape id="图片 10" o:spid="_x0000_s1026" o:spt="75" type="#_x0000_t75" style="position:absolute;left:20;top:19;height:3643;width:8295;" filled="f" o:preferrelative="t" stroked="f" coordsize="21600,21600" o:gfxdata="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pNCvQAA&#10;ANoAAAAPAAAAAAAAAAEAIAAAACIAAABkcnMvZG93bnJldi54bWxQSwECFAAUAAAACACHTuJAMy8F&#10;njsAAAA5AAAAEAAAAAAAAAABACAAAAAMAQAAZHJzL3NoYXBleG1sLnhtbFBLBQYAAAAABgAGAFsB&#10;AAC2AwAAAAA=&#10;">
                  <v:fill on="f" focussize="0,0"/>
                  <v:stroke on="f"/>
                  <v:imagedata r:id="rId15" o:title=""/>
                  <o:lock v:ext="edit" aspectratio="t"/>
                </v:shape>
                <v:shape id="文本框 11" o:spid="_x0000_s1026" o:spt="202" type="#_x0000_t202" style="position:absolute;left:-20;top:-20;height:3723;width:837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 w:lineRule="exact"/>
                        </w:pPr>
                      </w:p>
                      <w:tbl>
                        <w:tblPr>
                          <w:tblStyle w:val="114"/>
                          <w:tblW w:w="832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2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3663" w:hRule="atLeast"/>
                          </w:trPr>
                          <w:tc>
                            <w:tcPr>
                              <w:tcW w:w="8324" w:type="dxa"/>
                              <w:noWrap w:val="0"/>
                              <w:vAlign w:val="top"/>
                            </w:tcPr>
                            <w:p>
                              <w:pPr>
                                <w:rPr>
                                  <w:rFonts w:ascii="Arial"/>
                                  <w:sz w:val="21"/>
                                </w:rPr>
                              </w:pPr>
                            </w:p>
                          </w:tc>
                        </w:tr>
                      </w:tbl>
                      <w:p>
                        <w:pPr>
                          <w:rPr>
                            <w:rFonts w:ascii="Arial"/>
                            <w:sz w:val="21"/>
                          </w:rPr>
                        </w:pPr>
                      </w:p>
                    </w:txbxContent>
                  </v:textbox>
                </v:shape>
                <w10:wrap type="none"/>
                <w10:anchorlock/>
              </v:group>
            </w:pict>
          </mc:Fallback>
        </mc:AlternateContent>
      </w:r>
    </w:p>
    <w:p>
      <w:pPr>
        <w:spacing w:before="303" w:line="234" w:lineRule="auto"/>
        <w:ind w:left="253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图4摄像机位1主机位</w:t>
      </w:r>
    </w:p>
    <w:p>
      <w:pPr>
        <w:pStyle w:val="16"/>
        <w:spacing w:line="272" w:lineRule="auto"/>
        <w:jc w:val="left"/>
        <w:rPr>
          <w:rFonts w:hint="eastAsia" w:ascii="仿宋_GB2312" w:hAnsi="仿宋_GB2312" w:eastAsia="仿宋_GB2312" w:cs="仿宋_GB2312"/>
          <w:b w:val="0"/>
          <w:bCs w:val="0"/>
          <w:color w:val="auto"/>
          <w:sz w:val="21"/>
          <w:szCs w:val="21"/>
          <w:highlight w:val="none"/>
        </w:rPr>
      </w:pPr>
    </w:p>
    <w:p>
      <w:pPr>
        <w:pStyle w:val="16"/>
        <w:spacing w:line="4742" w:lineRule="exact"/>
        <w:ind w:firstLine="3"/>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94"/>
          <w:sz w:val="21"/>
          <w:szCs w:val="21"/>
          <w:highlight w:val="none"/>
        </w:rPr>
        <mc:AlternateContent>
          <mc:Choice Requires="wpg">
            <w:drawing>
              <wp:inline distT="0" distB="0" distL="114300" distR="114300">
                <wp:extent cx="5297170" cy="3011170"/>
                <wp:effectExtent l="12700" t="0" r="24130" b="24130"/>
                <wp:docPr id="12" name="组合 12"/>
                <wp:cNvGraphicFramePr/>
                <a:graphic xmlns:a="http://schemas.openxmlformats.org/drawingml/2006/main">
                  <a:graphicData uri="http://schemas.microsoft.com/office/word/2010/wordprocessingGroup">
                    <wpg:wgp>
                      <wpg:cNvGrpSpPr/>
                      <wpg:grpSpPr>
                        <a:xfrm>
                          <a:off x="0" y="0"/>
                          <a:ext cx="5297170" cy="3011170"/>
                          <a:chOff x="0" y="0"/>
                          <a:chExt cx="8342" cy="4742"/>
                        </a:xfrm>
                      </wpg:grpSpPr>
                      <pic:pic xmlns:pic="http://schemas.openxmlformats.org/drawingml/2006/picture">
                        <pic:nvPicPr>
                          <pic:cNvPr id="10" name="图片 13"/>
                          <pic:cNvPicPr>
                            <a:picLocks noChangeAspect="1"/>
                          </pic:cNvPicPr>
                        </pic:nvPicPr>
                        <pic:blipFill>
                          <a:blip r:embed="rId16"/>
                          <a:stretch>
                            <a:fillRect/>
                          </a:stretch>
                        </pic:blipFill>
                        <pic:spPr>
                          <a:xfrm>
                            <a:off x="20" y="20"/>
                            <a:ext cx="8302" cy="4702"/>
                          </a:xfrm>
                          <a:prstGeom prst="rect">
                            <a:avLst/>
                          </a:prstGeom>
                          <a:noFill/>
                          <a:ln>
                            <a:noFill/>
                          </a:ln>
                        </pic:spPr>
                      </pic:pic>
                      <wps:wsp>
                        <wps:cNvPr id="11" name="文本框 14"/>
                        <wps:cNvSpPr txBox="1"/>
                        <wps:spPr>
                          <a:xfrm>
                            <a:off x="-20" y="-20"/>
                            <a:ext cx="8382" cy="4782"/>
                          </a:xfrm>
                          <a:prstGeom prst="rect">
                            <a:avLst/>
                          </a:prstGeom>
                          <a:noFill/>
                          <a:ln>
                            <a:noFill/>
                          </a:ln>
                        </wps:spPr>
                        <wps:txbx>
                          <w:txbxContent>
                            <w:p>
                              <w:pPr>
                                <w:spacing w:line="20" w:lineRule="exact"/>
                              </w:pPr>
                            </w:p>
                            <w:tbl>
                              <w:tblPr>
                                <w:tblStyle w:val="114"/>
                                <w:tblW w:w="8331"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1"/>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721" w:hRule="atLeast"/>
                                </w:trPr>
                                <w:tc>
                                  <w:tcPr>
                                    <w:tcW w:w="8331" w:type="dxa"/>
                                    <w:noWrap w:val="0"/>
                                    <w:vAlign w:val="top"/>
                                  </w:tcPr>
                                  <w:p>
                                    <w:pPr>
                                      <w:rPr>
                                        <w:rFonts w:ascii="Arial"/>
                                        <w:sz w:val="21"/>
                                      </w:rPr>
                                    </w:pPr>
                                  </w:p>
                                </w:tc>
                              </w:tr>
                            </w:tbl>
                            <w:p>
                              <w:pPr>
                                <w:rPr>
                                  <w:rFonts w:ascii="Arial"/>
                                  <w:sz w:val="21"/>
                                </w:rPr>
                              </w:pPr>
                            </w:p>
                          </w:txbxContent>
                        </wps:txbx>
                        <wps:bodyPr wrap="square" lIns="0" tIns="0" rIns="0" bIns="0" upright="1"/>
                      </wps:wsp>
                    </wpg:wgp>
                  </a:graphicData>
                </a:graphic>
              </wp:inline>
            </w:drawing>
          </mc:Choice>
          <mc:Fallback>
            <w:pict>
              <v:group id="_x0000_s1026" o:spid="_x0000_s1026" o:spt="203" style="height:237.1pt;width:417.1pt;" coordsize="8342,4742" o:gfxdata="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">
                <o:lock v:ext="edit" aspectratio="f"/>
                <v:shape id="图片 13" o:spid="_x0000_s1026" o:spt="75" type="#_x0000_t75" style="position:absolute;left:20;top:20;height:4702;width:8302;" filled="f" o:preferrelative="t" stroked="f" coordsize="21600,21600" o:gfxdata="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0btT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文本框 14" o:spid="_x0000_s1026" o:spt="202" type="#_x0000_t202" style="position:absolute;left:-20;top:-20;height:4782;width:8382;"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 w:lineRule="exact"/>
                        </w:pPr>
                      </w:p>
                      <w:tbl>
                        <w:tblPr>
                          <w:tblStyle w:val="114"/>
                          <w:tblW w:w="8331"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1"/>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721" w:hRule="atLeast"/>
                          </w:trPr>
                          <w:tc>
                            <w:tcPr>
                              <w:tcW w:w="8331" w:type="dxa"/>
                              <w:noWrap w:val="0"/>
                              <w:vAlign w:val="top"/>
                            </w:tcPr>
                            <w:p>
                              <w:pPr>
                                <w:rPr>
                                  <w:rFonts w:ascii="Arial"/>
                                  <w:sz w:val="21"/>
                                </w:rPr>
                              </w:pPr>
                            </w:p>
                          </w:tc>
                        </w:tr>
                      </w:tbl>
                      <w:p>
                        <w:pPr>
                          <w:rPr>
                            <w:rFonts w:ascii="Arial"/>
                            <w:sz w:val="21"/>
                          </w:rPr>
                        </w:pPr>
                      </w:p>
                    </w:txbxContent>
                  </v:textbox>
                </v:shape>
                <w10:wrap type="none"/>
                <w10:anchorlock/>
              </v:group>
            </w:pict>
          </mc:Fallback>
        </mc:AlternateContent>
      </w:r>
    </w:p>
    <w:p>
      <w:pPr>
        <w:pStyle w:val="16"/>
        <w:spacing w:line="259" w:lineRule="auto"/>
        <w:jc w:val="left"/>
        <w:rPr>
          <w:rFonts w:hint="eastAsia" w:ascii="仿宋_GB2312" w:hAnsi="仿宋_GB2312" w:eastAsia="仿宋_GB2312" w:cs="仿宋_GB2312"/>
          <w:b w:val="0"/>
          <w:bCs w:val="0"/>
          <w:color w:val="auto"/>
          <w:sz w:val="21"/>
          <w:szCs w:val="21"/>
          <w:highlight w:val="none"/>
        </w:rPr>
      </w:pPr>
    </w:p>
    <w:p>
      <w:pPr>
        <w:spacing w:before="100" w:line="234" w:lineRule="auto"/>
        <w:ind w:left="293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9"/>
          <w:sz w:val="21"/>
          <w:szCs w:val="21"/>
          <w:highlight w:val="none"/>
        </w:rPr>
        <w:t>图5</w:t>
      </w:r>
      <w:r>
        <w:rPr>
          <w:rFonts w:hint="eastAsia" w:ascii="仿宋_GB2312" w:hAnsi="仿宋_GB2312" w:eastAsia="仿宋_GB2312" w:cs="仿宋_GB2312"/>
          <w:b w:val="0"/>
          <w:bCs w:val="0"/>
          <w:color w:val="auto"/>
          <w:spacing w:val="9"/>
          <w:sz w:val="21"/>
          <w:szCs w:val="21"/>
          <w:highlight w:val="none"/>
          <w:lang w:val="en-US" w:eastAsia="zh-CN"/>
        </w:rPr>
        <w:t xml:space="preserve"> </w:t>
      </w:r>
      <w:r>
        <w:rPr>
          <w:rFonts w:hint="eastAsia" w:ascii="仿宋_GB2312" w:hAnsi="仿宋_GB2312" w:eastAsia="仿宋_GB2312" w:cs="仿宋_GB2312"/>
          <w:b w:val="0"/>
          <w:bCs w:val="0"/>
          <w:color w:val="auto"/>
          <w:spacing w:val="9"/>
          <w:sz w:val="21"/>
          <w:szCs w:val="21"/>
          <w:highlight w:val="none"/>
        </w:rPr>
        <w:t>摄像机位2/8</w:t>
      </w:r>
    </w:p>
    <w:p>
      <w:pPr>
        <w:pStyle w:val="16"/>
        <w:spacing w:before="240" w:line="4555" w:lineRule="exact"/>
        <w:ind w:firstLine="71"/>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91"/>
          <w:sz w:val="21"/>
          <w:szCs w:val="21"/>
          <w:highlight w:val="none"/>
        </w:rPr>
        <mc:AlternateContent>
          <mc:Choice Requires="wpg">
            <w:drawing>
              <wp:inline distT="0" distB="0" distL="114300" distR="114300">
                <wp:extent cx="5295900" cy="2892425"/>
                <wp:effectExtent l="12700" t="0" r="25400" b="28575"/>
                <wp:docPr id="15" name="组合 15"/>
                <wp:cNvGraphicFramePr/>
                <a:graphic xmlns:a="http://schemas.openxmlformats.org/drawingml/2006/main">
                  <a:graphicData uri="http://schemas.microsoft.com/office/word/2010/wordprocessingGroup">
                    <wpg:wgp>
                      <wpg:cNvGrpSpPr/>
                      <wpg:grpSpPr>
                        <a:xfrm>
                          <a:off x="0" y="0"/>
                          <a:ext cx="5295900" cy="2892425"/>
                          <a:chOff x="0" y="0"/>
                          <a:chExt cx="8340" cy="4555"/>
                        </a:xfrm>
                      </wpg:grpSpPr>
                      <pic:pic xmlns:pic="http://schemas.openxmlformats.org/drawingml/2006/picture">
                        <pic:nvPicPr>
                          <pic:cNvPr id="13" name="图片 16"/>
                          <pic:cNvPicPr>
                            <a:picLocks noChangeAspect="1"/>
                          </pic:cNvPicPr>
                        </pic:nvPicPr>
                        <pic:blipFill>
                          <a:blip r:embed="rId17"/>
                          <a:stretch>
                            <a:fillRect/>
                          </a:stretch>
                        </pic:blipFill>
                        <pic:spPr>
                          <a:xfrm>
                            <a:off x="20" y="20"/>
                            <a:ext cx="8300" cy="4515"/>
                          </a:xfrm>
                          <a:prstGeom prst="rect">
                            <a:avLst/>
                          </a:prstGeom>
                          <a:noFill/>
                          <a:ln>
                            <a:noFill/>
                          </a:ln>
                        </pic:spPr>
                      </pic:pic>
                      <wps:wsp>
                        <wps:cNvPr id="14" name="文本框 17"/>
                        <wps:cNvSpPr txBox="1"/>
                        <wps:spPr>
                          <a:xfrm>
                            <a:off x="-20" y="-20"/>
                            <a:ext cx="8380" cy="4595"/>
                          </a:xfrm>
                          <a:prstGeom prst="rect">
                            <a:avLst/>
                          </a:prstGeom>
                          <a:noFill/>
                          <a:ln>
                            <a:noFill/>
                          </a:ln>
                        </wps:spPr>
                        <wps:txbx>
                          <w:txbxContent>
                            <w:p>
                              <w:pPr>
                                <w:spacing w:line="20" w:lineRule="exact"/>
                              </w:pPr>
                            </w:p>
                            <w:tbl>
                              <w:tblPr>
                                <w:tblStyle w:val="114"/>
                                <w:tblW w:w="8329"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29"/>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534" w:hRule="atLeast"/>
                                </w:trPr>
                                <w:tc>
                                  <w:tcPr>
                                    <w:tcW w:w="8329" w:type="dxa"/>
                                    <w:noWrap w:val="0"/>
                                    <w:vAlign w:val="top"/>
                                  </w:tcPr>
                                  <w:p>
                                    <w:pPr>
                                      <w:rPr>
                                        <w:rFonts w:ascii="Arial"/>
                                        <w:sz w:val="21"/>
                                      </w:rPr>
                                    </w:pPr>
                                  </w:p>
                                </w:tc>
                              </w:tr>
                            </w:tbl>
                            <w:p>
                              <w:pPr>
                                <w:rPr>
                                  <w:rFonts w:ascii="Arial"/>
                                  <w:sz w:val="21"/>
                                </w:rPr>
                              </w:pPr>
                            </w:p>
                          </w:txbxContent>
                        </wps:txbx>
                        <wps:bodyPr wrap="square" lIns="0" tIns="0" rIns="0" bIns="0" upright="1"/>
                      </wps:wsp>
                    </wpg:wgp>
                  </a:graphicData>
                </a:graphic>
              </wp:inline>
            </w:drawing>
          </mc:Choice>
          <mc:Fallback>
            <w:pict>
              <v:group id="_x0000_s1026" o:spid="_x0000_s1026" o:spt="203" style="height:227.75pt;width:417pt;" coordsize="8340,4555" o:gfxdata="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">
                <o:lock v:ext="edit" aspectratio="f"/>
                <v:shape id="图片 16" o:spid="_x0000_s1026" o:spt="75" type="#_x0000_t75" style="position:absolute;left:20;top:20;height:4515;width:8300;" filled="f" o:preferrelative="t" stroked="f" coordsize="21600,21600" o:gfxdata="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yxe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 o:spid="_x0000_s1026" o:spt="202" type="#_x0000_t202" style="position:absolute;left:-20;top:-20;height:4595;width:8380;"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 w:lineRule="exact"/>
                        </w:pPr>
                      </w:p>
                      <w:tbl>
                        <w:tblPr>
                          <w:tblStyle w:val="114"/>
                          <w:tblW w:w="8329"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29"/>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534" w:hRule="atLeast"/>
                          </w:trPr>
                          <w:tc>
                            <w:tcPr>
                              <w:tcW w:w="8329" w:type="dxa"/>
                              <w:noWrap w:val="0"/>
                              <w:vAlign w:val="top"/>
                            </w:tcPr>
                            <w:p>
                              <w:pPr>
                                <w:rPr>
                                  <w:rFonts w:ascii="Arial"/>
                                  <w:sz w:val="21"/>
                                </w:rPr>
                              </w:pPr>
                            </w:p>
                          </w:tc>
                        </w:tr>
                      </w:tbl>
                      <w:p>
                        <w:pPr>
                          <w:rPr>
                            <w:rFonts w:ascii="Arial"/>
                            <w:sz w:val="21"/>
                          </w:rPr>
                        </w:pPr>
                      </w:p>
                    </w:txbxContent>
                  </v:textbox>
                </v:shape>
                <w10:wrap type="none"/>
                <w10:anchorlock/>
              </v:group>
            </w:pict>
          </mc:Fallback>
        </mc:AlternateContent>
      </w:r>
    </w:p>
    <w:p>
      <w:pPr>
        <w:pStyle w:val="16"/>
        <w:spacing w:line="256" w:lineRule="auto"/>
        <w:jc w:val="left"/>
        <w:rPr>
          <w:rFonts w:hint="eastAsia" w:ascii="仿宋_GB2312" w:hAnsi="仿宋_GB2312" w:eastAsia="仿宋_GB2312" w:cs="仿宋_GB2312"/>
          <w:b w:val="0"/>
          <w:bCs w:val="0"/>
          <w:color w:val="auto"/>
          <w:sz w:val="21"/>
          <w:szCs w:val="21"/>
          <w:highlight w:val="none"/>
        </w:rPr>
      </w:pPr>
    </w:p>
    <w:p>
      <w:pPr>
        <w:spacing w:before="101" w:line="234" w:lineRule="auto"/>
        <w:ind w:left="3128"/>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图6</w:t>
      </w:r>
      <w:r>
        <w:rPr>
          <w:rFonts w:hint="eastAsia" w:ascii="仿宋_GB2312" w:hAnsi="仿宋_GB2312" w:eastAsia="仿宋_GB2312" w:cs="仿宋_GB2312"/>
          <w:b w:val="0"/>
          <w:bCs w:val="0"/>
          <w:color w:val="auto"/>
          <w:spacing w:val="-3"/>
          <w:sz w:val="21"/>
          <w:szCs w:val="21"/>
          <w:highlight w:val="none"/>
          <w:lang w:val="en-US" w:eastAsia="zh-CN"/>
        </w:rPr>
        <w:t xml:space="preserve"> </w:t>
      </w:r>
      <w:r>
        <w:rPr>
          <w:rFonts w:hint="eastAsia" w:ascii="仿宋_GB2312" w:hAnsi="仿宋_GB2312" w:eastAsia="仿宋_GB2312" w:cs="仿宋_GB2312"/>
          <w:b w:val="0"/>
          <w:bCs w:val="0"/>
          <w:color w:val="auto"/>
          <w:spacing w:val="-3"/>
          <w:sz w:val="21"/>
          <w:szCs w:val="21"/>
          <w:highlight w:val="none"/>
        </w:rPr>
        <w:t>摄像机位3</w:t>
      </w:r>
    </w:p>
    <w:p>
      <w:pPr>
        <w:pStyle w:val="16"/>
        <w:spacing w:line="260" w:lineRule="auto"/>
        <w:jc w:val="left"/>
        <w:rPr>
          <w:rFonts w:hint="eastAsia" w:ascii="仿宋_GB2312" w:hAnsi="仿宋_GB2312" w:eastAsia="仿宋_GB2312" w:cs="仿宋_GB2312"/>
          <w:b w:val="0"/>
          <w:bCs w:val="0"/>
          <w:color w:val="auto"/>
          <w:sz w:val="21"/>
          <w:szCs w:val="21"/>
          <w:highlight w:val="none"/>
        </w:rPr>
      </w:pPr>
    </w:p>
    <w:p>
      <w:pPr>
        <w:pStyle w:val="16"/>
        <w:spacing w:line="260" w:lineRule="auto"/>
        <w:jc w:val="left"/>
        <w:rPr>
          <w:rFonts w:hint="eastAsia" w:ascii="仿宋_GB2312" w:hAnsi="仿宋_GB2312" w:eastAsia="仿宋_GB2312" w:cs="仿宋_GB2312"/>
          <w:b w:val="0"/>
          <w:bCs w:val="0"/>
          <w:color w:val="auto"/>
          <w:sz w:val="21"/>
          <w:szCs w:val="21"/>
          <w:highlight w:val="none"/>
        </w:rPr>
      </w:pPr>
    </w:p>
    <w:p>
      <w:pPr>
        <w:pStyle w:val="16"/>
        <w:spacing w:line="4706" w:lineRule="exact"/>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94"/>
          <w:sz w:val="21"/>
          <w:szCs w:val="21"/>
          <w:highlight w:val="none"/>
        </w:rPr>
        <mc:AlternateContent>
          <mc:Choice Requires="wpg">
            <w:drawing>
              <wp:inline distT="0" distB="0" distL="114300" distR="114300">
                <wp:extent cx="5299075" cy="2988310"/>
                <wp:effectExtent l="12700" t="0" r="22225" b="27940"/>
                <wp:docPr id="18" name="组合 18"/>
                <wp:cNvGraphicFramePr/>
                <a:graphic xmlns:a="http://schemas.openxmlformats.org/drawingml/2006/main">
                  <a:graphicData uri="http://schemas.microsoft.com/office/word/2010/wordprocessingGroup">
                    <wpg:wgp>
                      <wpg:cNvGrpSpPr/>
                      <wpg:grpSpPr>
                        <a:xfrm>
                          <a:off x="0" y="0"/>
                          <a:ext cx="5299075" cy="2988310"/>
                          <a:chOff x="0" y="0"/>
                          <a:chExt cx="8345" cy="4706"/>
                        </a:xfrm>
                      </wpg:grpSpPr>
                      <pic:pic xmlns:pic="http://schemas.openxmlformats.org/drawingml/2006/picture">
                        <pic:nvPicPr>
                          <pic:cNvPr id="16" name="图片 19"/>
                          <pic:cNvPicPr>
                            <a:picLocks noChangeAspect="1"/>
                          </pic:cNvPicPr>
                        </pic:nvPicPr>
                        <pic:blipFill>
                          <a:blip r:embed="rId18"/>
                          <a:stretch>
                            <a:fillRect/>
                          </a:stretch>
                        </pic:blipFill>
                        <pic:spPr>
                          <a:xfrm>
                            <a:off x="20" y="20"/>
                            <a:ext cx="8305" cy="4666"/>
                          </a:xfrm>
                          <a:prstGeom prst="rect">
                            <a:avLst/>
                          </a:prstGeom>
                          <a:noFill/>
                          <a:ln>
                            <a:noFill/>
                          </a:ln>
                        </pic:spPr>
                      </pic:pic>
                      <wps:wsp>
                        <wps:cNvPr id="17" name="文本框 20"/>
                        <wps:cNvSpPr txBox="1"/>
                        <wps:spPr>
                          <a:xfrm>
                            <a:off x="-20" y="-20"/>
                            <a:ext cx="8385" cy="4746"/>
                          </a:xfrm>
                          <a:prstGeom prst="rect">
                            <a:avLst/>
                          </a:prstGeom>
                          <a:noFill/>
                          <a:ln>
                            <a:noFill/>
                          </a:ln>
                        </wps:spPr>
                        <wps:txbx>
                          <w:txbxContent>
                            <w:p>
                              <w:pPr>
                                <w:spacing w:line="20" w:lineRule="exact"/>
                              </w:pPr>
                            </w:p>
                            <w:tbl>
                              <w:tblPr>
                                <w:tblStyle w:val="114"/>
                                <w:tblW w:w="833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685" w:hRule="atLeast"/>
                                </w:trPr>
                                <w:tc>
                                  <w:tcPr>
                                    <w:tcW w:w="8334" w:type="dxa"/>
                                    <w:noWrap w:val="0"/>
                                    <w:vAlign w:val="top"/>
                                  </w:tcPr>
                                  <w:p>
                                    <w:pPr>
                                      <w:rPr>
                                        <w:rFonts w:ascii="Arial"/>
                                        <w:sz w:val="21"/>
                                      </w:rPr>
                                    </w:pPr>
                                  </w:p>
                                </w:tc>
                              </w:tr>
                            </w:tbl>
                            <w:p>
                              <w:pPr>
                                <w:rPr>
                                  <w:rFonts w:ascii="Arial"/>
                                  <w:sz w:val="21"/>
                                </w:rPr>
                              </w:pPr>
                            </w:p>
                          </w:txbxContent>
                        </wps:txbx>
                        <wps:bodyPr wrap="square" lIns="0" tIns="0" rIns="0" bIns="0" upright="1"/>
                      </wps:wsp>
                    </wpg:wgp>
                  </a:graphicData>
                </a:graphic>
              </wp:inline>
            </w:drawing>
          </mc:Choice>
          <mc:Fallback>
            <w:pict>
              <v:group id="_x0000_s1026" o:spid="_x0000_s1026" o:spt="203" style="height:235.3pt;width:417.25pt;" coordsize="8345,4706" o:gfxdata="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">
                <o:lock v:ext="edit" aspectratio="f"/>
                <v:shape id="图片 19" o:spid="_x0000_s1026" o:spt="75" type="#_x0000_t75" style="position:absolute;left:20;top:20;height:4666;width:8305;" filled="f" o:preferrelative="t" stroked="f" coordsize="21600,21600" o:gfxdata="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vmer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20" o:spid="_x0000_s1026" o:spt="202" type="#_x0000_t202" style="position:absolute;left:-20;top:-20;height:4746;width:8385;"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 w:lineRule="exact"/>
                        </w:pPr>
                      </w:p>
                      <w:tbl>
                        <w:tblPr>
                          <w:tblStyle w:val="114"/>
                          <w:tblW w:w="833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4685" w:hRule="atLeast"/>
                          </w:trPr>
                          <w:tc>
                            <w:tcPr>
                              <w:tcW w:w="8334" w:type="dxa"/>
                              <w:noWrap w:val="0"/>
                              <w:vAlign w:val="top"/>
                            </w:tcPr>
                            <w:p>
                              <w:pPr>
                                <w:rPr>
                                  <w:rFonts w:ascii="Arial"/>
                                  <w:sz w:val="21"/>
                                </w:rPr>
                              </w:pPr>
                            </w:p>
                          </w:tc>
                        </w:tr>
                      </w:tbl>
                      <w:p>
                        <w:pPr>
                          <w:rPr>
                            <w:rFonts w:ascii="Arial"/>
                            <w:sz w:val="21"/>
                          </w:rPr>
                        </w:pPr>
                      </w:p>
                    </w:txbxContent>
                  </v:textbox>
                </v:shape>
                <w10:wrap type="none"/>
                <w10:anchorlock/>
              </v:group>
            </w:pict>
          </mc:Fallback>
        </mc:AlternateContent>
      </w:r>
    </w:p>
    <w:p>
      <w:pPr>
        <w:pStyle w:val="16"/>
        <w:spacing w:line="356" w:lineRule="auto"/>
        <w:jc w:val="left"/>
        <w:rPr>
          <w:rFonts w:hint="eastAsia" w:ascii="仿宋_GB2312" w:hAnsi="仿宋_GB2312" w:eastAsia="仿宋_GB2312" w:cs="仿宋_GB2312"/>
          <w:b w:val="0"/>
          <w:bCs w:val="0"/>
          <w:color w:val="auto"/>
          <w:sz w:val="21"/>
          <w:szCs w:val="21"/>
          <w:highlight w:val="none"/>
        </w:rPr>
      </w:pPr>
    </w:p>
    <w:p>
      <w:pPr>
        <w:spacing w:before="101" w:line="234" w:lineRule="auto"/>
        <w:ind w:left="256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图7</w:t>
      </w:r>
      <w:r>
        <w:rPr>
          <w:rFonts w:hint="eastAsia" w:ascii="仿宋_GB2312" w:hAnsi="仿宋_GB2312" w:eastAsia="仿宋_GB2312" w:cs="仿宋_GB2312"/>
          <w:b w:val="0"/>
          <w:bCs w:val="0"/>
          <w:color w:val="auto"/>
          <w:spacing w:val="7"/>
          <w:sz w:val="21"/>
          <w:szCs w:val="21"/>
          <w:highlight w:val="none"/>
          <w:lang w:val="en-US" w:eastAsia="zh-CN"/>
        </w:rPr>
        <w:t xml:space="preserve"> </w:t>
      </w:r>
      <w:r>
        <w:rPr>
          <w:rFonts w:hint="eastAsia" w:ascii="仿宋_GB2312" w:hAnsi="仿宋_GB2312" w:eastAsia="仿宋_GB2312" w:cs="仿宋_GB2312"/>
          <w:b w:val="0"/>
          <w:bCs w:val="0"/>
          <w:color w:val="auto"/>
          <w:spacing w:val="7"/>
          <w:sz w:val="21"/>
          <w:szCs w:val="21"/>
          <w:highlight w:val="none"/>
        </w:rPr>
        <w:t>摄像机位4/5游机</w:t>
      </w:r>
    </w:p>
    <w:p>
      <w:pPr>
        <w:pStyle w:val="16"/>
        <w:spacing w:line="3957" w:lineRule="exact"/>
        <w:ind w:firstLine="18"/>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79"/>
          <w:sz w:val="21"/>
          <w:szCs w:val="21"/>
          <w:highlight w:val="none"/>
        </w:rPr>
        <mc:AlternateContent>
          <mc:Choice Requires="wpg">
            <w:drawing>
              <wp:inline distT="0" distB="0" distL="114300" distR="114300">
                <wp:extent cx="5299075" cy="2512695"/>
                <wp:effectExtent l="12700" t="0" r="22225" b="27305"/>
                <wp:docPr id="21" name="组合 21"/>
                <wp:cNvGraphicFramePr/>
                <a:graphic xmlns:a="http://schemas.openxmlformats.org/drawingml/2006/main">
                  <a:graphicData uri="http://schemas.microsoft.com/office/word/2010/wordprocessingGroup">
                    <wpg:wgp>
                      <wpg:cNvGrpSpPr/>
                      <wpg:grpSpPr>
                        <a:xfrm>
                          <a:off x="0" y="0"/>
                          <a:ext cx="5299075" cy="2512695"/>
                          <a:chOff x="0" y="0"/>
                          <a:chExt cx="8345" cy="3957"/>
                        </a:xfrm>
                      </wpg:grpSpPr>
                      <pic:pic xmlns:pic="http://schemas.openxmlformats.org/drawingml/2006/picture">
                        <pic:nvPicPr>
                          <pic:cNvPr id="19" name="图片 22"/>
                          <pic:cNvPicPr>
                            <a:picLocks noChangeAspect="1"/>
                          </pic:cNvPicPr>
                        </pic:nvPicPr>
                        <pic:blipFill>
                          <a:blip r:embed="rId19"/>
                          <a:stretch>
                            <a:fillRect/>
                          </a:stretch>
                        </pic:blipFill>
                        <pic:spPr>
                          <a:xfrm>
                            <a:off x="20" y="20"/>
                            <a:ext cx="8305" cy="3917"/>
                          </a:xfrm>
                          <a:prstGeom prst="rect">
                            <a:avLst/>
                          </a:prstGeom>
                          <a:noFill/>
                          <a:ln>
                            <a:noFill/>
                          </a:ln>
                        </pic:spPr>
                      </pic:pic>
                      <wps:wsp>
                        <wps:cNvPr id="20" name="文本框 23"/>
                        <wps:cNvSpPr txBox="1"/>
                        <wps:spPr>
                          <a:xfrm>
                            <a:off x="-20" y="-20"/>
                            <a:ext cx="8385" cy="3997"/>
                          </a:xfrm>
                          <a:prstGeom prst="rect">
                            <a:avLst/>
                          </a:prstGeom>
                          <a:noFill/>
                          <a:ln>
                            <a:noFill/>
                          </a:ln>
                        </wps:spPr>
                        <wps:txbx>
                          <w:txbxContent>
                            <w:p>
                              <w:pPr>
                                <w:spacing w:line="20" w:lineRule="exact"/>
                              </w:pPr>
                            </w:p>
                            <w:tbl>
                              <w:tblPr>
                                <w:tblStyle w:val="114"/>
                                <w:tblW w:w="833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3936" w:hRule="atLeast"/>
                                </w:trPr>
                                <w:tc>
                                  <w:tcPr>
                                    <w:tcW w:w="8334" w:type="dxa"/>
                                    <w:noWrap w:val="0"/>
                                    <w:vAlign w:val="top"/>
                                  </w:tcPr>
                                  <w:p>
                                    <w:pPr>
                                      <w:rPr>
                                        <w:rFonts w:ascii="Arial"/>
                                        <w:sz w:val="21"/>
                                      </w:rPr>
                                    </w:pPr>
                                  </w:p>
                                </w:tc>
                              </w:tr>
                            </w:tbl>
                            <w:p>
                              <w:pPr>
                                <w:rPr>
                                  <w:rFonts w:ascii="Arial"/>
                                  <w:sz w:val="21"/>
                                </w:rPr>
                              </w:pPr>
                            </w:p>
                          </w:txbxContent>
                        </wps:txbx>
                        <wps:bodyPr wrap="square" lIns="0" tIns="0" rIns="0" bIns="0" upright="1"/>
                      </wps:wsp>
                    </wpg:wgp>
                  </a:graphicData>
                </a:graphic>
              </wp:inline>
            </w:drawing>
          </mc:Choice>
          <mc:Fallback>
            <w:pict>
              <v:group id="_x0000_s1026" o:spid="_x0000_s1026" o:spt="203" style="height:197.85pt;width:417.25pt;" coordsize="8345,3957" o:gfxdata="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">
                <o:lock v:ext="edit" aspectratio="f"/>
                <v:shape id="图片 22" o:spid="_x0000_s1026" o:spt="75" type="#_x0000_t75" style="position:absolute;left:20;top:20;height:3917;width:8305;" filled="f" o:preferrelative="t" stroked="f" coordsize="21600,21600" o:gfxdata="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sNM6rgAAADbAAAA&#10;DwAAAAAAAAABACAAAAAiAAAAZHJzL2Rvd25yZXYueG1sUEsBAhQAFAAAAAgAh07iQDMvBZ47AAAA&#10;OQAAABAAAAAAAAAAAQAgAAAABwEAAGRycy9zaGFwZXhtbC54bWxQSwUGAAAAAAYABgBbAQAAsQMA&#10;AAAA&#10;">
                  <v:fill on="f" focussize="0,0"/>
                  <v:stroke on="f"/>
                  <v:imagedata r:id="rId19" o:title=""/>
                  <o:lock v:ext="edit" aspectratio="t"/>
                </v:shape>
                <v:shape id="文本框 23" o:spid="_x0000_s1026" o:spt="202" type="#_x0000_t202" style="position:absolute;left:-20;top:-20;height:3997;width:8385;"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 w:lineRule="exact"/>
                        </w:pPr>
                      </w:p>
                      <w:tbl>
                        <w:tblPr>
                          <w:tblStyle w:val="114"/>
                          <w:tblW w:w="8334" w:type="dxa"/>
                          <w:tblInd w:w="2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334"/>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3936" w:hRule="atLeast"/>
                          </w:trPr>
                          <w:tc>
                            <w:tcPr>
                              <w:tcW w:w="8334" w:type="dxa"/>
                              <w:noWrap w:val="0"/>
                              <w:vAlign w:val="top"/>
                            </w:tcPr>
                            <w:p>
                              <w:pPr>
                                <w:rPr>
                                  <w:rFonts w:ascii="Arial"/>
                                  <w:sz w:val="21"/>
                                </w:rPr>
                              </w:pPr>
                            </w:p>
                          </w:tc>
                        </w:tr>
                      </w:tbl>
                      <w:p>
                        <w:pPr>
                          <w:rPr>
                            <w:rFonts w:ascii="Arial"/>
                            <w:sz w:val="21"/>
                          </w:rPr>
                        </w:pPr>
                      </w:p>
                    </w:txbxContent>
                  </v:textbox>
                </v:shape>
                <w10:wrap type="none"/>
                <w10:anchorlock/>
              </v:group>
            </w:pict>
          </mc:Fallback>
        </mc:AlternateContent>
      </w:r>
    </w:p>
    <w:p>
      <w:pPr>
        <w:pStyle w:val="16"/>
        <w:spacing w:line="253" w:lineRule="auto"/>
        <w:jc w:val="left"/>
        <w:rPr>
          <w:rFonts w:hint="eastAsia" w:ascii="仿宋_GB2312" w:hAnsi="仿宋_GB2312" w:eastAsia="仿宋_GB2312" w:cs="仿宋_GB2312"/>
          <w:b w:val="0"/>
          <w:bCs w:val="0"/>
          <w:color w:val="auto"/>
          <w:sz w:val="21"/>
          <w:szCs w:val="21"/>
          <w:highlight w:val="none"/>
        </w:rPr>
      </w:pPr>
    </w:p>
    <w:p>
      <w:pPr>
        <w:pStyle w:val="16"/>
        <w:spacing w:line="254" w:lineRule="auto"/>
        <w:jc w:val="left"/>
        <w:rPr>
          <w:rFonts w:hint="eastAsia" w:ascii="仿宋_GB2312" w:hAnsi="仿宋_GB2312" w:eastAsia="仿宋_GB2312" w:cs="仿宋_GB2312"/>
          <w:b w:val="0"/>
          <w:bCs w:val="0"/>
          <w:color w:val="auto"/>
          <w:sz w:val="21"/>
          <w:szCs w:val="21"/>
          <w:highlight w:val="none"/>
        </w:rPr>
      </w:pPr>
    </w:p>
    <w:p>
      <w:pPr>
        <w:spacing w:before="100" w:line="234" w:lineRule="auto"/>
        <w:ind w:left="293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9"/>
          <w:sz w:val="21"/>
          <w:szCs w:val="21"/>
          <w:highlight w:val="none"/>
        </w:rPr>
        <w:t>图8</w:t>
      </w:r>
      <w:r>
        <w:rPr>
          <w:rFonts w:hint="eastAsia" w:ascii="仿宋_GB2312" w:hAnsi="仿宋_GB2312" w:eastAsia="仿宋_GB2312" w:cs="仿宋_GB2312"/>
          <w:b w:val="0"/>
          <w:bCs w:val="0"/>
          <w:color w:val="auto"/>
          <w:spacing w:val="9"/>
          <w:sz w:val="21"/>
          <w:szCs w:val="21"/>
          <w:highlight w:val="none"/>
          <w:lang w:val="en-US" w:eastAsia="zh-CN"/>
        </w:rPr>
        <w:t xml:space="preserve"> </w:t>
      </w:r>
      <w:r>
        <w:rPr>
          <w:rFonts w:hint="eastAsia" w:ascii="仿宋_GB2312" w:hAnsi="仿宋_GB2312" w:eastAsia="仿宋_GB2312" w:cs="仿宋_GB2312"/>
          <w:b w:val="0"/>
          <w:bCs w:val="0"/>
          <w:color w:val="auto"/>
          <w:spacing w:val="9"/>
          <w:sz w:val="21"/>
          <w:szCs w:val="21"/>
          <w:highlight w:val="none"/>
        </w:rPr>
        <w:t>摄像机位6/7</w:t>
      </w:r>
    </w:p>
    <w:p>
      <w:pPr>
        <w:pStyle w:val="16"/>
        <w:spacing w:line="274" w:lineRule="auto"/>
        <w:jc w:val="left"/>
        <w:rPr>
          <w:rFonts w:hint="eastAsia" w:ascii="仿宋_GB2312" w:hAnsi="仿宋_GB2312" w:eastAsia="仿宋_GB2312" w:cs="仿宋_GB2312"/>
          <w:b w:val="0"/>
          <w:bCs w:val="0"/>
          <w:color w:val="auto"/>
          <w:sz w:val="21"/>
          <w:szCs w:val="21"/>
          <w:highlight w:val="none"/>
        </w:rPr>
      </w:pPr>
    </w:p>
    <w:p>
      <w:pPr>
        <w:pStyle w:val="16"/>
        <w:spacing w:line="274" w:lineRule="auto"/>
        <w:jc w:val="left"/>
        <w:rPr>
          <w:rFonts w:hint="eastAsia" w:ascii="仿宋_GB2312" w:hAnsi="仿宋_GB2312" w:eastAsia="仿宋_GB2312" w:cs="仿宋_GB2312"/>
          <w:b w:val="0"/>
          <w:bCs w:val="0"/>
          <w:color w:val="auto"/>
          <w:sz w:val="21"/>
          <w:szCs w:val="21"/>
          <w:highlight w:val="none"/>
        </w:rPr>
      </w:pPr>
    </w:p>
    <w:p>
      <w:pPr>
        <w:spacing w:before="101" w:line="227" w:lineRule="auto"/>
        <w:ind w:left="680"/>
        <w:jc w:val="left"/>
        <w:outlineLvl w:val="1"/>
        <w:rPr>
          <w:rFonts w:hint="eastAsia" w:ascii="仿宋_GB2312" w:hAnsi="仿宋_GB2312" w:eastAsia="仿宋_GB2312" w:cs="仿宋_GB2312"/>
          <w:b w:val="0"/>
          <w:bCs w:val="0"/>
          <w:color w:val="auto"/>
          <w:sz w:val="21"/>
          <w:szCs w:val="21"/>
          <w:highlight w:val="none"/>
        </w:rPr>
      </w:pPr>
      <w:bookmarkStart w:id="401" w:name="_Toc9478"/>
      <w:r>
        <w:rPr>
          <w:rFonts w:hint="eastAsia" w:ascii="仿宋_GB2312" w:hAnsi="仿宋_GB2312" w:eastAsia="仿宋_GB2312" w:cs="仿宋_GB2312"/>
          <w:b w:val="0"/>
          <w:bCs w:val="0"/>
          <w:color w:val="auto"/>
          <w:spacing w:val="7"/>
          <w:sz w:val="21"/>
          <w:szCs w:val="21"/>
          <w:highlight w:val="none"/>
        </w:rPr>
        <w:t>（四）机位基本配置</w:t>
      </w:r>
      <w:bookmarkEnd w:id="401"/>
    </w:p>
    <w:p>
      <w:pPr>
        <w:spacing w:line="145" w:lineRule="exact"/>
        <w:jc w:val="left"/>
        <w:rPr>
          <w:rFonts w:hint="eastAsia" w:ascii="仿宋_GB2312" w:hAnsi="仿宋_GB2312" w:eastAsia="仿宋_GB2312" w:cs="仿宋_GB2312"/>
          <w:b w:val="0"/>
          <w:bCs w:val="0"/>
          <w:color w:val="auto"/>
          <w:sz w:val="21"/>
          <w:szCs w:val="21"/>
          <w:highlight w:val="none"/>
        </w:rPr>
      </w:pPr>
    </w:p>
    <w:tbl>
      <w:tblPr>
        <w:tblStyle w:val="114"/>
        <w:tblW w:w="8178" w:type="dxa"/>
        <w:tblInd w:w="75"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178"/>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3348" w:hRule="atLeast"/>
        </w:trPr>
        <w:tc>
          <w:tcPr>
            <w:tcW w:w="8178" w:type="dxa"/>
            <w:noWrap w:val="0"/>
            <w:vAlign w:val="top"/>
          </w:tcPr>
          <w:p>
            <w:pPr>
              <w:spacing w:before="29" w:line="3190" w:lineRule="exact"/>
              <w:ind w:firstLine="49"/>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63"/>
                <w:sz w:val="21"/>
                <w:szCs w:val="21"/>
                <w:highlight w:val="none"/>
              </w:rPr>
              <w:drawing>
                <wp:inline distT="0" distB="0" distL="114300" distR="114300">
                  <wp:extent cx="5059680" cy="2025015"/>
                  <wp:effectExtent l="0" t="0" r="7620" b="13335"/>
                  <wp:docPr id="27" name="IM 6"/>
                  <wp:cNvGraphicFramePr/>
                  <a:graphic xmlns:a="http://schemas.openxmlformats.org/drawingml/2006/main">
                    <a:graphicData uri="http://schemas.openxmlformats.org/drawingml/2006/picture">
                      <pic:pic xmlns:pic="http://schemas.openxmlformats.org/drawingml/2006/picture">
                        <pic:nvPicPr>
                          <pic:cNvPr id="27" name="IM 6"/>
                          <pic:cNvPicPr/>
                        </pic:nvPicPr>
                        <pic:blipFill>
                          <a:blip r:embed="rId20"/>
                          <a:stretch>
                            <a:fillRect/>
                          </a:stretch>
                        </pic:blipFill>
                        <pic:spPr>
                          <a:xfrm>
                            <a:off x="0" y="0"/>
                            <a:ext cx="5059680" cy="2025015"/>
                          </a:xfrm>
                          <a:prstGeom prst="rect">
                            <a:avLst/>
                          </a:prstGeom>
                          <a:noFill/>
                          <a:ln>
                            <a:noFill/>
                          </a:ln>
                        </pic:spPr>
                      </pic:pic>
                    </a:graphicData>
                  </a:graphic>
                </wp:inline>
              </w:drawing>
            </w:r>
          </w:p>
        </w:tc>
      </w:tr>
    </w:tbl>
    <w:p>
      <w:pPr>
        <w:spacing w:before="161" w:line="232" w:lineRule="auto"/>
        <w:ind w:left="257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图9</w:t>
      </w:r>
      <w:r>
        <w:rPr>
          <w:rFonts w:hint="eastAsia" w:ascii="仿宋_GB2312" w:hAnsi="仿宋_GB2312" w:eastAsia="仿宋_GB2312" w:cs="仿宋_GB2312"/>
          <w:b w:val="0"/>
          <w:bCs w:val="0"/>
          <w:color w:val="auto"/>
          <w:spacing w:val="-1"/>
          <w:sz w:val="21"/>
          <w:szCs w:val="21"/>
          <w:highlight w:val="none"/>
          <w:lang w:val="en-US" w:eastAsia="zh-CN"/>
        </w:rPr>
        <w:t xml:space="preserve"> </w:t>
      </w:r>
      <w:r>
        <w:rPr>
          <w:rFonts w:hint="eastAsia" w:ascii="仿宋_GB2312" w:hAnsi="仿宋_GB2312" w:eastAsia="仿宋_GB2312" w:cs="仿宋_GB2312"/>
          <w:b w:val="0"/>
          <w:bCs w:val="0"/>
          <w:color w:val="auto"/>
          <w:spacing w:val="-1"/>
          <w:sz w:val="21"/>
          <w:szCs w:val="21"/>
          <w:highlight w:val="none"/>
        </w:rPr>
        <w:t>常规赛五机位配置</w:t>
      </w:r>
    </w:p>
    <w:p>
      <w:pPr>
        <w:spacing w:line="232" w:lineRule="auto"/>
        <w:jc w:val="left"/>
        <w:rPr>
          <w:rFonts w:hint="eastAsia" w:ascii="仿宋_GB2312" w:hAnsi="仿宋_GB2312" w:eastAsia="仿宋_GB2312" w:cs="仿宋_GB2312"/>
          <w:b w:val="0"/>
          <w:bCs w:val="0"/>
          <w:color w:val="auto"/>
          <w:sz w:val="21"/>
          <w:szCs w:val="21"/>
          <w:highlight w:val="none"/>
        </w:rPr>
        <w:sectPr>
          <w:footerReference r:id="rId7" w:type="default"/>
          <w:pgSz w:w="11906" w:h="16839"/>
          <w:pgMar w:top="1431" w:right="1474" w:bottom="1175" w:left="1587" w:header="0" w:footer="987" w:gutter="0"/>
          <w:pgNumType w:fmt="decimal" w:start="1"/>
          <w:cols w:space="720" w:num="1"/>
        </w:sectPr>
      </w:pPr>
    </w:p>
    <w:p>
      <w:pPr>
        <w:spacing w:before="181"/>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1"/>
          <w:szCs w:val="21"/>
          <w:highlight w:val="none"/>
        </w:rPr>
        <w:drawing>
          <wp:anchor distT="0" distB="0" distL="0" distR="0" simplePos="0" relativeHeight="251664384" behindDoc="0" locked="0" layoutInCell="0" allowOverlap="1">
            <wp:simplePos x="0" y="0"/>
            <wp:positionH relativeFrom="page">
              <wp:posOffset>1270635</wp:posOffset>
            </wp:positionH>
            <wp:positionV relativeFrom="page">
              <wp:posOffset>1291590</wp:posOffset>
            </wp:positionV>
            <wp:extent cx="4892040" cy="4979670"/>
            <wp:effectExtent l="0" t="0" r="3810" b="11430"/>
            <wp:wrapNone/>
            <wp:docPr id="23" name="IM 8"/>
            <wp:cNvGraphicFramePr/>
            <a:graphic xmlns:a="http://schemas.openxmlformats.org/drawingml/2006/main">
              <a:graphicData uri="http://schemas.openxmlformats.org/drawingml/2006/picture">
                <pic:pic xmlns:pic="http://schemas.openxmlformats.org/drawingml/2006/picture">
                  <pic:nvPicPr>
                    <pic:cNvPr id="23" name="IM 8"/>
                    <pic:cNvPicPr/>
                  </pic:nvPicPr>
                  <pic:blipFill>
                    <a:blip r:embed="rId21"/>
                    <a:stretch>
                      <a:fillRect/>
                    </a:stretch>
                  </pic:blipFill>
                  <pic:spPr>
                    <a:xfrm>
                      <a:off x="0" y="0"/>
                      <a:ext cx="4892040" cy="4979670"/>
                    </a:xfrm>
                    <a:prstGeom prst="rect">
                      <a:avLst/>
                    </a:prstGeom>
                    <a:noFill/>
                    <a:ln>
                      <a:noFill/>
                    </a:ln>
                  </pic:spPr>
                </pic:pic>
              </a:graphicData>
            </a:graphic>
          </wp:anchor>
        </w:drawing>
      </w:r>
    </w:p>
    <w:tbl>
      <w:tblPr>
        <w:tblStyle w:val="114"/>
        <w:tblW w:w="8173" w:type="dxa"/>
        <w:tblInd w:w="80" w:type="dxa"/>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Layout w:type="fixed"/>
        <w:tblCellMar>
          <w:top w:w="0" w:type="dxa"/>
          <w:left w:w="0" w:type="dxa"/>
          <w:bottom w:w="0" w:type="dxa"/>
          <w:right w:w="0" w:type="dxa"/>
        </w:tblCellMar>
      </w:tblPr>
      <w:tblGrid>
        <w:gridCol w:w="8173"/>
      </w:tblGrid>
      <w:tr>
        <w:tblPrEx>
          <w:tblBorders>
            <w:top w:val="single" w:color="A5A5A5" w:sz="4" w:space="0"/>
            <w:left w:val="single" w:color="A5A5A5" w:sz="4" w:space="0"/>
            <w:bottom w:val="single" w:color="A5A5A5" w:sz="4" w:space="0"/>
            <w:right w:val="single" w:color="A5A5A5" w:sz="4" w:space="0"/>
            <w:insideH w:val="none" w:color="auto" w:sz="0" w:space="0"/>
            <w:insideV w:val="none" w:color="auto" w:sz="0" w:space="0"/>
          </w:tblBorders>
          <w:tblCellMar>
            <w:top w:w="0" w:type="dxa"/>
            <w:left w:w="0" w:type="dxa"/>
            <w:bottom w:w="0" w:type="dxa"/>
            <w:right w:w="0" w:type="dxa"/>
          </w:tblCellMar>
        </w:tblPrEx>
        <w:trPr>
          <w:trHeight w:val="8220" w:hRule="atLeast"/>
        </w:trPr>
        <w:tc>
          <w:tcPr>
            <w:tcW w:w="8173" w:type="dxa"/>
            <w:noWrap w:val="0"/>
            <w:vAlign w:val="top"/>
          </w:tcPr>
          <w:p>
            <w:pPr>
              <w:jc w:val="left"/>
              <w:rPr>
                <w:rFonts w:hint="eastAsia" w:ascii="仿宋_GB2312" w:hAnsi="仿宋_GB2312" w:eastAsia="仿宋_GB2312" w:cs="仿宋_GB2312"/>
                <w:b w:val="0"/>
                <w:bCs w:val="0"/>
                <w:color w:val="auto"/>
                <w:sz w:val="21"/>
                <w:szCs w:val="21"/>
                <w:highlight w:val="none"/>
              </w:rPr>
            </w:pPr>
          </w:p>
        </w:tc>
      </w:tr>
    </w:tbl>
    <w:p>
      <w:pPr>
        <w:spacing w:before="234" w:line="231" w:lineRule="auto"/>
        <w:ind w:left="2498"/>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图10</w:t>
      </w:r>
      <w:r>
        <w:rPr>
          <w:rFonts w:hint="eastAsia" w:ascii="仿宋_GB2312" w:hAnsi="仿宋_GB2312" w:eastAsia="仿宋_GB2312" w:cs="仿宋_GB2312"/>
          <w:b w:val="0"/>
          <w:bCs w:val="0"/>
          <w:color w:val="auto"/>
          <w:spacing w:val="1"/>
          <w:sz w:val="21"/>
          <w:szCs w:val="21"/>
          <w:highlight w:val="none"/>
          <w:lang w:val="en-US" w:eastAsia="zh-CN"/>
        </w:rPr>
        <w:t xml:space="preserve"> </w:t>
      </w:r>
      <w:r>
        <w:rPr>
          <w:rFonts w:hint="eastAsia" w:ascii="仿宋_GB2312" w:hAnsi="仿宋_GB2312" w:eastAsia="仿宋_GB2312" w:cs="仿宋_GB2312"/>
          <w:b w:val="0"/>
          <w:bCs w:val="0"/>
          <w:color w:val="auto"/>
          <w:spacing w:val="1"/>
          <w:sz w:val="21"/>
          <w:szCs w:val="21"/>
          <w:highlight w:val="none"/>
        </w:rPr>
        <w:t>季后赛八机位配置</w:t>
      </w:r>
    </w:p>
    <w:p>
      <w:pPr>
        <w:pStyle w:val="16"/>
        <w:spacing w:line="251" w:lineRule="auto"/>
        <w:jc w:val="left"/>
        <w:rPr>
          <w:rFonts w:hint="eastAsia" w:ascii="仿宋_GB2312" w:hAnsi="仿宋_GB2312" w:eastAsia="仿宋_GB2312" w:cs="仿宋_GB2312"/>
          <w:b w:val="0"/>
          <w:bCs w:val="0"/>
          <w:color w:val="auto"/>
          <w:sz w:val="21"/>
          <w:szCs w:val="21"/>
          <w:highlight w:val="none"/>
        </w:rPr>
      </w:pPr>
    </w:p>
    <w:p>
      <w:pPr>
        <w:pStyle w:val="16"/>
        <w:spacing w:line="252" w:lineRule="auto"/>
        <w:jc w:val="left"/>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before="101" w:line="224" w:lineRule="auto"/>
        <w:ind w:left="45" w:firstLine="420" w:firstLineChars="200"/>
        <w:jc w:val="left"/>
        <w:textAlignment w:val="auto"/>
        <w:outlineLvl w:val="0"/>
        <w:rPr>
          <w:rFonts w:hint="eastAsia" w:ascii="黑体" w:hAnsi="黑体" w:eastAsia="黑体" w:cs="黑体"/>
          <w:b w:val="0"/>
          <w:bCs w:val="0"/>
          <w:color w:val="auto"/>
          <w:sz w:val="21"/>
          <w:szCs w:val="21"/>
          <w:highlight w:val="none"/>
        </w:rPr>
      </w:pPr>
      <w:bookmarkStart w:id="402" w:name="bookmark3"/>
      <w:bookmarkEnd w:id="402"/>
      <w:bookmarkStart w:id="403" w:name="_Toc16423"/>
      <w:r>
        <w:rPr>
          <w:rFonts w:hint="eastAsia" w:ascii="黑体" w:hAnsi="黑体" w:eastAsia="黑体" w:cs="黑体"/>
          <w:b w:val="0"/>
          <w:bCs w:val="0"/>
          <w:color w:val="auto"/>
          <w:sz w:val="21"/>
          <w:szCs w:val="21"/>
          <w:highlight w:val="none"/>
          <w:lang w:val="en-US" w:eastAsia="zh-CN"/>
        </w:rPr>
        <w:t>三</w:t>
      </w:r>
      <w:r>
        <w:rPr>
          <w:rFonts w:hint="eastAsia" w:ascii="黑体" w:hAnsi="黑体" w:eastAsia="黑体" w:cs="黑体"/>
          <w:b w:val="0"/>
          <w:bCs w:val="0"/>
          <w:color w:val="auto"/>
          <w:sz w:val="21"/>
          <w:szCs w:val="21"/>
          <w:highlight w:val="none"/>
        </w:rPr>
        <w:t>、高清转播信号标准</w:t>
      </w:r>
      <w:bookmarkEnd w:id="403"/>
    </w:p>
    <w:p>
      <w:pPr>
        <w:spacing w:before="247" w:line="228" w:lineRule="auto"/>
        <w:ind w:left="673"/>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3"/>
          <w:sz w:val="21"/>
          <w:szCs w:val="21"/>
          <w:highlight w:val="none"/>
        </w:rPr>
        <w:t>视频格式：高清</w:t>
      </w:r>
      <w:r>
        <w:rPr>
          <w:rFonts w:hint="eastAsia" w:ascii="仿宋_GB2312" w:hAnsi="仿宋_GB2312" w:eastAsia="仿宋_GB2312" w:cs="仿宋_GB2312"/>
          <w:b w:val="0"/>
          <w:bCs w:val="0"/>
          <w:color w:val="auto"/>
          <w:sz w:val="21"/>
          <w:szCs w:val="21"/>
          <w:highlight w:val="none"/>
        </w:rPr>
        <w:t>HD</w:t>
      </w:r>
      <w:r>
        <w:rPr>
          <w:rFonts w:hint="eastAsia" w:ascii="仿宋_GB2312" w:hAnsi="仿宋_GB2312" w:eastAsia="仿宋_GB2312" w:cs="仿宋_GB2312"/>
          <w:b w:val="0"/>
          <w:bCs w:val="0"/>
          <w:color w:val="auto"/>
          <w:spacing w:val="3"/>
          <w:sz w:val="21"/>
          <w:szCs w:val="21"/>
          <w:highlight w:val="none"/>
        </w:rPr>
        <w:t>1080/50i(</w:t>
      </w:r>
      <w:r>
        <w:rPr>
          <w:rFonts w:hint="eastAsia" w:ascii="仿宋_GB2312" w:hAnsi="仿宋_GB2312" w:eastAsia="仿宋_GB2312" w:cs="仿宋_GB2312"/>
          <w:b w:val="0"/>
          <w:bCs w:val="0"/>
          <w:color w:val="auto"/>
          <w:sz w:val="21"/>
          <w:szCs w:val="21"/>
          <w:highlight w:val="none"/>
        </w:rPr>
        <w:t>SMPTE</w:t>
      </w:r>
      <w:r>
        <w:rPr>
          <w:rFonts w:hint="eastAsia" w:ascii="仿宋_GB2312" w:hAnsi="仿宋_GB2312" w:eastAsia="仿宋_GB2312" w:cs="仿宋_GB2312"/>
          <w:b w:val="0"/>
          <w:bCs w:val="0"/>
          <w:color w:val="auto"/>
          <w:spacing w:val="3"/>
          <w:sz w:val="21"/>
          <w:szCs w:val="21"/>
          <w:highlight w:val="none"/>
        </w:rPr>
        <w:t>292M)</w:t>
      </w:r>
    </w:p>
    <w:p>
      <w:pPr>
        <w:spacing w:before="240" w:line="229" w:lineRule="auto"/>
        <w:ind w:left="699"/>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2"/>
          <w:sz w:val="21"/>
          <w:szCs w:val="21"/>
          <w:highlight w:val="none"/>
        </w:rPr>
        <w:t>画面比例：16:9</w:t>
      </w:r>
    </w:p>
    <w:p>
      <w:pPr>
        <w:spacing w:before="241" w:line="221" w:lineRule="auto"/>
        <w:ind w:left="712"/>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2"/>
          <w:sz w:val="21"/>
          <w:szCs w:val="21"/>
          <w:highlight w:val="none"/>
        </w:rPr>
        <w:t>比特率：1.485</w:t>
      </w:r>
      <w:r>
        <w:rPr>
          <w:rFonts w:hint="eastAsia" w:ascii="仿宋_GB2312" w:hAnsi="仿宋_GB2312" w:eastAsia="仿宋_GB2312" w:cs="仿宋_GB2312"/>
          <w:b w:val="0"/>
          <w:bCs w:val="0"/>
          <w:color w:val="auto"/>
          <w:sz w:val="21"/>
          <w:szCs w:val="21"/>
          <w:highlight w:val="none"/>
        </w:rPr>
        <w:t>Gbps</w:t>
      </w:r>
    </w:p>
    <w:p>
      <w:pPr>
        <w:spacing w:before="252" w:line="225" w:lineRule="auto"/>
        <w:ind w:left="683"/>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亮度信号取样频率：74.25</w:t>
      </w:r>
      <w:r>
        <w:rPr>
          <w:rFonts w:hint="eastAsia" w:ascii="仿宋_GB2312" w:hAnsi="仿宋_GB2312" w:eastAsia="仿宋_GB2312" w:cs="仿宋_GB2312"/>
          <w:b w:val="0"/>
          <w:bCs w:val="0"/>
          <w:color w:val="auto"/>
          <w:sz w:val="21"/>
          <w:szCs w:val="21"/>
          <w:highlight w:val="none"/>
        </w:rPr>
        <w:t>MHz</w:t>
      </w:r>
    </w:p>
    <w:p>
      <w:pPr>
        <w:spacing w:before="246" w:line="225" w:lineRule="auto"/>
        <w:ind w:left="681"/>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色度信号取样频率：2×37.125</w:t>
      </w:r>
      <w:r>
        <w:rPr>
          <w:rFonts w:hint="eastAsia" w:ascii="仿宋_GB2312" w:hAnsi="仿宋_GB2312" w:eastAsia="仿宋_GB2312" w:cs="仿宋_GB2312"/>
          <w:b w:val="0"/>
          <w:bCs w:val="0"/>
          <w:color w:val="auto"/>
          <w:sz w:val="21"/>
          <w:szCs w:val="21"/>
          <w:highlight w:val="none"/>
        </w:rPr>
        <w:t>MHz</w:t>
      </w:r>
    </w:p>
    <w:p>
      <w:pPr>
        <w:spacing w:line="225" w:lineRule="auto"/>
        <w:jc w:val="left"/>
        <w:rPr>
          <w:rFonts w:hint="eastAsia" w:ascii="仿宋_GB2312" w:hAnsi="仿宋_GB2312" w:eastAsia="仿宋_GB2312" w:cs="仿宋_GB2312"/>
          <w:b w:val="0"/>
          <w:bCs w:val="0"/>
          <w:color w:val="auto"/>
          <w:sz w:val="21"/>
          <w:szCs w:val="21"/>
          <w:highlight w:val="none"/>
        </w:rPr>
        <w:sectPr>
          <w:footerReference r:id="rId8" w:type="default"/>
          <w:pgSz w:w="11906" w:h="16839"/>
          <w:pgMar w:top="1431" w:right="1785" w:bottom="1177" w:left="1785" w:header="0" w:footer="987" w:gutter="0"/>
          <w:pgNumType w:fmt="decimal"/>
          <w:cols w:space="720" w:num="1"/>
        </w:sectPr>
      </w:pPr>
    </w:p>
    <w:p>
      <w:pPr>
        <w:spacing w:before="162" w:line="228" w:lineRule="auto"/>
        <w:ind w:left="681"/>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色域标准：</w:t>
      </w:r>
      <w:r>
        <w:rPr>
          <w:rFonts w:hint="eastAsia" w:ascii="仿宋_GB2312" w:hAnsi="仿宋_GB2312" w:eastAsia="仿宋_GB2312" w:cs="仿宋_GB2312"/>
          <w:b w:val="0"/>
          <w:bCs w:val="0"/>
          <w:color w:val="auto"/>
          <w:sz w:val="21"/>
          <w:szCs w:val="21"/>
          <w:highlight w:val="none"/>
        </w:rPr>
        <w:t>ITU</w:t>
      </w:r>
      <w:r>
        <w:rPr>
          <w:rFonts w:hint="eastAsia" w:ascii="仿宋_GB2312" w:hAnsi="仿宋_GB2312" w:eastAsia="仿宋_GB2312" w:cs="仿宋_GB2312"/>
          <w:b w:val="0"/>
          <w:bCs w:val="0"/>
          <w:color w:val="auto"/>
          <w:spacing w:val="7"/>
          <w:sz w:val="21"/>
          <w:szCs w:val="21"/>
          <w:highlight w:val="none"/>
        </w:rPr>
        <w:t>-</w:t>
      </w:r>
      <w:r>
        <w:rPr>
          <w:rFonts w:hint="eastAsia" w:ascii="仿宋_GB2312" w:hAnsi="仿宋_GB2312" w:eastAsia="仿宋_GB2312" w:cs="仿宋_GB2312"/>
          <w:b w:val="0"/>
          <w:bCs w:val="0"/>
          <w:color w:val="auto"/>
          <w:sz w:val="21"/>
          <w:szCs w:val="21"/>
          <w:highlight w:val="none"/>
        </w:rPr>
        <w:t>RBT</w:t>
      </w:r>
      <w:r>
        <w:rPr>
          <w:rFonts w:hint="eastAsia" w:ascii="仿宋_GB2312" w:hAnsi="仿宋_GB2312" w:eastAsia="仿宋_GB2312" w:cs="仿宋_GB2312"/>
          <w:b w:val="0"/>
          <w:bCs w:val="0"/>
          <w:color w:val="auto"/>
          <w:spacing w:val="7"/>
          <w:sz w:val="21"/>
          <w:szCs w:val="21"/>
          <w:highlight w:val="none"/>
        </w:rPr>
        <w:t>.709</w:t>
      </w:r>
    </w:p>
    <w:p>
      <w:pPr>
        <w:spacing w:before="241" w:line="228" w:lineRule="auto"/>
        <w:ind w:left="687"/>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音频标准：</w:t>
      </w:r>
      <w:r>
        <w:rPr>
          <w:rFonts w:hint="eastAsia" w:ascii="仿宋_GB2312" w:hAnsi="仿宋_GB2312" w:eastAsia="仿宋_GB2312" w:cs="仿宋_GB2312"/>
          <w:b w:val="0"/>
          <w:bCs w:val="0"/>
          <w:color w:val="auto"/>
          <w:sz w:val="21"/>
          <w:szCs w:val="21"/>
          <w:highlight w:val="none"/>
        </w:rPr>
        <w:t>AES</w:t>
      </w:r>
      <w:r>
        <w:rPr>
          <w:rFonts w:hint="eastAsia" w:ascii="仿宋_GB2312" w:hAnsi="仿宋_GB2312" w:eastAsia="仿宋_GB2312" w:cs="仿宋_GB2312"/>
          <w:b w:val="0"/>
          <w:bCs w:val="0"/>
          <w:color w:val="auto"/>
          <w:spacing w:val="4"/>
          <w:sz w:val="21"/>
          <w:szCs w:val="21"/>
          <w:highlight w:val="none"/>
        </w:rPr>
        <w:t>/</w:t>
      </w:r>
      <w:r>
        <w:rPr>
          <w:rFonts w:hint="eastAsia" w:ascii="仿宋_GB2312" w:hAnsi="仿宋_GB2312" w:eastAsia="仿宋_GB2312" w:cs="仿宋_GB2312"/>
          <w:b w:val="0"/>
          <w:bCs w:val="0"/>
          <w:color w:val="auto"/>
          <w:sz w:val="21"/>
          <w:szCs w:val="21"/>
          <w:highlight w:val="none"/>
        </w:rPr>
        <w:t>EBU</w:t>
      </w:r>
      <w:r>
        <w:rPr>
          <w:rFonts w:hint="eastAsia" w:ascii="仿宋_GB2312" w:hAnsi="仿宋_GB2312" w:eastAsia="仿宋_GB2312" w:cs="仿宋_GB2312"/>
          <w:b w:val="0"/>
          <w:bCs w:val="0"/>
          <w:color w:val="auto"/>
          <w:spacing w:val="4"/>
          <w:sz w:val="21"/>
          <w:szCs w:val="21"/>
          <w:highlight w:val="none"/>
        </w:rPr>
        <w:t>音频</w:t>
      </w:r>
    </w:p>
    <w:p>
      <w:pPr>
        <w:pStyle w:val="16"/>
        <w:spacing w:line="253" w:lineRule="auto"/>
        <w:jc w:val="left"/>
        <w:rPr>
          <w:rFonts w:hint="eastAsia" w:ascii="仿宋_GB2312" w:hAnsi="仿宋_GB2312" w:eastAsia="仿宋_GB2312" w:cs="仿宋_GB2312"/>
          <w:b w:val="0"/>
          <w:bCs w:val="0"/>
          <w:color w:val="auto"/>
          <w:sz w:val="21"/>
          <w:szCs w:val="21"/>
          <w:highlight w:val="none"/>
        </w:rPr>
      </w:pPr>
    </w:p>
    <w:p>
      <w:pPr>
        <w:pStyle w:val="16"/>
        <w:spacing w:line="254" w:lineRule="auto"/>
        <w:jc w:val="left"/>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before="101" w:line="360" w:lineRule="auto"/>
        <w:ind w:left="45" w:firstLine="428" w:firstLineChars="200"/>
        <w:jc w:val="left"/>
        <w:textAlignment w:val="auto"/>
        <w:outlineLvl w:val="0"/>
        <w:rPr>
          <w:rFonts w:hint="eastAsia" w:ascii="黑体" w:hAnsi="黑体" w:eastAsia="黑体" w:cs="黑体"/>
          <w:b w:val="0"/>
          <w:bCs w:val="0"/>
          <w:color w:val="auto"/>
          <w:sz w:val="21"/>
          <w:szCs w:val="21"/>
          <w:highlight w:val="none"/>
        </w:rPr>
      </w:pPr>
      <w:bookmarkStart w:id="404" w:name="bookmark5"/>
      <w:bookmarkEnd w:id="404"/>
      <w:bookmarkStart w:id="405" w:name="_Toc11110"/>
      <w:r>
        <w:rPr>
          <w:rFonts w:hint="eastAsia" w:ascii="黑体" w:hAnsi="黑体" w:eastAsia="黑体" w:cs="黑体"/>
          <w:b w:val="0"/>
          <w:bCs w:val="0"/>
          <w:color w:val="auto"/>
          <w:spacing w:val="2"/>
          <w:sz w:val="21"/>
          <w:szCs w:val="21"/>
          <w:highlight w:val="none"/>
          <w:lang w:val="en-US" w:eastAsia="zh-CN"/>
        </w:rPr>
        <w:t>四</w:t>
      </w:r>
      <w:r>
        <w:rPr>
          <w:rFonts w:hint="eastAsia" w:ascii="黑体" w:hAnsi="黑体" w:eastAsia="黑体" w:cs="黑体"/>
          <w:b w:val="0"/>
          <w:bCs w:val="0"/>
          <w:color w:val="auto"/>
          <w:spacing w:val="2"/>
          <w:sz w:val="21"/>
          <w:szCs w:val="21"/>
          <w:highlight w:val="none"/>
        </w:rPr>
        <w:t>、字幕信息</w:t>
      </w:r>
      <w:bookmarkEnd w:id="405"/>
    </w:p>
    <w:p>
      <w:pPr>
        <w:keepNext w:val="0"/>
        <w:keepLines w:val="0"/>
        <w:pageBreakBefore w:val="0"/>
        <w:widowControl w:val="0"/>
        <w:kinsoku/>
        <w:wordWrap/>
        <w:overflowPunct/>
        <w:topLinePunct w:val="0"/>
        <w:autoSpaceDE/>
        <w:autoSpaceDN/>
        <w:bidi w:val="0"/>
        <w:adjustRightInd/>
        <w:snapToGrid/>
        <w:spacing w:before="266" w:line="360" w:lineRule="auto"/>
        <w:ind w:right="17" w:firstLine="492" w:firstLineChars="200"/>
        <w:jc w:val="both"/>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8"/>
          <w:sz w:val="21"/>
          <w:szCs w:val="21"/>
          <w:highlight w:val="none"/>
        </w:rPr>
        <w:t>转播信号制作团队应与联赛办公室指定的主转播商之</w:t>
      </w:r>
      <w:r>
        <w:rPr>
          <w:rFonts w:hint="eastAsia" w:ascii="仿宋_GB2312" w:hAnsi="仿宋_GB2312" w:eastAsia="仿宋_GB2312" w:cs="仿宋_GB2312"/>
          <w:b w:val="0"/>
          <w:bCs w:val="0"/>
          <w:color w:val="auto"/>
          <w:spacing w:val="4"/>
          <w:sz w:val="21"/>
          <w:szCs w:val="21"/>
          <w:highlight w:val="none"/>
        </w:rPr>
        <w:t>间保持密切协作，按照</w:t>
      </w:r>
      <w:r>
        <w:rPr>
          <w:rFonts w:hint="eastAsia" w:ascii="仿宋_GB2312" w:hAnsi="仿宋_GB2312" w:eastAsia="仿宋_GB2312" w:cs="仿宋_GB2312"/>
          <w:b w:val="0"/>
          <w:bCs w:val="0"/>
          <w:color w:val="auto"/>
          <w:sz w:val="21"/>
          <w:szCs w:val="21"/>
          <w:highlight w:val="none"/>
        </w:rPr>
        <w:t>NBL</w:t>
      </w:r>
      <w:r>
        <w:rPr>
          <w:rFonts w:hint="eastAsia" w:ascii="仿宋_GB2312" w:hAnsi="仿宋_GB2312" w:eastAsia="仿宋_GB2312" w:cs="仿宋_GB2312"/>
          <w:b w:val="0"/>
          <w:bCs w:val="0"/>
          <w:color w:val="auto"/>
          <w:spacing w:val="4"/>
          <w:sz w:val="21"/>
          <w:szCs w:val="21"/>
          <w:highlight w:val="none"/>
        </w:rPr>
        <w:t>的统一标准确保字幕显示效果。</w:t>
      </w:r>
      <w:r>
        <w:rPr>
          <w:rFonts w:hint="eastAsia" w:ascii="仿宋_GB2312" w:hAnsi="仿宋_GB2312" w:eastAsia="仿宋_GB2312" w:cs="仿宋_GB2312"/>
          <w:b w:val="0"/>
          <w:bCs w:val="0"/>
          <w:color w:val="auto"/>
          <w:spacing w:val="8"/>
          <w:sz w:val="21"/>
          <w:szCs w:val="21"/>
          <w:highlight w:val="none"/>
        </w:rPr>
        <w:t>字幕模板由联赛办公室指定的供应商提供和更新。</w:t>
      </w:r>
      <w:r>
        <w:rPr>
          <w:rFonts w:hint="eastAsia" w:ascii="仿宋_GB2312" w:hAnsi="仿宋_GB2312" w:eastAsia="仿宋_GB2312" w:cs="仿宋_GB2312"/>
          <w:b w:val="0"/>
          <w:bCs w:val="0"/>
          <w:color w:val="auto"/>
          <w:spacing w:val="5"/>
          <w:sz w:val="21"/>
          <w:szCs w:val="21"/>
          <w:highlight w:val="none"/>
        </w:rPr>
        <w:t>转播信号制作团队须与记录台配合，保障字幕机实时正</w:t>
      </w:r>
      <w:r>
        <w:rPr>
          <w:rFonts w:hint="eastAsia" w:ascii="仿宋_GB2312" w:hAnsi="仿宋_GB2312" w:eastAsia="仿宋_GB2312" w:cs="仿宋_GB2312"/>
          <w:b w:val="0"/>
          <w:bCs w:val="0"/>
          <w:color w:val="auto"/>
          <w:spacing w:val="8"/>
          <w:sz w:val="21"/>
          <w:szCs w:val="21"/>
          <w:highlight w:val="none"/>
        </w:rPr>
        <w:t>常读取记录台数据信息。转播信号制作团队还应确保需要手</w:t>
      </w:r>
      <w:r>
        <w:rPr>
          <w:rFonts w:hint="eastAsia" w:ascii="仿宋_GB2312" w:hAnsi="仿宋_GB2312" w:eastAsia="仿宋_GB2312" w:cs="仿宋_GB2312"/>
          <w:b w:val="0"/>
          <w:bCs w:val="0"/>
          <w:color w:val="auto"/>
          <w:spacing w:val="7"/>
          <w:sz w:val="21"/>
          <w:szCs w:val="21"/>
          <w:highlight w:val="none"/>
        </w:rPr>
        <w:t>动操作填入的字幕信息展示时正确无误。</w:t>
      </w:r>
    </w:p>
    <w:p>
      <w:pPr>
        <w:spacing w:before="37" w:line="226" w:lineRule="auto"/>
        <w:ind w:firstLine="448" w:firstLineChars="200"/>
        <w:jc w:val="left"/>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通用字幕信息一般包括如下内容：</w:t>
      </w:r>
    </w:p>
    <w:p>
      <w:pPr>
        <w:keepNext w:val="0"/>
        <w:keepLines w:val="0"/>
        <w:pageBreakBefore w:val="0"/>
        <w:widowControl w:val="0"/>
        <w:kinsoku/>
        <w:wordWrap/>
        <w:overflowPunct/>
        <w:topLinePunct w:val="0"/>
        <w:autoSpaceDE/>
        <w:autoSpaceDN/>
        <w:bidi w:val="0"/>
        <w:adjustRightInd/>
        <w:snapToGrid/>
        <w:spacing w:before="245" w:line="226" w:lineRule="auto"/>
        <w:ind w:left="40" w:firstLine="428"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2"/>
          <w:sz w:val="21"/>
          <w:szCs w:val="21"/>
          <w:highlight w:val="none"/>
        </w:rPr>
        <w:t>（1）赛事名称、团体信息、比赛信息、比赛场地；</w:t>
      </w:r>
    </w:p>
    <w:p>
      <w:pPr>
        <w:keepNext w:val="0"/>
        <w:keepLines w:val="0"/>
        <w:pageBreakBefore w:val="0"/>
        <w:widowControl w:val="0"/>
        <w:kinsoku/>
        <w:wordWrap/>
        <w:overflowPunct/>
        <w:topLinePunct w:val="0"/>
        <w:autoSpaceDE/>
        <w:autoSpaceDN/>
        <w:bidi w:val="0"/>
        <w:adjustRightInd/>
        <w:snapToGrid/>
        <w:spacing w:before="244" w:line="226" w:lineRule="auto"/>
        <w:ind w:left="40" w:firstLine="444"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（2）参赛团队的阵容和排名；</w:t>
      </w:r>
    </w:p>
    <w:p>
      <w:pPr>
        <w:keepNext w:val="0"/>
        <w:keepLines w:val="0"/>
        <w:pageBreakBefore w:val="0"/>
        <w:widowControl w:val="0"/>
        <w:kinsoku/>
        <w:wordWrap/>
        <w:overflowPunct/>
        <w:topLinePunct w:val="0"/>
        <w:autoSpaceDE/>
        <w:autoSpaceDN/>
        <w:bidi w:val="0"/>
        <w:adjustRightInd/>
        <w:snapToGrid/>
        <w:spacing w:before="244" w:line="228" w:lineRule="auto"/>
        <w:ind w:left="40" w:firstLine="448"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（3）显示比赛得分及剩余比赛时间；</w:t>
      </w:r>
    </w:p>
    <w:p>
      <w:pPr>
        <w:keepNext w:val="0"/>
        <w:keepLines w:val="0"/>
        <w:pageBreakBefore w:val="0"/>
        <w:widowControl w:val="0"/>
        <w:kinsoku/>
        <w:wordWrap/>
        <w:overflowPunct/>
        <w:topLinePunct w:val="0"/>
        <w:autoSpaceDE/>
        <w:autoSpaceDN/>
        <w:bidi w:val="0"/>
        <w:adjustRightInd/>
        <w:snapToGrid/>
        <w:spacing w:before="241" w:line="228" w:lineRule="auto"/>
        <w:ind w:left="40" w:firstLine="444"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（4）显示球员姓名和号码；</w:t>
      </w:r>
    </w:p>
    <w:p>
      <w:pPr>
        <w:keepNext w:val="0"/>
        <w:keepLines w:val="0"/>
        <w:pageBreakBefore w:val="0"/>
        <w:widowControl w:val="0"/>
        <w:kinsoku/>
        <w:wordWrap/>
        <w:overflowPunct/>
        <w:topLinePunct w:val="0"/>
        <w:autoSpaceDE/>
        <w:autoSpaceDN/>
        <w:bidi w:val="0"/>
        <w:adjustRightInd/>
        <w:snapToGrid/>
        <w:spacing w:before="242" w:line="227" w:lineRule="auto"/>
        <w:ind w:left="40" w:firstLine="452"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8"/>
          <w:sz w:val="21"/>
          <w:szCs w:val="21"/>
          <w:highlight w:val="none"/>
        </w:rPr>
        <w:t>（5）显示球队得分、犯规和篮板等基本信息；</w:t>
      </w:r>
    </w:p>
    <w:p>
      <w:pPr>
        <w:keepNext w:val="0"/>
        <w:keepLines w:val="0"/>
        <w:pageBreakBefore w:val="0"/>
        <w:widowControl w:val="0"/>
        <w:kinsoku/>
        <w:wordWrap/>
        <w:overflowPunct/>
        <w:topLinePunct w:val="0"/>
        <w:autoSpaceDE/>
        <w:autoSpaceDN/>
        <w:bidi w:val="0"/>
        <w:adjustRightInd/>
        <w:snapToGrid/>
        <w:spacing w:before="243" w:line="226" w:lineRule="auto"/>
        <w:ind w:left="40" w:firstLine="452"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8"/>
          <w:sz w:val="21"/>
          <w:szCs w:val="21"/>
          <w:highlight w:val="none"/>
        </w:rPr>
        <w:t>（6）显示投篮命中率、球员得分和篮板等专业数据；</w:t>
      </w:r>
    </w:p>
    <w:p>
      <w:pPr>
        <w:keepNext w:val="0"/>
        <w:keepLines w:val="0"/>
        <w:pageBreakBefore w:val="0"/>
        <w:widowControl w:val="0"/>
        <w:kinsoku/>
        <w:wordWrap/>
        <w:overflowPunct/>
        <w:topLinePunct w:val="0"/>
        <w:autoSpaceDE/>
        <w:autoSpaceDN/>
        <w:bidi w:val="0"/>
        <w:adjustRightInd/>
        <w:snapToGrid/>
        <w:spacing w:before="244" w:line="228" w:lineRule="auto"/>
        <w:ind w:left="40" w:firstLine="44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5"/>
          <w:sz w:val="21"/>
          <w:szCs w:val="21"/>
          <w:highlight w:val="none"/>
        </w:rPr>
        <w:t>（7）球员数据对比；</w:t>
      </w:r>
    </w:p>
    <w:p>
      <w:pPr>
        <w:keepNext w:val="0"/>
        <w:keepLines w:val="0"/>
        <w:pageBreakBefore w:val="0"/>
        <w:widowControl w:val="0"/>
        <w:kinsoku/>
        <w:wordWrap/>
        <w:overflowPunct/>
        <w:topLinePunct w:val="0"/>
        <w:autoSpaceDE/>
        <w:autoSpaceDN/>
        <w:bidi w:val="0"/>
        <w:adjustRightInd/>
        <w:snapToGrid/>
        <w:spacing w:before="241" w:line="228" w:lineRule="auto"/>
        <w:ind w:left="40" w:firstLine="44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5"/>
          <w:sz w:val="21"/>
          <w:szCs w:val="21"/>
          <w:highlight w:val="none"/>
        </w:rPr>
        <w:t>（8）商务植入广告。</w:t>
      </w:r>
    </w:p>
    <w:p>
      <w:pPr>
        <w:keepNext w:val="0"/>
        <w:keepLines w:val="0"/>
        <w:pageBreakBefore w:val="0"/>
        <w:widowControl/>
        <w:kinsoku w:val="0"/>
        <w:wordWrap/>
        <w:overflowPunct/>
        <w:topLinePunct w:val="0"/>
        <w:autoSpaceDE w:val="0"/>
        <w:autoSpaceDN w:val="0"/>
        <w:bidi w:val="0"/>
        <w:adjustRightInd w:val="0"/>
        <w:snapToGrid w:val="0"/>
        <w:spacing w:before="265" w:line="324" w:lineRule="auto"/>
        <w:ind w:right="11" w:firstLine="436" w:firstLineChars="200"/>
        <w:jc w:val="left"/>
        <w:textAlignment w:val="baseline"/>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字幕机原则上由联赛办公室指定的供应商提供，当字幕</w:t>
      </w:r>
      <w:r>
        <w:rPr>
          <w:rFonts w:hint="eastAsia" w:ascii="仿宋_GB2312" w:hAnsi="仿宋_GB2312" w:eastAsia="仿宋_GB2312" w:cs="仿宋_GB2312"/>
          <w:b w:val="0"/>
          <w:bCs w:val="0"/>
          <w:color w:val="auto"/>
          <w:spacing w:val="8"/>
          <w:sz w:val="21"/>
          <w:szCs w:val="21"/>
          <w:highlight w:val="none"/>
        </w:rPr>
        <w:t>机无法被统一提供时，转播信号制作团队应自行准备字幕机或字幕处理系统，确保除球队、运动员比赛实时数据统计外的其他通用字幕信息正常显示。如无法读取实时比分，则可</w:t>
      </w:r>
      <w:r>
        <w:rPr>
          <w:rFonts w:hint="eastAsia" w:ascii="仿宋_GB2312" w:hAnsi="仿宋_GB2312" w:eastAsia="仿宋_GB2312" w:cs="仿宋_GB2312"/>
          <w:b w:val="0"/>
          <w:bCs w:val="0"/>
          <w:color w:val="auto"/>
          <w:spacing w:val="4"/>
          <w:sz w:val="21"/>
          <w:szCs w:val="21"/>
          <w:highlight w:val="none"/>
        </w:rPr>
        <w:t>人工手动输入，展示于字幕信息中；如无法读取</w:t>
      </w:r>
      <w:r>
        <w:rPr>
          <w:rFonts w:hint="eastAsia" w:ascii="仿宋_GB2312" w:hAnsi="仿宋_GB2312" w:eastAsia="仿宋_GB2312" w:cs="仿宋_GB2312"/>
          <w:b w:val="0"/>
          <w:bCs w:val="0"/>
          <w:color w:val="auto"/>
          <w:spacing w:val="3"/>
          <w:sz w:val="21"/>
          <w:szCs w:val="21"/>
          <w:highlight w:val="none"/>
        </w:rPr>
        <w:t>计时钟信息，</w:t>
      </w:r>
      <w:r>
        <w:rPr>
          <w:rFonts w:hint="eastAsia" w:ascii="仿宋_GB2312" w:hAnsi="仿宋_GB2312" w:eastAsia="仿宋_GB2312" w:cs="仿宋_GB2312"/>
          <w:b w:val="0"/>
          <w:bCs w:val="0"/>
          <w:color w:val="auto"/>
          <w:spacing w:val="6"/>
          <w:sz w:val="21"/>
          <w:szCs w:val="21"/>
          <w:highlight w:val="none"/>
        </w:rPr>
        <w:t>则应在篮架计时钟同一高度设置机位，正面垂直拍摄</w:t>
      </w:r>
      <w:r>
        <w:rPr>
          <w:rFonts w:hint="eastAsia" w:ascii="仿宋_GB2312" w:hAnsi="仿宋_GB2312" w:eastAsia="仿宋_GB2312" w:cs="仿宋_GB2312"/>
          <w:b w:val="0"/>
          <w:bCs w:val="0"/>
          <w:color w:val="auto"/>
          <w:spacing w:val="5"/>
          <w:sz w:val="21"/>
          <w:szCs w:val="21"/>
          <w:highlight w:val="none"/>
        </w:rPr>
        <w:t>计时钟，</w:t>
      </w:r>
      <w:r>
        <w:rPr>
          <w:rFonts w:hint="eastAsia" w:ascii="仿宋_GB2312" w:hAnsi="仿宋_GB2312" w:eastAsia="仿宋_GB2312" w:cs="仿宋_GB2312"/>
          <w:b w:val="0"/>
          <w:bCs w:val="0"/>
          <w:color w:val="auto"/>
          <w:spacing w:val="8"/>
          <w:sz w:val="21"/>
          <w:szCs w:val="21"/>
          <w:highlight w:val="none"/>
        </w:rPr>
        <w:t>并将时间信息展示于比赛过程中画面下方的字幕条之中。</w:t>
      </w:r>
    </w:p>
    <w:p>
      <w:pPr>
        <w:numPr>
          <w:ilvl w:val="0"/>
          <w:numId w:val="0"/>
        </w:numPr>
        <w:spacing w:before="100" w:line="228" w:lineRule="auto"/>
        <w:jc w:val="left"/>
        <w:outlineLvl w:val="0"/>
        <w:rPr>
          <w:rFonts w:hint="eastAsia" w:ascii="黑体" w:hAnsi="黑体" w:eastAsia="黑体" w:cs="黑体"/>
          <w:b w:val="0"/>
          <w:bCs w:val="0"/>
          <w:color w:val="auto"/>
          <w:spacing w:val="1"/>
          <w:sz w:val="21"/>
          <w:szCs w:val="21"/>
          <w:highlight w:val="none"/>
        </w:rPr>
      </w:pPr>
      <w:bookmarkStart w:id="406" w:name="bookmark7"/>
      <w:bookmarkEnd w:id="406"/>
      <w:bookmarkStart w:id="407" w:name="_Toc13300"/>
    </w:p>
    <w:p>
      <w:pPr>
        <w:numPr>
          <w:ilvl w:val="0"/>
          <w:numId w:val="0"/>
        </w:numPr>
        <w:spacing w:before="100" w:line="228" w:lineRule="auto"/>
        <w:ind w:firstLine="424" w:firstLineChars="200"/>
        <w:jc w:val="left"/>
        <w:outlineLvl w:val="0"/>
        <w:rPr>
          <w:rFonts w:hint="eastAsia" w:ascii="黑体" w:hAnsi="黑体" w:eastAsia="黑体" w:cs="黑体"/>
          <w:b w:val="0"/>
          <w:bCs w:val="0"/>
          <w:color w:val="auto"/>
          <w:spacing w:val="1"/>
          <w:sz w:val="21"/>
          <w:szCs w:val="21"/>
          <w:highlight w:val="none"/>
        </w:rPr>
      </w:pPr>
      <w:r>
        <w:rPr>
          <w:rFonts w:hint="eastAsia" w:ascii="黑体" w:hAnsi="黑体" w:eastAsia="黑体" w:cs="黑体"/>
          <w:b w:val="0"/>
          <w:bCs w:val="0"/>
          <w:color w:val="auto"/>
          <w:spacing w:val="1"/>
          <w:sz w:val="21"/>
          <w:szCs w:val="21"/>
          <w:highlight w:val="none"/>
          <w:lang w:val="en-US" w:eastAsia="zh-CN"/>
        </w:rPr>
        <w:t>五、</w:t>
      </w:r>
      <w:r>
        <w:rPr>
          <w:rFonts w:hint="eastAsia" w:ascii="黑体" w:hAnsi="黑体" w:eastAsia="黑体" w:cs="黑体"/>
          <w:b w:val="0"/>
          <w:bCs w:val="0"/>
          <w:color w:val="auto"/>
          <w:spacing w:val="1"/>
          <w:sz w:val="21"/>
          <w:szCs w:val="21"/>
          <w:highlight w:val="none"/>
        </w:rPr>
        <w:t>即时回放系统（</w:t>
      </w:r>
      <w:r>
        <w:rPr>
          <w:rFonts w:hint="eastAsia" w:ascii="黑体" w:hAnsi="黑体" w:eastAsia="黑体" w:cs="黑体"/>
          <w:b w:val="0"/>
          <w:bCs w:val="0"/>
          <w:color w:val="auto"/>
          <w:sz w:val="21"/>
          <w:szCs w:val="21"/>
          <w:highlight w:val="none"/>
        </w:rPr>
        <w:t>IRS</w:t>
      </w:r>
      <w:r>
        <w:rPr>
          <w:rFonts w:hint="eastAsia" w:ascii="黑体" w:hAnsi="黑体" w:eastAsia="黑体" w:cs="黑体"/>
          <w:b w:val="0"/>
          <w:bCs w:val="0"/>
          <w:color w:val="auto"/>
          <w:spacing w:val="1"/>
          <w:sz w:val="21"/>
          <w:szCs w:val="21"/>
          <w:highlight w:val="none"/>
        </w:rPr>
        <w:t>）</w:t>
      </w:r>
      <w:bookmarkEnd w:id="407"/>
    </w:p>
    <w:p>
      <w:pPr>
        <w:keepNext w:val="0"/>
        <w:keepLines w:val="0"/>
        <w:pageBreakBefore w:val="0"/>
        <w:widowControl w:val="0"/>
        <w:numPr>
          <w:ilvl w:val="0"/>
          <w:numId w:val="0"/>
        </w:numPr>
        <w:kinsoku/>
        <w:wordWrap/>
        <w:overflowPunct/>
        <w:topLinePunct w:val="0"/>
        <w:autoSpaceDE/>
        <w:autoSpaceDN/>
        <w:bidi w:val="0"/>
        <w:adjustRightInd/>
        <w:snapToGrid/>
        <w:spacing w:before="100" w:line="360" w:lineRule="auto"/>
        <w:ind w:firstLine="436" w:firstLineChars="200"/>
        <w:jc w:val="left"/>
        <w:textAlignment w:val="auto"/>
        <w:outlineLvl w:val="0"/>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4"/>
          <w:sz w:val="21"/>
          <w:szCs w:val="21"/>
          <w:highlight w:val="none"/>
        </w:rPr>
        <w:t>在记录台提供一块屏幕与通话设备，直连导播间，保障裁</w:t>
      </w:r>
      <w:r>
        <w:rPr>
          <w:rFonts w:hint="eastAsia" w:ascii="仿宋_GB2312" w:hAnsi="仿宋_GB2312" w:eastAsia="仿宋_GB2312" w:cs="仿宋_GB2312"/>
          <w:b w:val="0"/>
          <w:bCs w:val="0"/>
          <w:color w:val="auto"/>
          <w:spacing w:val="8"/>
          <w:sz w:val="21"/>
          <w:szCs w:val="21"/>
          <w:highlight w:val="none"/>
        </w:rPr>
        <w:t>判员比赛过程中需要回看时，可通过通话系统及时调取所需</w:t>
      </w:r>
      <w:r>
        <w:rPr>
          <w:rFonts w:hint="eastAsia" w:ascii="仿宋_GB2312" w:hAnsi="仿宋_GB2312" w:eastAsia="仿宋_GB2312" w:cs="仿宋_GB2312"/>
          <w:b w:val="0"/>
          <w:bCs w:val="0"/>
          <w:color w:val="auto"/>
          <w:spacing w:val="2"/>
          <w:sz w:val="21"/>
          <w:szCs w:val="21"/>
          <w:highlight w:val="none"/>
        </w:rPr>
        <w:t>角度回放。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position w:val="-86"/>
          <w:sz w:val="21"/>
          <w:szCs w:val="21"/>
          <w:highlight w:val="none"/>
        </w:rPr>
        <w:drawing>
          <wp:inline distT="0" distB="0" distL="114300" distR="114300">
            <wp:extent cx="4242435" cy="2736850"/>
            <wp:effectExtent l="0" t="0" r="5715" b="6350"/>
            <wp:docPr id="28" name="IM 10"/>
            <wp:cNvGraphicFramePr/>
            <a:graphic xmlns:a="http://schemas.openxmlformats.org/drawingml/2006/main">
              <a:graphicData uri="http://schemas.openxmlformats.org/drawingml/2006/picture">
                <pic:pic xmlns:pic="http://schemas.openxmlformats.org/drawingml/2006/picture">
                  <pic:nvPicPr>
                    <pic:cNvPr id="28" name="IM 10"/>
                    <pic:cNvPicPr/>
                  </pic:nvPicPr>
                  <pic:blipFill>
                    <a:blip r:embed="rId22"/>
                    <a:stretch>
                      <a:fillRect/>
                    </a:stretch>
                  </pic:blipFill>
                  <pic:spPr>
                    <a:xfrm>
                      <a:off x="0" y="0"/>
                      <a:ext cx="4242435" cy="2736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37" w:line="360" w:lineRule="auto"/>
        <w:ind w:left="2498" w:firstLine="424"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
          <w:sz w:val="21"/>
          <w:szCs w:val="21"/>
          <w:highlight w:val="none"/>
        </w:rPr>
        <w:t>图11</w:t>
      </w:r>
      <w:r>
        <w:rPr>
          <w:rFonts w:hint="eastAsia" w:ascii="仿宋_GB2312" w:hAnsi="仿宋_GB2312" w:eastAsia="仿宋_GB2312" w:cs="仿宋_GB2312"/>
          <w:b w:val="0"/>
          <w:bCs w:val="0"/>
          <w:color w:val="auto"/>
          <w:spacing w:val="1"/>
          <w:sz w:val="21"/>
          <w:szCs w:val="21"/>
          <w:highlight w:val="none"/>
          <w:lang w:val="en-US" w:eastAsia="zh-CN"/>
        </w:rPr>
        <w:t xml:space="preserve"> </w:t>
      </w:r>
      <w:r>
        <w:rPr>
          <w:rFonts w:hint="eastAsia" w:ascii="仿宋_GB2312" w:hAnsi="仿宋_GB2312" w:eastAsia="仿宋_GB2312" w:cs="仿宋_GB2312"/>
          <w:b w:val="0"/>
          <w:bCs w:val="0"/>
          <w:color w:val="auto"/>
          <w:spacing w:val="1"/>
          <w:sz w:val="21"/>
          <w:szCs w:val="21"/>
          <w:highlight w:val="none"/>
        </w:rPr>
        <w:t>记录台回放显示屏</w:t>
      </w: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firstLine="436" w:firstLineChars="200"/>
        <w:jc w:val="left"/>
        <w:textAlignment w:val="auto"/>
        <w:outlineLvl w:val="0"/>
        <w:rPr>
          <w:rFonts w:hint="eastAsia" w:ascii="黑体" w:hAnsi="黑体" w:eastAsia="黑体" w:cs="黑体"/>
          <w:b w:val="0"/>
          <w:bCs w:val="0"/>
          <w:color w:val="auto"/>
          <w:spacing w:val="4"/>
          <w:sz w:val="21"/>
          <w:szCs w:val="21"/>
          <w:highlight w:val="none"/>
        </w:rPr>
      </w:pPr>
      <w:bookmarkStart w:id="408" w:name="bookmark9"/>
      <w:bookmarkEnd w:id="408"/>
      <w:bookmarkStart w:id="409" w:name="_Toc31455"/>
      <w:r>
        <w:rPr>
          <w:rFonts w:hint="eastAsia" w:ascii="黑体" w:hAnsi="黑体" w:eastAsia="黑体" w:cs="黑体"/>
          <w:b w:val="0"/>
          <w:bCs w:val="0"/>
          <w:color w:val="auto"/>
          <w:spacing w:val="4"/>
          <w:sz w:val="21"/>
          <w:szCs w:val="21"/>
          <w:highlight w:val="none"/>
          <w:lang w:val="en-US" w:eastAsia="zh-CN"/>
        </w:rPr>
        <w:t>六、</w:t>
      </w:r>
      <w:r>
        <w:rPr>
          <w:rFonts w:hint="eastAsia" w:ascii="黑体" w:hAnsi="黑体" w:eastAsia="黑体" w:cs="黑体"/>
          <w:b w:val="0"/>
          <w:bCs w:val="0"/>
          <w:color w:val="auto"/>
          <w:spacing w:val="4"/>
          <w:sz w:val="21"/>
          <w:szCs w:val="21"/>
          <w:highlight w:val="none"/>
        </w:rPr>
        <w:t>赛事集锦制作</w:t>
      </w:r>
      <w:bookmarkEnd w:id="409"/>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firstLine="508" w:firstLineChars="200"/>
        <w:jc w:val="left"/>
        <w:textAlignment w:val="auto"/>
        <w:outlineLvl w:val="0"/>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22"/>
          <w:sz w:val="21"/>
          <w:szCs w:val="21"/>
          <w:highlight w:val="none"/>
        </w:rPr>
        <w:t>转播信号制作团队应在第一时间完成高质量的比赛精</w:t>
      </w:r>
      <w:r>
        <w:rPr>
          <w:rFonts w:hint="eastAsia" w:ascii="仿宋_GB2312" w:hAnsi="仿宋_GB2312" w:eastAsia="仿宋_GB2312" w:cs="仿宋_GB2312"/>
          <w:b w:val="0"/>
          <w:bCs w:val="0"/>
          <w:color w:val="auto"/>
          <w:spacing w:val="8"/>
          <w:sz w:val="21"/>
          <w:szCs w:val="21"/>
          <w:highlight w:val="none"/>
        </w:rPr>
        <w:t>彩片段制作，并按要求在适当节点将其纳入公用信号。常规集锦制作要求如下（以主转播商最终要求为准</w:t>
      </w:r>
      <w:r>
        <w:rPr>
          <w:rFonts w:hint="eastAsia" w:ascii="仿宋_GB2312" w:hAnsi="仿宋_GB2312" w:eastAsia="仿宋_GB2312" w:cs="仿宋_GB2312"/>
          <w:b w:val="0"/>
          <w:bCs w:val="0"/>
          <w:color w:val="auto"/>
          <w:spacing w:val="7"/>
          <w:sz w:val="21"/>
          <w:szCs w:val="21"/>
          <w:highlight w:val="none"/>
        </w:rPr>
        <w:t>）：</w:t>
      </w:r>
      <w:bookmarkStart w:id="410" w:name="_Toc1552"/>
      <w:r>
        <w:rPr>
          <w:rFonts w:hint="eastAsia" w:ascii="仿宋_GB2312" w:hAnsi="仿宋_GB2312" w:eastAsia="仿宋_GB2312" w:cs="仿宋_GB2312"/>
          <w:b w:val="0"/>
          <w:bCs w:val="0"/>
          <w:color w:val="auto"/>
          <w:spacing w:val="3"/>
          <w:sz w:val="21"/>
          <w:szCs w:val="21"/>
          <w:highlight w:val="none"/>
        </w:rPr>
        <w:t>1、2节间和3、4节间及加时赛节间：40秒的重点球员</w:t>
      </w:r>
      <w:bookmarkEnd w:id="410"/>
      <w:r>
        <w:rPr>
          <w:rFonts w:hint="eastAsia" w:ascii="仿宋_GB2312" w:hAnsi="仿宋_GB2312" w:eastAsia="仿宋_GB2312" w:cs="仿宋_GB2312"/>
          <w:b w:val="0"/>
          <w:bCs w:val="0"/>
          <w:color w:val="auto"/>
          <w:spacing w:val="4"/>
          <w:sz w:val="21"/>
          <w:szCs w:val="21"/>
          <w:highlight w:val="none"/>
        </w:rPr>
        <w:t>或技战术集锦；</w:t>
      </w:r>
      <w:r>
        <w:rPr>
          <w:rFonts w:hint="eastAsia" w:ascii="仿宋_GB2312" w:hAnsi="仿宋_GB2312" w:eastAsia="仿宋_GB2312" w:cs="仿宋_GB2312"/>
          <w:b w:val="0"/>
          <w:bCs w:val="0"/>
          <w:color w:val="auto"/>
          <w:spacing w:val="1"/>
          <w:sz w:val="21"/>
          <w:szCs w:val="21"/>
          <w:highlight w:val="none"/>
        </w:rPr>
        <w:t>中场休息：1分半的上半场精彩镜头集锦；</w:t>
      </w:r>
      <w:r>
        <w:rPr>
          <w:rFonts w:hint="eastAsia" w:ascii="仿宋_GB2312" w:hAnsi="仿宋_GB2312" w:eastAsia="仿宋_GB2312" w:cs="仿宋_GB2312"/>
          <w:b w:val="0"/>
          <w:bCs w:val="0"/>
          <w:color w:val="auto"/>
          <w:spacing w:val="4"/>
          <w:sz w:val="21"/>
          <w:szCs w:val="21"/>
          <w:highlight w:val="none"/>
        </w:rPr>
        <w:t>赛后：3分钟的全场集锦。</w:t>
      </w: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100" w:line="360" w:lineRule="auto"/>
        <w:ind w:leftChars="200"/>
        <w:jc w:val="left"/>
        <w:textAlignment w:val="auto"/>
        <w:outlineLvl w:val="0"/>
        <w:rPr>
          <w:rFonts w:hint="eastAsia" w:ascii="黑体" w:hAnsi="黑体" w:eastAsia="黑体" w:cs="黑体"/>
          <w:b w:val="0"/>
          <w:bCs w:val="0"/>
          <w:color w:val="auto"/>
          <w:spacing w:val="4"/>
          <w:sz w:val="21"/>
          <w:szCs w:val="21"/>
          <w:highlight w:val="none"/>
        </w:rPr>
      </w:pPr>
      <w:bookmarkStart w:id="411" w:name="bookmark11"/>
      <w:bookmarkEnd w:id="411"/>
      <w:bookmarkStart w:id="412" w:name="_Toc32663"/>
      <w:r>
        <w:rPr>
          <w:rFonts w:hint="eastAsia" w:ascii="黑体" w:hAnsi="黑体" w:eastAsia="黑体" w:cs="黑体"/>
          <w:b w:val="0"/>
          <w:bCs w:val="0"/>
          <w:color w:val="auto"/>
          <w:spacing w:val="4"/>
          <w:sz w:val="21"/>
          <w:szCs w:val="21"/>
          <w:highlight w:val="none"/>
          <w:lang w:val="en-US" w:eastAsia="zh-CN"/>
        </w:rPr>
        <w:t>七、</w:t>
      </w:r>
      <w:r>
        <w:rPr>
          <w:rFonts w:hint="eastAsia" w:ascii="黑体" w:hAnsi="黑体" w:eastAsia="黑体" w:cs="黑体"/>
          <w:b w:val="0"/>
          <w:bCs w:val="0"/>
          <w:color w:val="auto"/>
          <w:spacing w:val="4"/>
          <w:sz w:val="21"/>
          <w:szCs w:val="21"/>
          <w:highlight w:val="none"/>
        </w:rPr>
        <w:t>现场评论员</w:t>
      </w:r>
      <w:bookmarkEnd w:id="412"/>
    </w:p>
    <w:p>
      <w:pPr>
        <w:keepNext w:val="0"/>
        <w:keepLines w:val="0"/>
        <w:pageBreakBefore w:val="0"/>
        <w:widowControl w:val="0"/>
        <w:numPr>
          <w:ilvl w:val="0"/>
          <w:numId w:val="0"/>
        </w:numPr>
        <w:kinsoku/>
        <w:wordWrap/>
        <w:overflowPunct/>
        <w:topLinePunct w:val="0"/>
        <w:autoSpaceDE/>
        <w:autoSpaceDN/>
        <w:bidi w:val="0"/>
        <w:adjustRightInd/>
        <w:snapToGrid/>
        <w:spacing w:before="100" w:line="360" w:lineRule="auto"/>
        <w:ind w:firstLine="444" w:firstLineChars="200"/>
        <w:jc w:val="left"/>
        <w:textAlignment w:val="auto"/>
        <w:outlineLvl w:val="0"/>
        <w:rPr>
          <w:rFonts w:hint="eastAsia" w:ascii="仿宋_GB2312" w:hAnsi="仿宋_GB2312" w:eastAsia="仿宋_GB2312" w:cs="仿宋_GB2312"/>
          <w:b w:val="0"/>
          <w:bCs w:val="0"/>
          <w:color w:val="auto"/>
          <w:spacing w:val="8"/>
          <w:sz w:val="21"/>
          <w:szCs w:val="21"/>
          <w:highlight w:val="none"/>
        </w:rPr>
      </w:pPr>
      <w:r>
        <w:rPr>
          <w:rFonts w:hint="eastAsia" w:ascii="仿宋_GB2312" w:hAnsi="仿宋_GB2312" w:eastAsia="仿宋_GB2312" w:cs="仿宋_GB2312"/>
          <w:b w:val="0"/>
          <w:bCs w:val="0"/>
          <w:color w:val="auto"/>
          <w:spacing w:val="6"/>
          <w:sz w:val="21"/>
          <w:szCs w:val="21"/>
          <w:highlight w:val="none"/>
        </w:rPr>
        <w:t>转播制作团队安排每场比赛1-2名普通</w:t>
      </w:r>
      <w:r>
        <w:rPr>
          <w:rFonts w:hint="eastAsia" w:ascii="仿宋_GB2312" w:hAnsi="仿宋_GB2312" w:eastAsia="仿宋_GB2312" w:cs="仿宋_GB2312"/>
          <w:b w:val="0"/>
          <w:bCs w:val="0"/>
          <w:color w:val="auto"/>
          <w:spacing w:val="8"/>
          <w:sz w:val="21"/>
          <w:szCs w:val="21"/>
          <w:highlight w:val="none"/>
        </w:rPr>
        <w:t>话评论员，并承担相应费用。评论员声音信号应接入制作团队混合声信号中。评论员席位于与主摄像机设置在同侧，面向球队坐席和记分台，无遮挡观看比赛；评论员席应设置在相对安静的区域，确保附近观众不干扰评论员工作，注意远离比赛场馆的音箱，附近可连接电源。</w:t>
      </w:r>
    </w:p>
    <w:p>
      <w:pPr>
        <w:keepNext w:val="0"/>
        <w:keepLines w:val="0"/>
        <w:pageBreakBefore w:val="0"/>
        <w:widowControl w:val="0"/>
        <w:numPr>
          <w:ilvl w:val="0"/>
          <w:numId w:val="0"/>
        </w:numPr>
        <w:kinsoku/>
        <w:wordWrap/>
        <w:overflowPunct/>
        <w:topLinePunct w:val="0"/>
        <w:autoSpaceDE/>
        <w:autoSpaceDN/>
        <w:bidi w:val="0"/>
        <w:adjustRightInd/>
        <w:snapToGrid/>
        <w:spacing w:before="100" w:line="360" w:lineRule="auto"/>
        <w:ind w:firstLine="464" w:firstLineChars="200"/>
        <w:jc w:val="left"/>
        <w:textAlignment w:val="auto"/>
        <w:outlineLvl w:val="0"/>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11"/>
          <w:sz w:val="21"/>
          <w:szCs w:val="21"/>
          <w:highlight w:val="none"/>
        </w:rPr>
        <w:t>评论员席的设备包括：一个显示16:9高</w:t>
      </w:r>
      <w:r>
        <w:rPr>
          <w:rFonts w:hint="eastAsia" w:ascii="仿宋_GB2312" w:hAnsi="仿宋_GB2312" w:eastAsia="仿宋_GB2312" w:cs="仿宋_GB2312"/>
          <w:b w:val="0"/>
          <w:bCs w:val="0"/>
          <w:color w:val="auto"/>
          <w:spacing w:val="10"/>
          <w:sz w:val="21"/>
          <w:szCs w:val="21"/>
          <w:highlight w:val="none"/>
        </w:rPr>
        <w:t>清国际信号的</w:t>
      </w:r>
      <w:r>
        <w:rPr>
          <w:rFonts w:hint="eastAsia" w:ascii="仿宋_GB2312" w:hAnsi="仿宋_GB2312" w:eastAsia="仿宋_GB2312" w:cs="仿宋_GB2312"/>
          <w:b w:val="0"/>
          <w:bCs w:val="0"/>
          <w:color w:val="auto"/>
          <w:spacing w:val="7"/>
          <w:sz w:val="21"/>
          <w:szCs w:val="21"/>
          <w:highlight w:val="none"/>
        </w:rPr>
        <w:t>彩色监视器，17英寸或19英寸以上；一个评论员席应提供</w:t>
      </w:r>
      <w:r>
        <w:rPr>
          <w:rFonts w:hint="eastAsia" w:ascii="仿宋_GB2312" w:hAnsi="仿宋_GB2312" w:eastAsia="仿宋_GB2312" w:cs="仿宋_GB2312"/>
          <w:b w:val="0"/>
          <w:bCs w:val="0"/>
          <w:color w:val="auto"/>
          <w:spacing w:val="8"/>
          <w:sz w:val="21"/>
          <w:szCs w:val="21"/>
          <w:highlight w:val="none"/>
        </w:rPr>
        <w:t>至少两个内置麦克风的头戴式耳机。</w:t>
      </w:r>
    </w:p>
    <w:p>
      <w:pPr>
        <w:keepNext w:val="0"/>
        <w:keepLines w:val="0"/>
        <w:pageBreakBefore w:val="0"/>
        <w:widowControl w:val="0"/>
        <w:kinsoku/>
        <w:wordWrap/>
        <w:overflowPunct/>
        <w:topLinePunct w:val="0"/>
        <w:autoSpaceDE/>
        <w:autoSpaceDN/>
        <w:bidi w:val="0"/>
        <w:adjustRightInd/>
        <w:snapToGrid/>
        <w:spacing w:before="198"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1"/>
          <w:szCs w:val="21"/>
          <w:highlight w:val="none"/>
        </w:rPr>
        <w:drawing>
          <wp:anchor distT="0" distB="0" distL="0" distR="0" simplePos="0" relativeHeight="251665408" behindDoc="0" locked="0" layoutInCell="1" allowOverlap="1">
            <wp:simplePos x="0" y="0"/>
            <wp:positionH relativeFrom="column">
              <wp:posOffset>2862580</wp:posOffset>
            </wp:positionH>
            <wp:positionV relativeFrom="paragraph">
              <wp:posOffset>17780</wp:posOffset>
            </wp:positionV>
            <wp:extent cx="2322830" cy="1741805"/>
            <wp:effectExtent l="0" t="0" r="1270" b="10795"/>
            <wp:wrapNone/>
            <wp:docPr id="24" name="IM 12"/>
            <wp:cNvGraphicFramePr/>
            <a:graphic xmlns:a="http://schemas.openxmlformats.org/drawingml/2006/main">
              <a:graphicData uri="http://schemas.openxmlformats.org/drawingml/2006/picture">
                <pic:pic xmlns:pic="http://schemas.openxmlformats.org/drawingml/2006/picture">
                  <pic:nvPicPr>
                    <pic:cNvPr id="24" name="IM 12"/>
                    <pic:cNvPicPr/>
                  </pic:nvPicPr>
                  <pic:blipFill>
                    <a:blip r:embed="rId23"/>
                    <a:stretch>
                      <a:fillRect/>
                    </a:stretch>
                  </pic:blipFill>
                  <pic:spPr>
                    <a:xfrm>
                      <a:off x="0" y="0"/>
                      <a:ext cx="2322830" cy="1741805"/>
                    </a:xfrm>
                    <a:prstGeom prst="rect">
                      <a:avLst/>
                    </a:prstGeom>
                    <a:noFill/>
                    <a:ln>
                      <a:noFill/>
                    </a:ln>
                  </pic:spPr>
                </pic:pic>
              </a:graphicData>
            </a:graphic>
          </wp:anchor>
        </w:drawing>
      </w:r>
      <w:r>
        <w:rPr>
          <w:rFonts w:hint="eastAsia" w:ascii="仿宋_GB2312" w:hAnsi="仿宋_GB2312" w:eastAsia="仿宋_GB2312" w:cs="仿宋_GB2312"/>
          <w:b w:val="0"/>
          <w:bCs w:val="0"/>
          <w:color w:val="auto"/>
          <w:position w:val="-55"/>
          <w:sz w:val="21"/>
          <w:szCs w:val="21"/>
          <w:highlight w:val="none"/>
        </w:rPr>
        <w:drawing>
          <wp:inline distT="0" distB="0" distL="114300" distR="114300">
            <wp:extent cx="2631440" cy="1749425"/>
            <wp:effectExtent l="0" t="0" r="16510" b="3175"/>
            <wp:docPr id="29" name="IM 14"/>
            <wp:cNvGraphicFramePr/>
            <a:graphic xmlns:a="http://schemas.openxmlformats.org/drawingml/2006/main">
              <a:graphicData uri="http://schemas.openxmlformats.org/drawingml/2006/picture">
                <pic:pic xmlns:pic="http://schemas.openxmlformats.org/drawingml/2006/picture">
                  <pic:nvPicPr>
                    <pic:cNvPr id="29" name="IM 14"/>
                    <pic:cNvPicPr/>
                  </pic:nvPicPr>
                  <pic:blipFill>
                    <a:blip r:embed="rId24"/>
                    <a:stretch>
                      <a:fillRect/>
                    </a:stretch>
                  </pic:blipFill>
                  <pic:spPr>
                    <a:xfrm>
                      <a:off x="0" y="0"/>
                      <a:ext cx="2631440" cy="1749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21" w:line="360" w:lineRule="auto"/>
        <w:ind w:left="2817" w:firstLine="420"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1"/>
          <w:szCs w:val="21"/>
          <w:highlight w:val="none"/>
        </w:rPr>
        <w:t>图12、13</w:t>
      </w:r>
      <w:r>
        <w:rPr>
          <w:rFonts w:hint="eastAsia" w:ascii="仿宋_GB2312" w:hAnsi="仿宋_GB2312" w:eastAsia="仿宋_GB2312" w:cs="仿宋_GB2312"/>
          <w:b w:val="0"/>
          <w:bCs w:val="0"/>
          <w:color w:val="auto"/>
          <w:sz w:val="21"/>
          <w:szCs w:val="21"/>
          <w:highlight w:val="none"/>
          <w:lang w:val="en-US" w:eastAsia="zh-CN"/>
        </w:rPr>
        <w:t xml:space="preserve"> </w:t>
      </w:r>
      <w:r>
        <w:rPr>
          <w:rFonts w:hint="eastAsia" w:ascii="仿宋_GB2312" w:hAnsi="仿宋_GB2312" w:eastAsia="仿宋_GB2312" w:cs="仿宋_GB2312"/>
          <w:b w:val="0"/>
          <w:bCs w:val="0"/>
          <w:color w:val="auto"/>
          <w:sz w:val="21"/>
          <w:szCs w:val="21"/>
          <w:highlight w:val="none"/>
        </w:rPr>
        <w:t>评论员席</w:t>
      </w:r>
    </w:p>
    <w:p>
      <w:pPr>
        <w:keepNext w:val="0"/>
        <w:keepLines w:val="0"/>
        <w:pageBreakBefore w:val="0"/>
        <w:widowControl w:val="0"/>
        <w:kinsoku/>
        <w:wordWrap/>
        <w:overflowPunct/>
        <w:topLinePunct w:val="0"/>
        <w:autoSpaceDE/>
        <w:autoSpaceDN/>
        <w:bidi w:val="0"/>
        <w:adjustRightInd/>
        <w:snapToGrid/>
        <w:spacing w:before="162" w:line="360" w:lineRule="auto"/>
        <w:ind w:left="41" w:firstLine="412" w:firstLineChars="200"/>
        <w:jc w:val="left"/>
        <w:textAlignment w:val="auto"/>
        <w:outlineLvl w:val="0"/>
        <w:rPr>
          <w:rFonts w:hint="eastAsia" w:ascii="黑体" w:hAnsi="黑体" w:eastAsia="黑体" w:cs="黑体"/>
          <w:b w:val="0"/>
          <w:bCs w:val="0"/>
          <w:color w:val="auto"/>
          <w:sz w:val="21"/>
          <w:szCs w:val="21"/>
          <w:highlight w:val="none"/>
        </w:rPr>
      </w:pPr>
      <w:bookmarkStart w:id="413" w:name="bookmark13"/>
      <w:bookmarkEnd w:id="413"/>
      <w:bookmarkStart w:id="414" w:name="_Toc20708"/>
      <w:r>
        <w:rPr>
          <w:rFonts w:hint="eastAsia" w:ascii="黑体" w:hAnsi="黑体" w:eastAsia="黑体" w:cs="黑体"/>
          <w:b w:val="0"/>
          <w:bCs w:val="0"/>
          <w:color w:val="auto"/>
          <w:spacing w:val="-2"/>
          <w:sz w:val="21"/>
          <w:szCs w:val="21"/>
          <w:highlight w:val="none"/>
          <w:lang w:val="en-US" w:eastAsia="zh-CN"/>
        </w:rPr>
        <w:t>八</w:t>
      </w:r>
      <w:r>
        <w:rPr>
          <w:rFonts w:hint="eastAsia" w:ascii="黑体" w:hAnsi="黑体" w:eastAsia="黑体" w:cs="黑体"/>
          <w:b w:val="0"/>
          <w:bCs w:val="0"/>
          <w:color w:val="auto"/>
          <w:spacing w:val="-2"/>
          <w:sz w:val="21"/>
          <w:szCs w:val="21"/>
          <w:highlight w:val="none"/>
        </w:rPr>
        <w:t>、比赛视频上传云盘</w:t>
      </w:r>
      <w:bookmarkEnd w:id="414"/>
    </w:p>
    <w:p>
      <w:pPr>
        <w:keepNext w:val="0"/>
        <w:keepLines w:val="0"/>
        <w:pageBreakBefore w:val="0"/>
        <w:widowControl w:val="0"/>
        <w:kinsoku/>
        <w:wordWrap/>
        <w:overflowPunct/>
        <w:topLinePunct w:val="0"/>
        <w:autoSpaceDE/>
        <w:autoSpaceDN/>
        <w:bidi w:val="0"/>
        <w:adjustRightInd/>
        <w:snapToGrid/>
        <w:spacing w:before="242" w:line="360" w:lineRule="auto"/>
        <w:ind w:left="32" w:right="263" w:firstLine="448"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7"/>
          <w:sz w:val="21"/>
          <w:szCs w:val="21"/>
          <w:highlight w:val="none"/>
        </w:rPr>
        <w:t>比赛结束后，由本场比赛制作团队本场比赛的制作</w:t>
      </w:r>
      <w:r>
        <w:rPr>
          <w:rFonts w:hint="eastAsia" w:ascii="仿宋_GB2312" w:hAnsi="仿宋_GB2312" w:eastAsia="仿宋_GB2312" w:cs="仿宋_GB2312"/>
          <w:b w:val="0"/>
          <w:bCs w:val="0"/>
          <w:color w:val="auto"/>
          <w:spacing w:val="6"/>
          <w:sz w:val="21"/>
          <w:szCs w:val="21"/>
          <w:highlight w:val="none"/>
        </w:rPr>
        <w:t>团队</w:t>
      </w:r>
      <w:r>
        <w:rPr>
          <w:rFonts w:hint="eastAsia" w:ascii="仿宋_GB2312" w:hAnsi="仿宋_GB2312" w:eastAsia="仿宋_GB2312" w:cs="仿宋_GB2312"/>
          <w:b w:val="0"/>
          <w:bCs w:val="0"/>
          <w:color w:val="auto"/>
          <w:spacing w:val="4"/>
          <w:sz w:val="21"/>
          <w:szCs w:val="21"/>
          <w:highlight w:val="none"/>
        </w:rPr>
        <w:t>须将无损版录像上传至百度云盘，每场比赛大约10</w:t>
      </w:r>
      <w:r>
        <w:rPr>
          <w:rFonts w:hint="eastAsia" w:ascii="仿宋_GB2312" w:hAnsi="仿宋_GB2312" w:eastAsia="仿宋_GB2312" w:cs="仿宋_GB2312"/>
          <w:b w:val="0"/>
          <w:bCs w:val="0"/>
          <w:color w:val="auto"/>
          <w:spacing w:val="3"/>
          <w:sz w:val="21"/>
          <w:szCs w:val="21"/>
          <w:highlight w:val="none"/>
        </w:rPr>
        <w:t>0G，一个</w:t>
      </w:r>
      <w:r>
        <w:rPr>
          <w:rFonts w:hint="eastAsia" w:ascii="仿宋_GB2312" w:hAnsi="仿宋_GB2312" w:eastAsia="仿宋_GB2312" w:cs="仿宋_GB2312"/>
          <w:b w:val="0"/>
          <w:bCs w:val="0"/>
          <w:color w:val="auto"/>
          <w:spacing w:val="-2"/>
          <w:sz w:val="21"/>
          <w:szCs w:val="21"/>
          <w:highlight w:val="none"/>
        </w:rPr>
        <w:t>视频流，四声道。</w:t>
      </w: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before="101" w:line="360" w:lineRule="auto"/>
        <w:ind w:left="34" w:firstLine="404" w:firstLineChars="200"/>
        <w:jc w:val="left"/>
        <w:textAlignment w:val="auto"/>
        <w:outlineLvl w:val="0"/>
        <w:rPr>
          <w:rFonts w:hint="eastAsia" w:ascii="黑体" w:hAnsi="黑体" w:eastAsia="黑体" w:cs="黑体"/>
          <w:b w:val="0"/>
          <w:bCs w:val="0"/>
          <w:color w:val="auto"/>
          <w:sz w:val="21"/>
          <w:szCs w:val="21"/>
          <w:highlight w:val="none"/>
        </w:rPr>
      </w:pPr>
      <w:bookmarkStart w:id="415" w:name="bookmark15"/>
      <w:bookmarkEnd w:id="415"/>
      <w:bookmarkStart w:id="416" w:name="_Toc13767"/>
      <w:r>
        <w:rPr>
          <w:rFonts w:hint="eastAsia" w:ascii="黑体" w:hAnsi="黑体" w:eastAsia="黑体" w:cs="黑体"/>
          <w:b w:val="0"/>
          <w:bCs w:val="0"/>
          <w:color w:val="auto"/>
          <w:spacing w:val="-4"/>
          <w:sz w:val="21"/>
          <w:szCs w:val="21"/>
          <w:highlight w:val="none"/>
          <w:lang w:val="en-US" w:eastAsia="zh-CN"/>
        </w:rPr>
        <w:t>九</w:t>
      </w:r>
      <w:r>
        <w:rPr>
          <w:rFonts w:hint="eastAsia" w:ascii="黑体" w:hAnsi="黑体" w:eastAsia="黑体" w:cs="黑体"/>
          <w:b w:val="0"/>
          <w:bCs w:val="0"/>
          <w:color w:val="auto"/>
          <w:spacing w:val="-4"/>
          <w:sz w:val="21"/>
          <w:szCs w:val="21"/>
          <w:highlight w:val="none"/>
        </w:rPr>
        <w:t>、比赛直播推流</w:t>
      </w:r>
      <w:bookmarkEnd w:id="416"/>
    </w:p>
    <w:p>
      <w:pPr>
        <w:keepNext w:val="0"/>
        <w:keepLines w:val="0"/>
        <w:pageBreakBefore w:val="0"/>
        <w:widowControl w:val="0"/>
        <w:kinsoku/>
        <w:wordWrap/>
        <w:overflowPunct/>
        <w:topLinePunct w:val="0"/>
        <w:autoSpaceDE/>
        <w:autoSpaceDN/>
        <w:bidi w:val="0"/>
        <w:adjustRightInd/>
        <w:snapToGrid/>
        <w:spacing w:before="243" w:line="360" w:lineRule="auto"/>
        <w:ind w:left="36" w:right="263" w:firstLine="452"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8"/>
          <w:sz w:val="21"/>
          <w:szCs w:val="21"/>
          <w:highlight w:val="none"/>
        </w:rPr>
        <w:t>主转播商提供推流地址，前方制作团队推流到主转播商</w:t>
      </w:r>
      <w:r>
        <w:rPr>
          <w:rFonts w:hint="eastAsia" w:ascii="仿宋_GB2312" w:hAnsi="仿宋_GB2312" w:eastAsia="仿宋_GB2312" w:cs="仿宋_GB2312"/>
          <w:b w:val="0"/>
          <w:bCs w:val="0"/>
          <w:color w:val="auto"/>
          <w:spacing w:val="3"/>
          <w:sz w:val="21"/>
          <w:szCs w:val="21"/>
          <w:highlight w:val="none"/>
        </w:rPr>
        <w:t>云平台，推流码率为8M，每场比赛4路信号：国际声一主一</w:t>
      </w:r>
      <w:r>
        <w:rPr>
          <w:rFonts w:hint="eastAsia" w:ascii="仿宋_GB2312" w:hAnsi="仿宋_GB2312" w:eastAsia="仿宋_GB2312" w:cs="仿宋_GB2312"/>
          <w:b w:val="0"/>
          <w:bCs w:val="0"/>
          <w:color w:val="auto"/>
          <w:spacing w:val="6"/>
          <w:sz w:val="21"/>
          <w:szCs w:val="21"/>
          <w:highlight w:val="none"/>
        </w:rPr>
        <w:t>备，混合声一主一备。</w:t>
      </w:r>
    </w:p>
    <w:p>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 w:val="0"/>
          <w:bCs w:val="0"/>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leftChars="200"/>
        <w:jc w:val="left"/>
        <w:textAlignment w:val="auto"/>
        <w:outlineLvl w:val="0"/>
        <w:rPr>
          <w:rFonts w:hint="eastAsia" w:ascii="仿宋_GB2312" w:hAnsi="仿宋_GB2312" w:eastAsia="仿宋_GB2312" w:cs="仿宋_GB2312"/>
          <w:b w:val="0"/>
          <w:bCs w:val="0"/>
          <w:color w:val="auto"/>
          <w:sz w:val="21"/>
          <w:szCs w:val="21"/>
          <w:highlight w:val="none"/>
        </w:rPr>
      </w:pPr>
      <w:bookmarkStart w:id="417" w:name="bookmark17"/>
      <w:bookmarkEnd w:id="417"/>
      <w:bookmarkStart w:id="418" w:name="bookmark18"/>
      <w:bookmarkEnd w:id="418"/>
      <w:bookmarkStart w:id="419" w:name="_Toc1389"/>
      <w:r>
        <w:rPr>
          <w:rFonts w:hint="eastAsia" w:ascii="黑体" w:hAnsi="黑体" w:eastAsia="黑体" w:cs="黑体"/>
          <w:b w:val="0"/>
          <w:bCs w:val="0"/>
          <w:color w:val="auto"/>
          <w:spacing w:val="3"/>
          <w:sz w:val="21"/>
          <w:szCs w:val="21"/>
          <w:highlight w:val="none"/>
          <w:lang w:val="en-US" w:eastAsia="zh-CN"/>
        </w:rPr>
        <w:t>十、</w:t>
      </w:r>
      <w:r>
        <w:rPr>
          <w:rFonts w:hint="eastAsia" w:ascii="黑体" w:hAnsi="黑体" w:eastAsia="黑体" w:cs="黑体"/>
          <w:b w:val="0"/>
          <w:bCs w:val="0"/>
          <w:color w:val="auto"/>
          <w:spacing w:val="3"/>
          <w:sz w:val="21"/>
          <w:szCs w:val="21"/>
          <w:highlight w:val="none"/>
        </w:rPr>
        <w:t>转播注意事项</w:t>
      </w:r>
      <w:bookmarkEnd w:id="419"/>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left="0" w:leftChars="0" w:firstLine="452" w:firstLineChars="200"/>
        <w:jc w:val="left"/>
        <w:textAlignment w:val="auto"/>
        <w:outlineLvl w:val="0"/>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8"/>
          <w:sz w:val="21"/>
          <w:szCs w:val="21"/>
          <w:highlight w:val="none"/>
        </w:rPr>
        <w:t>公用信号须避免呈现任何含有反动、破坏国家统一、破坏主权及领土完整、破坏社会稳定、涉及国家机密、扰乱社</w:t>
      </w:r>
      <w:r>
        <w:rPr>
          <w:rFonts w:hint="eastAsia" w:ascii="仿宋_GB2312" w:hAnsi="仿宋_GB2312" w:eastAsia="仿宋_GB2312" w:cs="仿宋_GB2312"/>
          <w:b w:val="0"/>
          <w:bCs w:val="0"/>
          <w:color w:val="auto"/>
          <w:sz w:val="21"/>
          <w:szCs w:val="21"/>
          <w:highlight w:val="none"/>
        </w:rPr>
        <w:t>会秩序、宣扬邪教、封建迷信、宗教歧视、纳粹、种族歧视、</w:t>
      </w:r>
      <w:r>
        <w:rPr>
          <w:rFonts w:hint="eastAsia" w:ascii="仿宋_GB2312" w:hAnsi="仿宋_GB2312" w:eastAsia="仿宋_GB2312" w:cs="仿宋_GB2312"/>
          <w:b w:val="0"/>
          <w:bCs w:val="0"/>
          <w:color w:val="auto"/>
          <w:spacing w:val="8"/>
          <w:sz w:val="21"/>
          <w:szCs w:val="21"/>
          <w:highlight w:val="none"/>
        </w:rPr>
        <w:t>民族歧视或民族攻击的旗帜、标语、道具、挂饰、书籍等画</w:t>
      </w:r>
      <w:r>
        <w:rPr>
          <w:rFonts w:hint="eastAsia" w:ascii="仿宋_GB2312" w:hAnsi="仿宋_GB2312" w:eastAsia="仿宋_GB2312" w:cs="仿宋_GB2312"/>
          <w:b w:val="0"/>
          <w:bCs w:val="0"/>
          <w:color w:val="auto"/>
          <w:spacing w:val="2"/>
          <w:sz w:val="21"/>
          <w:szCs w:val="21"/>
          <w:highlight w:val="none"/>
        </w:rPr>
        <w:t>面内容。</w:t>
      </w:r>
    </w:p>
    <w:p>
      <w:pPr>
        <w:keepNext w:val="0"/>
        <w:keepLines w:val="0"/>
        <w:pageBreakBefore w:val="0"/>
        <w:widowControl w:val="0"/>
        <w:kinsoku/>
        <w:wordWrap/>
        <w:overflowPunct/>
        <w:topLinePunct w:val="0"/>
        <w:autoSpaceDE/>
        <w:autoSpaceDN/>
        <w:bidi w:val="0"/>
        <w:adjustRightInd/>
        <w:snapToGrid/>
        <w:spacing w:before="54" w:line="360" w:lineRule="auto"/>
        <w:ind w:left="34" w:firstLine="444" w:firstLineChars="200"/>
        <w:jc w:val="left"/>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pacing w:val="6"/>
          <w:sz w:val="21"/>
          <w:szCs w:val="21"/>
          <w:highlight w:val="none"/>
        </w:rPr>
        <w:t>公用信号音频须规避涉及含有分裂国家、破坏国家统</w:t>
      </w:r>
      <w:r>
        <w:rPr>
          <w:rFonts w:hint="eastAsia" w:ascii="仿宋_GB2312" w:hAnsi="仿宋_GB2312" w:eastAsia="仿宋_GB2312" w:cs="仿宋_GB2312"/>
          <w:b w:val="0"/>
          <w:bCs w:val="0"/>
          <w:color w:val="auto"/>
          <w:spacing w:val="6"/>
          <w:sz w:val="21"/>
          <w:szCs w:val="21"/>
          <w:highlight w:val="none"/>
          <w:lang w:val="en-US" w:eastAsia="zh-CN"/>
        </w:rPr>
        <w:t>一</w:t>
      </w:r>
      <w:r>
        <w:rPr>
          <w:rFonts w:hint="eastAsia" w:ascii="仿宋_GB2312" w:hAnsi="仿宋_GB2312" w:eastAsia="仿宋_GB2312" w:cs="仿宋_GB2312"/>
          <w:b w:val="0"/>
          <w:bCs w:val="0"/>
          <w:color w:val="auto"/>
          <w:spacing w:val="6"/>
          <w:sz w:val="21"/>
          <w:szCs w:val="21"/>
          <w:highlight w:val="none"/>
        </w:rPr>
        <w:t>、</w:t>
      </w:r>
      <w:r>
        <w:rPr>
          <w:rFonts w:hint="eastAsia" w:ascii="仿宋_GB2312" w:hAnsi="仿宋_GB2312" w:eastAsia="仿宋_GB2312" w:cs="仿宋_GB2312"/>
          <w:b w:val="0"/>
          <w:bCs w:val="0"/>
          <w:color w:val="auto"/>
          <w:spacing w:val="8"/>
          <w:sz w:val="21"/>
          <w:szCs w:val="21"/>
          <w:highlight w:val="none"/>
        </w:rPr>
        <w:t>危害国家安全或利益、破坏国家政治稳定、煽动颠覆国家政权、推翻社会主义制度、泄露国家机密、种族冲突、人权方面等口号的现场声音，并应对现场音频信号进行处理。</w:t>
      </w:r>
    </w:p>
    <w:p>
      <w:pPr>
        <w:keepNext w:val="0"/>
        <w:keepLines w:val="0"/>
        <w:pageBreakBefore w:val="0"/>
        <w:widowControl w:val="0"/>
        <w:kinsoku/>
        <w:wordWrap/>
        <w:overflowPunct/>
        <w:topLinePunct w:val="0"/>
        <w:autoSpaceDE/>
        <w:autoSpaceDN/>
        <w:bidi w:val="0"/>
        <w:adjustRightInd/>
        <w:snapToGrid/>
        <w:spacing w:before="56" w:line="360" w:lineRule="auto"/>
        <w:ind w:left="71" w:right="263" w:firstLine="508" w:firstLineChars="200"/>
        <w:jc w:val="both"/>
        <w:textAlignment w:val="auto"/>
        <w:rPr>
          <w:rFonts w:hint="eastAsia" w:ascii="仿宋_GB2312" w:hAnsi="仿宋_GB2312" w:eastAsia="仿宋_GB2312" w:cs="仿宋_GB2312"/>
          <w:b w:val="0"/>
          <w:bCs w:val="0"/>
          <w:color w:val="auto"/>
          <w:spacing w:val="3"/>
          <w:sz w:val="21"/>
          <w:szCs w:val="21"/>
          <w:highlight w:val="none"/>
        </w:rPr>
      </w:pPr>
      <w:r>
        <w:rPr>
          <w:rFonts w:hint="eastAsia" w:ascii="仿宋_GB2312" w:hAnsi="仿宋_GB2312" w:eastAsia="仿宋_GB2312" w:cs="仿宋_GB2312"/>
          <w:b w:val="0"/>
          <w:bCs w:val="0"/>
          <w:color w:val="auto"/>
          <w:spacing w:val="22"/>
          <w:sz w:val="21"/>
          <w:szCs w:val="21"/>
          <w:highlight w:val="none"/>
        </w:rPr>
        <w:t>升国旗奏国歌环节的比赛公用信号须规避呈现不符合</w:t>
      </w:r>
      <w:r>
        <w:rPr>
          <w:rFonts w:hint="eastAsia" w:ascii="仿宋_GB2312" w:hAnsi="仿宋_GB2312" w:eastAsia="仿宋_GB2312" w:cs="仿宋_GB2312"/>
          <w:b w:val="0"/>
          <w:bCs w:val="0"/>
          <w:color w:val="auto"/>
          <w:spacing w:val="7"/>
          <w:sz w:val="21"/>
          <w:szCs w:val="21"/>
          <w:highlight w:val="none"/>
        </w:rPr>
        <w:t>国家关于升国旗、奏国歌礼仪方面要求的不庄重内容。</w:t>
      </w:r>
      <w:r>
        <w:rPr>
          <w:rFonts w:hint="eastAsia" w:ascii="仿宋_GB2312" w:hAnsi="仿宋_GB2312" w:eastAsia="仿宋_GB2312" w:cs="仿宋_GB2312"/>
          <w:b w:val="0"/>
          <w:bCs w:val="0"/>
          <w:color w:val="auto"/>
          <w:spacing w:val="8"/>
          <w:sz w:val="21"/>
          <w:szCs w:val="21"/>
          <w:highlight w:val="none"/>
        </w:rPr>
        <w:t>公用信号须避免呈现打架斗殴、受伤流血等会引起观众</w:t>
      </w:r>
      <w:r>
        <w:rPr>
          <w:rFonts w:hint="eastAsia" w:ascii="仿宋_GB2312" w:hAnsi="仿宋_GB2312" w:eastAsia="仿宋_GB2312" w:cs="仿宋_GB2312"/>
          <w:b w:val="0"/>
          <w:bCs w:val="0"/>
          <w:color w:val="auto"/>
          <w:spacing w:val="3"/>
          <w:sz w:val="21"/>
          <w:szCs w:val="21"/>
          <w:highlight w:val="none"/>
        </w:rPr>
        <w:t>不适的画面。</w:t>
      </w:r>
    </w:p>
    <w:p>
      <w:pPr>
        <w:keepNext w:val="0"/>
        <w:keepLines w:val="0"/>
        <w:pageBreakBefore w:val="0"/>
        <w:widowControl w:val="0"/>
        <w:kinsoku/>
        <w:wordWrap/>
        <w:overflowPunct/>
        <w:topLinePunct w:val="0"/>
        <w:autoSpaceDE/>
        <w:autoSpaceDN/>
        <w:bidi w:val="0"/>
        <w:adjustRightInd/>
        <w:snapToGrid/>
        <w:spacing w:before="56" w:line="360" w:lineRule="auto"/>
        <w:ind w:left="71" w:right="263" w:firstLine="432" w:firstLineChars="200"/>
        <w:jc w:val="both"/>
        <w:textAlignment w:val="auto"/>
        <w:rPr>
          <w:rFonts w:hint="eastAsia" w:ascii="仿宋_GB2312" w:hAnsi="仿宋_GB2312" w:eastAsia="仿宋_GB2312" w:cs="仿宋_GB2312"/>
          <w:b w:val="0"/>
          <w:bCs w:val="0"/>
          <w:color w:val="auto"/>
          <w:spacing w:val="3"/>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leftChars="200"/>
        <w:jc w:val="left"/>
        <w:textAlignment w:val="auto"/>
        <w:outlineLvl w:val="0"/>
        <w:rPr>
          <w:rFonts w:hint="default" w:ascii="黑体" w:hAnsi="黑体" w:eastAsia="黑体" w:cs="黑体"/>
          <w:b w:val="0"/>
          <w:bCs w:val="0"/>
          <w:color w:val="auto"/>
          <w:spacing w:val="3"/>
          <w:sz w:val="21"/>
          <w:szCs w:val="21"/>
          <w:highlight w:val="none"/>
          <w:lang w:val="en-US" w:eastAsia="zh-CN"/>
        </w:rPr>
      </w:pPr>
      <w:r>
        <w:rPr>
          <w:rFonts w:hint="eastAsia" w:ascii="黑体" w:hAnsi="黑体" w:eastAsia="黑体" w:cs="黑体"/>
          <w:b w:val="0"/>
          <w:bCs w:val="0"/>
          <w:color w:val="auto"/>
          <w:spacing w:val="3"/>
          <w:sz w:val="21"/>
          <w:szCs w:val="21"/>
          <w:highlight w:val="none"/>
          <w:lang w:val="en-US" w:eastAsia="zh-CN"/>
        </w:rPr>
        <w:t>十一、赛事宣传推广工作</w:t>
      </w:r>
    </w:p>
    <w:p>
      <w:pPr>
        <w:keepNext w:val="0"/>
        <w:keepLines w:val="0"/>
        <w:pageBreakBefore w:val="0"/>
        <w:widowControl w:val="0"/>
        <w:numPr>
          <w:ilvl w:val="0"/>
          <w:numId w:val="0"/>
        </w:numPr>
        <w:kinsoku/>
        <w:wordWrap/>
        <w:overflowPunct/>
        <w:topLinePunct w:val="0"/>
        <w:autoSpaceDE/>
        <w:autoSpaceDN/>
        <w:bidi w:val="0"/>
        <w:adjustRightInd/>
        <w:snapToGrid/>
        <w:spacing w:before="101" w:line="360" w:lineRule="auto"/>
        <w:ind w:left="0" w:leftChars="0" w:firstLine="452" w:firstLineChars="200"/>
        <w:jc w:val="left"/>
        <w:textAlignment w:val="auto"/>
        <w:outlineLvl w:val="0"/>
        <w:rPr>
          <w:rFonts w:hint="eastAsia" w:ascii="仿宋_GB2312" w:hAnsi="仿宋_GB2312" w:eastAsia="仿宋_GB2312" w:cs="仿宋_GB2312"/>
          <w:b w:val="0"/>
          <w:bCs w:val="0"/>
          <w:color w:val="auto"/>
          <w:spacing w:val="8"/>
          <w:sz w:val="21"/>
          <w:szCs w:val="21"/>
          <w:highlight w:val="none"/>
          <w:lang w:val="en-US" w:eastAsia="zh-CN"/>
        </w:rPr>
      </w:pPr>
      <w:r>
        <w:rPr>
          <w:rFonts w:hint="eastAsia" w:ascii="仿宋_GB2312" w:hAnsi="仿宋_GB2312" w:eastAsia="仿宋_GB2312" w:cs="仿宋_GB2312"/>
          <w:b w:val="0"/>
          <w:bCs w:val="0"/>
          <w:color w:val="auto"/>
          <w:spacing w:val="8"/>
          <w:sz w:val="21"/>
          <w:szCs w:val="21"/>
          <w:highlight w:val="none"/>
          <w:lang w:val="en-US" w:eastAsia="zh-CN"/>
        </w:rPr>
        <w:t>明确宣传推广总体思路，制定具体宣传推广计划，配备媒体宣传推广的人员；开赛前，赛期中在本地媒体、省级媒体、全国性媒体、社会类实体广告（各级平面、电视、广播、网络媒体的名称要确定）实施有效的宣传执行落地工作。</w:t>
      </w:r>
    </w:p>
    <w:p>
      <w:pPr>
        <w:keepNext w:val="0"/>
        <w:keepLines w:val="0"/>
        <w:pageBreakBefore w:val="0"/>
        <w:widowControl w:val="0"/>
        <w:kinsoku/>
        <w:wordWrap/>
        <w:overflowPunct/>
        <w:topLinePunct w:val="0"/>
        <w:autoSpaceDE/>
        <w:autoSpaceDN/>
        <w:bidi w:val="0"/>
        <w:adjustRightInd/>
        <w:snapToGrid/>
        <w:spacing w:before="56" w:line="360" w:lineRule="auto"/>
        <w:ind w:left="71" w:right="263" w:firstLine="432" w:firstLineChars="200"/>
        <w:jc w:val="both"/>
        <w:textAlignment w:val="auto"/>
        <w:rPr>
          <w:rFonts w:hint="eastAsia" w:ascii="仿宋_GB2312" w:hAnsi="仿宋_GB2312" w:eastAsia="仿宋_GB2312" w:cs="仿宋_GB2312"/>
          <w:b w:val="0"/>
          <w:bCs w:val="0"/>
          <w:color w:val="auto"/>
          <w:spacing w:val="3"/>
          <w:sz w:val="21"/>
          <w:szCs w:val="21"/>
          <w:highlight w:val="none"/>
          <w:lang w:val="en-US" w:eastAsia="zh-CN"/>
        </w:rPr>
      </w:pPr>
    </w:p>
    <w:p>
      <w:pPr>
        <w:spacing w:line="540" w:lineRule="exact"/>
        <w:ind w:firstLine="420" w:firstLineChars="200"/>
        <w:rPr>
          <w:rFonts w:ascii="Times New Roman" w:hAnsi="Times New Roman"/>
          <w:color w:val="auto"/>
          <w:highlight w:val="none"/>
        </w:rPr>
      </w:pPr>
    </w:p>
    <w:p>
      <w:pPr>
        <w:spacing w:line="360" w:lineRule="auto"/>
        <w:ind w:firstLine="420" w:firstLineChars="200"/>
        <w:rPr>
          <w:rFonts w:ascii="Times New Roman" w:hAnsi="Times New Roman"/>
          <w:color w:val="auto"/>
          <w:highlight w:val="none"/>
        </w:rPr>
      </w:pPr>
    </w:p>
    <w:p>
      <w:pPr>
        <w:spacing w:before="240" w:beforeLines="100" w:after="240" w:afterLines="100" w:line="500" w:lineRule="exact"/>
        <w:jc w:val="center"/>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rPr>
          <w:rFonts w:ascii="Times New Roman" w:hAnsi="Times New Roman"/>
          <w:color w:val="auto"/>
          <w:highlight w:val="none"/>
        </w:rPr>
      </w:pPr>
    </w:p>
    <w:p>
      <w:pPr>
        <w:bidi w:val="0"/>
        <w:jc w:val="left"/>
        <w:rPr>
          <w:rFonts w:ascii="Times New Roman" w:hAnsi="Times New Roman" w:eastAsia="黑体"/>
          <w:color w:val="auto"/>
          <w:sz w:val="32"/>
          <w:szCs w:val="32"/>
          <w:highlight w:val="none"/>
        </w:rPr>
      </w:pPr>
      <w:r>
        <w:rPr>
          <w:rFonts w:ascii="Times New Roman" w:hAnsi="Times New Roman"/>
          <w:color w:val="auto"/>
          <w:highlight w:val="none"/>
        </w:rPr>
        <w:br w:type="page"/>
      </w:r>
      <w:r>
        <w:rPr>
          <w:rFonts w:ascii="Times New Roman" w:hAnsi="Times New Roman" w:eastAsia="黑体"/>
          <w:b/>
          <w:bCs/>
          <w:color w:val="auto"/>
          <w:sz w:val="32"/>
          <w:szCs w:val="32"/>
          <w:highlight w:val="none"/>
        </w:rPr>
        <w:t>第六章</w:t>
      </w:r>
      <w:r>
        <w:rPr>
          <w:rFonts w:hint="eastAsia" w:ascii="Times New Roman" w:hAnsi="Times New Roman" w:eastAsia="黑体"/>
          <w:b/>
          <w:bCs/>
          <w:color w:val="auto"/>
          <w:sz w:val="32"/>
          <w:szCs w:val="32"/>
          <w:highlight w:val="none"/>
        </w:rPr>
        <w:t xml:space="preserve"> </w:t>
      </w:r>
      <w:r>
        <w:rPr>
          <w:rFonts w:ascii="Times New Roman" w:hAnsi="Times New Roman" w:eastAsia="黑体"/>
          <w:b/>
          <w:bCs/>
          <w:color w:val="auto"/>
          <w:sz w:val="32"/>
          <w:szCs w:val="32"/>
          <w:highlight w:val="none"/>
        </w:rPr>
        <w:t>投标文件格式</w:t>
      </w:r>
    </w:p>
    <w:p>
      <w:pPr>
        <w:spacing w:line="400" w:lineRule="exact"/>
        <w:rPr>
          <w:rFonts w:ascii="Times New Roman" w:hAnsi="Times New Roman"/>
          <w:color w:val="auto"/>
          <w:highlight w:val="none"/>
        </w:rPr>
      </w:pPr>
    </w:p>
    <w:p>
      <w:pPr>
        <w:spacing w:line="400" w:lineRule="exact"/>
        <w:jc w:val="center"/>
        <w:rPr>
          <w:rFonts w:ascii="Times New Roman" w:hAnsi="Times New Roman" w:eastAsia="黑体"/>
          <w:color w:val="auto"/>
          <w:sz w:val="28"/>
          <w:szCs w:val="28"/>
          <w:highlight w:val="none"/>
          <w:u w:val="single"/>
        </w:rPr>
      </w:pPr>
      <w:r>
        <w:rPr>
          <w:rFonts w:ascii="Times New Roman" w:hAnsi="Times New Roman" w:eastAsia="黑体"/>
          <w:color w:val="auto"/>
          <w:sz w:val="28"/>
          <w:szCs w:val="28"/>
          <w:highlight w:val="none"/>
          <w:u w:val="single"/>
        </w:rPr>
        <w:t>某招标项目标段名称</w:t>
      </w:r>
      <w:r>
        <w:rPr>
          <w:rFonts w:ascii="Times New Roman" w:hAnsi="Times New Roman" w:eastAsia="黑体"/>
          <w:color w:val="auto"/>
          <w:sz w:val="28"/>
          <w:szCs w:val="28"/>
          <w:highlight w:val="none"/>
        </w:rPr>
        <w:t>招标</w:t>
      </w:r>
    </w:p>
    <w:p>
      <w:pPr>
        <w:rPr>
          <w:rFonts w:ascii="Times New Roman" w:hAnsi="Times New Roman" w:eastAsia="黑体"/>
          <w:color w:val="auto"/>
          <w:sz w:val="20"/>
          <w:highlight w:val="none"/>
        </w:rPr>
      </w:pPr>
    </w:p>
    <w:p>
      <w:pPr>
        <w:rPr>
          <w:rFonts w:ascii="Times New Roman" w:hAnsi="Times New Roman" w:eastAsia="黑体"/>
          <w:color w:val="auto"/>
          <w:sz w:val="20"/>
          <w:highlight w:val="none"/>
        </w:rPr>
      </w:pPr>
    </w:p>
    <w:p>
      <w:pPr>
        <w:rPr>
          <w:rFonts w:ascii="Times New Roman" w:hAnsi="Times New Roman" w:eastAsia="黑体"/>
          <w:color w:val="auto"/>
          <w:sz w:val="20"/>
          <w:highlight w:val="none"/>
        </w:rPr>
      </w:pPr>
    </w:p>
    <w:p>
      <w:pPr>
        <w:rPr>
          <w:rFonts w:ascii="Times New Roman" w:hAnsi="Times New Roman" w:eastAsia="黑体"/>
          <w:color w:val="auto"/>
          <w:sz w:val="20"/>
          <w:highlight w:val="none"/>
        </w:rPr>
      </w:pPr>
    </w:p>
    <w:p>
      <w:pPr>
        <w:pStyle w:val="3"/>
        <w:jc w:val="center"/>
        <w:rPr>
          <w:rFonts w:ascii="Times New Roman" w:hAnsi="Times New Roman"/>
          <w:b w:val="0"/>
          <w:color w:val="auto"/>
          <w:sz w:val="44"/>
          <w:szCs w:val="44"/>
          <w:highlight w:val="none"/>
        </w:rPr>
      </w:pPr>
      <w:bookmarkStart w:id="420" w:name="_Toc3383"/>
      <w:bookmarkStart w:id="421" w:name="_Toc5071"/>
      <w:bookmarkStart w:id="422" w:name="_Toc27979"/>
      <w:bookmarkStart w:id="423" w:name="_Toc16245"/>
      <w:bookmarkStart w:id="424" w:name="_Toc2621"/>
      <w:bookmarkStart w:id="425" w:name="_Toc18759"/>
      <w:bookmarkStart w:id="426" w:name="_Toc1453"/>
      <w:r>
        <w:rPr>
          <w:rFonts w:ascii="Times New Roman" w:hAnsi="Times New Roman"/>
          <w:b w:val="0"/>
          <w:color w:val="auto"/>
          <w:sz w:val="44"/>
          <w:szCs w:val="44"/>
          <w:highlight w:val="none"/>
        </w:rPr>
        <w:t>投标文件</w:t>
      </w:r>
      <w:r>
        <w:rPr>
          <w:rFonts w:ascii="Times New Roman" w:hAnsi="Times New Roman"/>
          <w:b w:val="0"/>
          <w:color w:val="auto"/>
          <w:sz w:val="44"/>
          <w:szCs w:val="44"/>
          <w:highlight w:val="none"/>
        </w:rPr>
        <w:br w:type="textWrapping"/>
      </w:r>
      <w:r>
        <w:rPr>
          <w:rFonts w:ascii="Times New Roman" w:hAnsi="Times New Roman"/>
          <w:b w:val="0"/>
          <w:color w:val="auto"/>
          <w:sz w:val="44"/>
          <w:szCs w:val="44"/>
          <w:highlight w:val="none"/>
        </w:rPr>
        <w:t>（商务及技术文件）</w:t>
      </w:r>
      <w:bookmarkEnd w:id="420"/>
      <w:bookmarkEnd w:id="421"/>
      <w:bookmarkEnd w:id="422"/>
      <w:bookmarkEnd w:id="423"/>
      <w:bookmarkEnd w:id="424"/>
      <w:bookmarkEnd w:id="425"/>
      <w:bookmarkEnd w:id="426"/>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rPr>
          <w:rFonts w:ascii="Times New Roman" w:hAnsi="Times New Roman" w:eastAsia="黑体"/>
          <w:color w:val="auto"/>
          <w:sz w:val="28"/>
          <w:highlight w:val="none"/>
        </w:rPr>
      </w:pPr>
    </w:p>
    <w:p>
      <w:pPr>
        <w:spacing w:line="360" w:lineRule="auto"/>
        <w:ind w:firstLine="1820" w:firstLineChars="650"/>
        <w:rPr>
          <w:rFonts w:ascii="Times New Roman" w:hAnsi="Times New Roman" w:eastAsia="黑体"/>
          <w:color w:val="auto"/>
          <w:sz w:val="28"/>
          <w:highlight w:val="none"/>
          <w:u w:val="single"/>
        </w:rPr>
      </w:pPr>
      <w:r>
        <w:rPr>
          <w:rFonts w:ascii="Times New Roman" w:hAnsi="Times New Roman" w:eastAsia="黑体"/>
          <w:color w:val="auto"/>
          <w:sz w:val="28"/>
          <w:highlight w:val="none"/>
        </w:rPr>
        <w:t>投标人：</w:t>
      </w:r>
      <w:r>
        <w:rPr>
          <w:rFonts w:ascii="Times New Roman" w:hAnsi="Times New Roman"/>
          <w:color w:val="auto"/>
          <w:highlight w:val="none"/>
          <w:u w:val="single"/>
        </w:rPr>
        <w:t xml:space="preserve">                              </w:t>
      </w:r>
    </w:p>
    <w:p>
      <w:pPr>
        <w:spacing w:line="600" w:lineRule="exact"/>
        <w:jc w:val="center"/>
        <w:rPr>
          <w:rFonts w:ascii="Times New Roman" w:hAnsi="Times New Roman" w:eastAsia="黑体"/>
          <w:color w:val="auto"/>
          <w:sz w:val="32"/>
          <w:szCs w:val="32"/>
          <w:highlight w:val="none"/>
        </w:rPr>
      </w:pPr>
      <w:r>
        <w:rPr>
          <w:rFonts w:ascii="Times New Roman" w:hAnsi="Times New Roman"/>
          <w:color w:val="auto"/>
          <w:highlight w:val="none"/>
          <w:u w:val="single"/>
        </w:rPr>
        <w:t xml:space="preserve">       </w:t>
      </w:r>
      <w:r>
        <w:rPr>
          <w:rFonts w:ascii="Times New Roman" w:hAnsi="Times New Roman" w:eastAsia="黑体"/>
          <w:color w:val="auto"/>
          <w:sz w:val="28"/>
          <w:highlight w:val="none"/>
        </w:rPr>
        <w:t>年</w:t>
      </w:r>
      <w:r>
        <w:rPr>
          <w:rFonts w:ascii="Times New Roman" w:hAnsi="Times New Roman"/>
          <w:color w:val="auto"/>
          <w:highlight w:val="none"/>
          <w:u w:val="single"/>
        </w:rPr>
        <w:t xml:space="preserve">       </w:t>
      </w:r>
      <w:r>
        <w:rPr>
          <w:rFonts w:ascii="Times New Roman" w:hAnsi="Times New Roman" w:eastAsia="黑体"/>
          <w:color w:val="auto"/>
          <w:sz w:val="28"/>
          <w:highlight w:val="none"/>
        </w:rPr>
        <w:t>月</w:t>
      </w:r>
      <w:r>
        <w:rPr>
          <w:rFonts w:ascii="Times New Roman" w:hAnsi="Times New Roman"/>
          <w:color w:val="auto"/>
          <w:highlight w:val="none"/>
          <w:u w:val="single"/>
        </w:rPr>
        <w:t xml:space="preserve">       </w:t>
      </w:r>
      <w:r>
        <w:rPr>
          <w:rFonts w:ascii="Times New Roman" w:hAnsi="Times New Roman" w:eastAsia="黑体"/>
          <w:color w:val="auto"/>
          <w:sz w:val="28"/>
          <w:highlight w:val="none"/>
        </w:rPr>
        <w:t>日</w:t>
      </w:r>
      <w:r>
        <w:rPr>
          <w:rFonts w:ascii="Times New Roman" w:hAnsi="Times New Roman"/>
          <w:color w:val="auto"/>
          <w:highlight w:val="none"/>
        </w:rPr>
        <w:br w:type="page"/>
      </w:r>
      <w:r>
        <w:rPr>
          <w:rFonts w:ascii="Times New Roman" w:hAnsi="Times New Roman" w:eastAsia="黑体"/>
          <w:color w:val="auto"/>
          <w:sz w:val="32"/>
          <w:szCs w:val="32"/>
          <w:highlight w:val="none"/>
        </w:rPr>
        <w:t>目  录</w:t>
      </w:r>
    </w:p>
    <w:p>
      <w:pPr>
        <w:numPr>
          <w:ilvl w:val="0"/>
          <w:numId w:val="13"/>
        </w:numPr>
        <w:spacing w:line="480" w:lineRule="auto"/>
        <w:rPr>
          <w:rFonts w:ascii="Times New Roman" w:hAnsi="Times New Roman"/>
          <w:color w:val="auto"/>
          <w:szCs w:val="21"/>
          <w:highlight w:val="none"/>
        </w:rPr>
      </w:pPr>
      <w:r>
        <w:rPr>
          <w:rFonts w:ascii="Times New Roman" w:hAnsi="Times New Roman"/>
          <w:color w:val="auto"/>
          <w:szCs w:val="21"/>
          <w:highlight w:val="none"/>
        </w:rPr>
        <w:t>投标函（不含报价）</w:t>
      </w:r>
    </w:p>
    <w:p>
      <w:pPr>
        <w:numPr>
          <w:ilvl w:val="0"/>
          <w:numId w:val="13"/>
        </w:numPr>
        <w:spacing w:line="48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法定代表人身份证明或授权委托书</w:t>
      </w:r>
    </w:p>
    <w:p>
      <w:pPr>
        <w:numPr>
          <w:ilvl w:val="0"/>
          <w:numId w:val="0"/>
        </w:numPr>
        <w:spacing w:line="480" w:lineRule="auto"/>
        <w:ind w:leftChars="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三、联合体协议书</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四、投标保证金</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五、投标保证金退还声明</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六、</w:t>
      </w:r>
      <w:r>
        <w:rPr>
          <w:rFonts w:ascii="Times New Roman" w:hAnsi="Times New Roman"/>
          <w:color w:val="auto"/>
          <w:highlight w:val="none"/>
        </w:rPr>
        <w:t>拟委任的主要人员汇总表</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七、资格审查资料</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（一）投标人基本情况表</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（二）投标人近年完成的类似项目情况表</w:t>
      </w:r>
    </w:p>
    <w:p>
      <w:pPr>
        <w:pStyle w:val="14"/>
        <w:spacing w:line="480" w:lineRule="auto"/>
        <w:rPr>
          <w:color w:val="auto"/>
          <w:szCs w:val="21"/>
          <w:highlight w:val="none"/>
        </w:rPr>
      </w:pPr>
      <w:r>
        <w:rPr>
          <w:color w:val="auto"/>
          <w:szCs w:val="21"/>
          <w:highlight w:val="none"/>
        </w:rPr>
        <w:t>（三）</w:t>
      </w:r>
      <w:r>
        <w:rPr>
          <w:color w:val="auto"/>
          <w:highlight w:val="none"/>
        </w:rPr>
        <w:t>项目负责人</w:t>
      </w:r>
      <w:r>
        <w:rPr>
          <w:color w:val="auto"/>
          <w:szCs w:val="21"/>
          <w:highlight w:val="none"/>
        </w:rPr>
        <w:t>近年完成的类似项目情况表</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（四）主要人员简历表</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八、服务方案</w:t>
      </w:r>
    </w:p>
    <w:p>
      <w:pPr>
        <w:spacing w:line="480" w:lineRule="auto"/>
        <w:rPr>
          <w:rFonts w:ascii="Times New Roman" w:hAnsi="Times New Roman"/>
          <w:color w:val="auto"/>
          <w:szCs w:val="21"/>
          <w:highlight w:val="none"/>
        </w:rPr>
      </w:pPr>
      <w:r>
        <w:rPr>
          <w:rFonts w:ascii="Times New Roman" w:hAnsi="Times New Roman"/>
          <w:color w:val="auto"/>
          <w:szCs w:val="21"/>
          <w:highlight w:val="none"/>
        </w:rPr>
        <w:t>九、其他资料</w:t>
      </w:r>
    </w:p>
    <w:p>
      <w:pPr>
        <w:pStyle w:val="4"/>
        <w:spacing w:line="413" w:lineRule="auto"/>
        <w:ind w:firstLine="137"/>
        <w:jc w:val="center"/>
        <w:rPr>
          <w:rFonts w:ascii="Times New Roman" w:hAnsi="Times New Roman"/>
          <w:color w:val="auto"/>
          <w:sz w:val="24"/>
          <w:szCs w:val="24"/>
          <w:highlight w:val="none"/>
        </w:rPr>
      </w:pPr>
      <w:bookmarkStart w:id="427" w:name="_Toc7039"/>
      <w:bookmarkStart w:id="428" w:name="_Toc369531691"/>
      <w:bookmarkStart w:id="429" w:name="_Toc352691655"/>
      <w:r>
        <w:rPr>
          <w:rFonts w:ascii="Times New Roman" w:hAnsi="Times New Roman"/>
          <w:color w:val="auto"/>
          <w:highlight w:val="none"/>
        </w:rPr>
        <w:br w:type="page"/>
      </w:r>
      <w:bookmarkEnd w:id="427"/>
      <w:bookmarkEnd w:id="428"/>
      <w:bookmarkEnd w:id="429"/>
      <w:r>
        <w:rPr>
          <w:rFonts w:ascii="Times New Roman" w:hAnsi="Times New Roman"/>
          <w:color w:val="auto"/>
          <w:sz w:val="24"/>
          <w:szCs w:val="24"/>
          <w:highlight w:val="none"/>
        </w:rPr>
        <w:t>一、投标</w:t>
      </w:r>
      <w:bookmarkStart w:id="430" w:name="_Toc369531692"/>
      <w:bookmarkStart w:id="431" w:name="_Toc6931"/>
      <w:bookmarkStart w:id="432" w:name="_Toc352691656"/>
      <w:r>
        <w:rPr>
          <w:rFonts w:ascii="Times New Roman" w:hAnsi="Times New Roman"/>
          <w:color w:val="auto"/>
          <w:sz w:val="24"/>
          <w:szCs w:val="24"/>
          <w:highlight w:val="none"/>
        </w:rPr>
        <w:t>函</w:t>
      </w:r>
    </w:p>
    <w:bookmarkEnd w:id="430"/>
    <w:bookmarkEnd w:id="431"/>
    <w:bookmarkEnd w:id="432"/>
    <w:p>
      <w:pPr>
        <w:adjustRightInd w:val="0"/>
        <w:snapToGrid w:val="0"/>
        <w:spacing w:before="48" w:beforeLines="20" w:after="48" w:afterLines="20" w:line="400" w:lineRule="exact"/>
        <w:rPr>
          <w:rFonts w:ascii="Times New Roman" w:hAnsi="Times New Roman"/>
          <w:color w:val="auto"/>
          <w:szCs w:val="21"/>
          <w:highlight w:val="none"/>
        </w:rPr>
      </w:pPr>
      <w:r>
        <w:rPr>
          <w:rFonts w:ascii="Times New Roman" w:hAnsi="Times New Roman"/>
          <w:color w:val="auto"/>
          <w:szCs w:val="21"/>
          <w:highlight w:val="none"/>
          <w:u w:val="single"/>
        </w:rPr>
        <w:t>某委托单位</w:t>
      </w:r>
      <w:r>
        <w:rPr>
          <w:rFonts w:ascii="Times New Roman" w:hAnsi="Times New Roman"/>
          <w:snapToGrid w:val="0"/>
          <w:color w:val="auto"/>
          <w:kern w:val="0"/>
          <w:szCs w:val="21"/>
          <w:highlight w:val="none"/>
        </w:rPr>
        <w:t>：</w:t>
      </w:r>
    </w:p>
    <w:p>
      <w:pPr>
        <w:spacing w:line="440" w:lineRule="exact"/>
        <w:ind w:firstLine="405"/>
        <w:rPr>
          <w:rFonts w:ascii="Times New Roman" w:hAnsi="Times New Roman"/>
          <w:color w:val="auto"/>
          <w:highlight w:val="none"/>
        </w:rPr>
      </w:pPr>
      <w:bookmarkStart w:id="433" w:name="_Hlk12788694"/>
      <w:r>
        <w:rPr>
          <w:rFonts w:ascii="Times New Roman" w:hAnsi="Times New Roman"/>
          <w:color w:val="auto"/>
          <w:szCs w:val="21"/>
          <w:highlight w:val="none"/>
        </w:rPr>
        <w:t>1．</w:t>
      </w:r>
      <w:r>
        <w:rPr>
          <w:rFonts w:ascii="Times New Roman" w:hAnsi="Times New Roman"/>
          <w:color w:val="auto"/>
          <w:highlight w:val="none"/>
        </w:rPr>
        <w:t>我方已仔细研究</w:t>
      </w:r>
      <w:r>
        <w:rPr>
          <w:rFonts w:ascii="Times New Roman" w:hAnsi="Times New Roman"/>
          <w:color w:val="auto"/>
          <w:szCs w:val="21"/>
          <w:highlight w:val="none"/>
          <w:u w:val="single"/>
        </w:rPr>
        <w:t>某招标项目标段名称</w:t>
      </w:r>
      <w:r>
        <w:rPr>
          <w:rFonts w:ascii="Times New Roman" w:hAnsi="Times New Roman"/>
          <w:color w:val="auto"/>
          <w:highlight w:val="none"/>
        </w:rPr>
        <w:t>招标文件的全部内容，在考察项目现场后，愿以</w:t>
      </w:r>
      <w:r>
        <w:rPr>
          <w:rFonts w:ascii="Times New Roman" w:hAnsi="Times New Roman"/>
          <w:color w:val="auto"/>
          <w:szCs w:val="21"/>
          <w:highlight w:val="none"/>
          <w:u w:val="single"/>
        </w:rPr>
        <w:t>报价文件投标函中</w:t>
      </w:r>
      <w:r>
        <w:rPr>
          <w:rFonts w:ascii="Times New Roman" w:hAnsi="Times New Roman"/>
          <w:color w:val="auto"/>
          <w:highlight w:val="none"/>
          <w:u w:val="single"/>
        </w:rPr>
        <w:t>的</w:t>
      </w:r>
      <w:r>
        <w:rPr>
          <w:rFonts w:ascii="Times New Roman" w:hAnsi="Times New Roman"/>
          <w:color w:val="auto"/>
          <w:highlight w:val="none"/>
        </w:rPr>
        <w:t>投标总报价，并承诺按本招标文件、合同条款的条件、承担上述项目的全部内容。</w:t>
      </w:r>
    </w:p>
    <w:p>
      <w:pPr>
        <w:tabs>
          <w:tab w:val="left" w:pos="7560"/>
        </w:tabs>
        <w:adjustRightInd w:val="0"/>
        <w:snapToGrid w:val="0"/>
        <w:spacing w:before="48" w:beforeLines="20" w:after="48" w:afterLines="20" w:line="400" w:lineRule="exact"/>
        <w:ind w:firstLine="420" w:firstLineChars="200"/>
        <w:jc w:val="left"/>
        <w:rPr>
          <w:rFonts w:ascii="Times New Roman" w:hAnsi="Times New Roman"/>
          <w:color w:val="auto"/>
          <w:highlight w:val="none"/>
        </w:rPr>
      </w:pPr>
      <w:r>
        <w:rPr>
          <w:rFonts w:ascii="Times New Roman" w:hAnsi="Times New Roman"/>
          <w:color w:val="auto"/>
          <w:highlight w:val="none"/>
        </w:rPr>
        <w:t>2. 我方承诺在招标文件规定的投标有效期内不撤销投标文件。</w:t>
      </w:r>
    </w:p>
    <w:p>
      <w:pPr>
        <w:tabs>
          <w:tab w:val="left" w:pos="7560"/>
        </w:tabs>
        <w:adjustRightInd w:val="0"/>
        <w:snapToGrid w:val="0"/>
        <w:spacing w:before="48" w:beforeLines="20" w:after="48" w:afterLines="20" w:line="400" w:lineRule="exact"/>
        <w:ind w:firstLine="420" w:firstLineChars="200"/>
        <w:jc w:val="left"/>
        <w:rPr>
          <w:rFonts w:ascii="Times New Roman" w:hAnsi="Times New Roman"/>
          <w:color w:val="auto"/>
          <w:highlight w:val="none"/>
        </w:rPr>
      </w:pPr>
      <w:r>
        <w:rPr>
          <w:rFonts w:ascii="Times New Roman" w:hAnsi="Times New Roman"/>
          <w:color w:val="auto"/>
          <w:highlight w:val="none"/>
        </w:rPr>
        <w:t>3. 质量：</w:t>
      </w:r>
      <w:r>
        <w:rPr>
          <w:rFonts w:ascii="Times New Roman" w:hAnsi="Times New Roman"/>
          <w:color w:val="auto"/>
          <w:highlight w:val="none"/>
          <w:u w:val="single"/>
        </w:rPr>
        <w:t>响应招标文件要求</w:t>
      </w:r>
      <w:r>
        <w:rPr>
          <w:rFonts w:ascii="Times New Roman" w:hAnsi="Times New Roman"/>
          <w:color w:val="auto"/>
          <w:highlight w:val="none"/>
        </w:rPr>
        <w:t>；</w:t>
      </w:r>
      <w:r>
        <w:rPr>
          <w:rFonts w:ascii="Times New Roman" w:hAnsi="Times New Roman"/>
          <w:color w:val="auto"/>
          <w:szCs w:val="21"/>
          <w:highlight w:val="none"/>
        </w:rPr>
        <w:t>服务期限</w:t>
      </w:r>
      <w:r>
        <w:rPr>
          <w:rFonts w:ascii="Times New Roman" w:hAnsi="Times New Roman"/>
          <w:color w:val="auto"/>
          <w:highlight w:val="none"/>
        </w:rPr>
        <w:t>：</w:t>
      </w:r>
      <w:r>
        <w:rPr>
          <w:rFonts w:ascii="Times New Roman" w:hAnsi="Times New Roman"/>
          <w:color w:val="auto"/>
          <w:highlight w:val="none"/>
          <w:u w:val="single"/>
        </w:rPr>
        <w:t>响应招标文件要求</w:t>
      </w:r>
      <w:r>
        <w:rPr>
          <w:rFonts w:ascii="Times New Roman" w:hAnsi="Times New Roman"/>
          <w:color w:val="auto"/>
          <w:highlight w:val="none"/>
        </w:rPr>
        <w:t>。</w:t>
      </w:r>
    </w:p>
    <w:p>
      <w:pPr>
        <w:tabs>
          <w:tab w:val="left" w:pos="7560"/>
        </w:tabs>
        <w:adjustRightInd w:val="0"/>
        <w:snapToGrid w:val="0"/>
        <w:spacing w:before="48" w:beforeLines="20" w:after="48" w:afterLines="20" w:line="400" w:lineRule="exact"/>
        <w:ind w:firstLine="420" w:firstLineChars="200"/>
        <w:jc w:val="left"/>
        <w:rPr>
          <w:rFonts w:ascii="Times New Roman" w:hAnsi="Times New Roman"/>
          <w:bCs/>
          <w:color w:val="auto"/>
          <w:szCs w:val="32"/>
          <w:highlight w:val="none"/>
        </w:rPr>
      </w:pPr>
      <w:r>
        <w:rPr>
          <w:rFonts w:ascii="Times New Roman" w:hAnsi="Times New Roman"/>
          <w:bCs/>
          <w:color w:val="auto"/>
          <w:szCs w:val="32"/>
          <w:highlight w:val="none"/>
        </w:rPr>
        <w:t>4. 我方将与本投标函一起提交投标保证金，且承诺投标保证金转出账户真实有效。</w:t>
      </w:r>
    </w:p>
    <w:p>
      <w:pPr>
        <w:spacing w:line="44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5．如我方中标，我方承诺：</w:t>
      </w:r>
    </w:p>
    <w:p>
      <w:pPr>
        <w:spacing w:line="400" w:lineRule="exact"/>
        <w:ind w:firstLine="405"/>
        <w:rPr>
          <w:rFonts w:ascii="Times New Roman" w:hAnsi="Times New Roman"/>
          <w:bCs/>
          <w:color w:val="auto"/>
          <w:szCs w:val="32"/>
          <w:highlight w:val="none"/>
        </w:rPr>
      </w:pPr>
      <w:r>
        <w:rPr>
          <w:rFonts w:ascii="Times New Roman" w:hAnsi="Times New Roman"/>
          <w:bCs/>
          <w:color w:val="auto"/>
          <w:szCs w:val="32"/>
          <w:highlight w:val="none"/>
        </w:rPr>
        <w:t>（1）在收到中标通知书后，在中标通知书规定的期限内与你方签订合同；</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（2）在签订合同时不向你方提出附加条件；</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（3）按照招标文件要求提交履约保证金；</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（4）在合同约定的期限内完成合同规定的全部义务；</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（5）</w:t>
      </w:r>
      <w:r>
        <w:rPr>
          <w:rFonts w:ascii="Times New Roman" w:hAnsi="Times New Roman"/>
          <w:color w:val="auto"/>
          <w:highlight w:val="none"/>
        </w:rPr>
        <w:t>在你方和我方进行合同谈判之前，我方将按照投标文件中填报人员及招标文件提出的最低要求填报派驻本标段的其他管理和技术人员及主要机械设备，经你方审批后作为派驻本标段的项目管理机构主要人员和主要设备且不进行更换。我方承诺除非招标文件另有约定，我方派驻本标段的项目负责人及项目管理机构主要人员均为我单位在职人员（不含外聘人员、返聘人员、临时聘用人员）。如我方拟派驻的人员和设备不满足合同附件要求，你方有权取消我方中标资格；</w:t>
      </w:r>
    </w:p>
    <w:p>
      <w:pPr>
        <w:spacing w:line="400" w:lineRule="exact"/>
        <w:ind w:firstLine="405"/>
        <w:rPr>
          <w:rFonts w:ascii="Times New Roman" w:hAnsi="Times New Roman"/>
          <w:color w:val="auto"/>
          <w:szCs w:val="21"/>
          <w:highlight w:val="none"/>
        </w:rPr>
      </w:pPr>
      <w:r>
        <w:rPr>
          <w:rFonts w:ascii="Times New Roman" w:hAnsi="Times New Roman"/>
          <w:bCs/>
          <w:color w:val="auto"/>
          <w:szCs w:val="32"/>
          <w:highlight w:val="none"/>
        </w:rPr>
        <w:t>（6）</w:t>
      </w:r>
      <w:r>
        <w:rPr>
          <w:rFonts w:ascii="Times New Roman" w:hAnsi="Times New Roman"/>
          <w:color w:val="auto"/>
          <w:highlight w:val="none"/>
        </w:rPr>
        <w:t>按照《纳税人跨县（市、区）提供建筑服务增值税征收管理暂行办法》（国家税务总局公告2016年第17号）规定，在建筑服务发生地及时足额预缴增值税（适用于注册地不在合肥市行政区域范围（含四县一市）的中标人）；</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bookmarkStart w:id="434" w:name="_Toc352691658"/>
      <w:bookmarkStart w:id="435" w:name="_Toc369531694"/>
      <w:bookmarkStart w:id="436" w:name="_Toc1187"/>
      <w:r>
        <w:rPr>
          <w:rFonts w:ascii="Times New Roman" w:hAnsi="Times New Roman"/>
          <w:bCs/>
          <w:color w:val="auto"/>
          <w:szCs w:val="32"/>
          <w:highlight w:val="none"/>
        </w:rPr>
        <w:t>6.</w:t>
      </w:r>
      <w:r>
        <w:rPr>
          <w:rFonts w:ascii="Times New Roman" w:hAnsi="Times New Roman"/>
          <w:snapToGrid w:val="0"/>
          <w:color w:val="auto"/>
          <w:kern w:val="0"/>
          <w:szCs w:val="21"/>
          <w:highlight w:val="none"/>
        </w:rPr>
        <w:t xml:space="preserve"> 我方在此声明，所递交的投标文件及有关资料内容完整、真实和准确，符合资格审查条件(信誉最低要求)，且不存在招标文件第二章 “投标人须知”第1.4.3项和第1.4.4项规定的任何一种情形。</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7. 除非另外达成协议并生效，你方的中标通知书和本投标文件以及招标文件、招标文件澄清、修改、补充文件将成为约束双方的合同文件的组成部分。</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 xml:space="preserve">8. </w:t>
      </w:r>
      <w:r>
        <w:rPr>
          <w:rFonts w:ascii="Times New Roman" w:hAnsi="Times New Roman" w:eastAsia="黑体"/>
          <w:snapToGrid w:val="0"/>
          <w:color w:val="auto"/>
          <w:kern w:val="0"/>
          <w:szCs w:val="21"/>
          <w:highlight w:val="none"/>
          <w:u w:val="single"/>
        </w:rPr>
        <w:t xml:space="preserve">                          </w:t>
      </w:r>
      <w:r>
        <w:rPr>
          <w:rFonts w:ascii="Times New Roman" w:hAnsi="Times New Roman"/>
          <w:snapToGrid w:val="0"/>
          <w:color w:val="auto"/>
          <w:kern w:val="0"/>
          <w:szCs w:val="21"/>
          <w:highlight w:val="none"/>
        </w:rPr>
        <w:t>（其他补充说明）。</w:t>
      </w:r>
      <w:bookmarkEnd w:id="434"/>
      <w:bookmarkEnd w:id="435"/>
      <w:bookmarkEnd w:id="436"/>
    </w:p>
    <w:p>
      <w:pPr>
        <w:adjustRightInd w:val="0"/>
        <w:snapToGrid w:val="0"/>
        <w:spacing w:before="48" w:beforeLines="20" w:after="48" w:afterLines="20" w:line="400" w:lineRule="exact"/>
        <w:ind w:firstLine="490" w:firstLineChars="175"/>
        <w:rPr>
          <w:rFonts w:ascii="Times New Roman" w:hAnsi="Times New Roman"/>
          <w:bCs/>
          <w:color w:val="auto"/>
          <w:sz w:val="28"/>
          <w:szCs w:val="32"/>
          <w:highlight w:val="none"/>
        </w:rPr>
      </w:pPr>
    </w:p>
    <w:p>
      <w:pPr>
        <w:adjustRightInd w:val="0"/>
        <w:snapToGrid w:val="0"/>
        <w:spacing w:before="48" w:beforeLines="20" w:after="48" w:afterLines="20" w:line="400" w:lineRule="exact"/>
        <w:ind w:firstLine="367" w:firstLineChars="175"/>
        <w:rPr>
          <w:rFonts w:ascii="Times New Roman" w:hAnsi="Times New Roman"/>
          <w:bCs/>
          <w:color w:val="auto"/>
          <w:szCs w:val="21"/>
          <w:highlight w:val="none"/>
          <w:u w:val="single"/>
        </w:rPr>
      </w:pPr>
      <w:r>
        <w:rPr>
          <w:rFonts w:ascii="Times New Roman" w:hAnsi="Times New Roman"/>
          <w:bCs/>
          <w:color w:val="auto"/>
          <w:szCs w:val="21"/>
          <w:highlight w:val="none"/>
        </w:rPr>
        <w:t>投 标 人：</w:t>
      </w:r>
      <w:r>
        <w:rPr>
          <w:rFonts w:ascii="Times New Roman" w:hAnsi="Times New Roman"/>
          <w:bCs/>
          <w:color w:val="auto"/>
          <w:szCs w:val="21"/>
          <w:highlight w:val="none"/>
          <w:u w:val="single"/>
        </w:rPr>
        <w:t xml:space="preserve">                                             </w:t>
      </w:r>
      <w:r>
        <w:rPr>
          <w:rFonts w:ascii="Times New Roman" w:hAnsi="Times New Roman"/>
          <w:bCs/>
          <w:color w:val="auto"/>
          <w:szCs w:val="21"/>
          <w:highlight w:val="none"/>
        </w:rPr>
        <w:t>（盖单位章）</w:t>
      </w:r>
    </w:p>
    <w:p>
      <w:pPr>
        <w:tabs>
          <w:tab w:val="left" w:pos="7839"/>
        </w:tabs>
        <w:adjustRightInd w:val="0"/>
        <w:snapToGrid w:val="0"/>
        <w:spacing w:before="48" w:beforeLines="20" w:after="48" w:afterLines="20" w:line="400" w:lineRule="exact"/>
        <w:ind w:firstLine="367" w:firstLineChars="175"/>
        <w:rPr>
          <w:rFonts w:ascii="Times New Roman" w:hAnsi="Times New Roman"/>
          <w:color w:val="auto"/>
          <w:szCs w:val="21"/>
          <w:highlight w:val="none"/>
          <w:u w:val="singl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（签字或盖章）</w:t>
      </w:r>
    </w:p>
    <w:p>
      <w:pPr>
        <w:adjustRightInd w:val="0"/>
        <w:snapToGrid w:val="0"/>
        <w:spacing w:before="48" w:beforeLines="20" w:after="48" w:afterLines="20" w:line="400" w:lineRule="exact"/>
        <w:ind w:firstLine="367" w:firstLineChars="175"/>
        <w:rPr>
          <w:rFonts w:ascii="Times New Roman" w:hAnsi="Times New Roman"/>
          <w:color w:val="auto"/>
          <w:szCs w:val="21"/>
          <w:highlight w:val="none"/>
          <w:u w:val="single"/>
        </w:rPr>
      </w:pPr>
      <w:r>
        <w:rPr>
          <w:rFonts w:ascii="Times New Roman" w:hAnsi="Times New Roman"/>
          <w:color w:val="auto"/>
          <w:szCs w:val="21"/>
          <w:highlight w:val="none"/>
        </w:rPr>
        <w:t>单位地址：</w:t>
      </w:r>
      <w:r>
        <w:rPr>
          <w:rFonts w:ascii="Times New Roman" w:hAnsi="Times New Roman"/>
          <w:color w:val="auto"/>
          <w:szCs w:val="21"/>
          <w:highlight w:val="none"/>
          <w:u w:val="single"/>
        </w:rPr>
        <w:t xml:space="preserve">                                                       </w:t>
      </w:r>
    </w:p>
    <w:p>
      <w:pPr>
        <w:adjustRightInd w:val="0"/>
        <w:snapToGrid w:val="0"/>
        <w:spacing w:before="48" w:beforeLines="20" w:after="48" w:afterLines="20" w:line="400" w:lineRule="exact"/>
        <w:ind w:firstLine="367" w:firstLineChars="175"/>
        <w:rPr>
          <w:rFonts w:ascii="Times New Roman" w:hAnsi="Times New Roman"/>
          <w:color w:val="auto"/>
          <w:szCs w:val="21"/>
          <w:highlight w:val="none"/>
          <w:u w:val="single"/>
        </w:rPr>
      </w:pPr>
      <w:r>
        <w:rPr>
          <w:rFonts w:ascii="Times New Roman" w:hAnsi="Times New Roman"/>
          <w:bCs/>
          <w:color w:val="auto"/>
          <w:szCs w:val="21"/>
          <w:highlight w:val="none"/>
        </w:rPr>
        <w:t>邮政编码</w:t>
      </w:r>
      <w:r>
        <w:rPr>
          <w:rFonts w:ascii="Times New Roman" w:hAnsi="Times New Roman"/>
          <w:color w:val="auto"/>
          <w:szCs w:val="21"/>
          <w:highlight w:val="none"/>
        </w:rPr>
        <w:t>：</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电话：</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 xml:space="preserve"> 传真：</w:t>
      </w:r>
      <w:r>
        <w:rPr>
          <w:rFonts w:ascii="Times New Roman" w:hAnsi="Times New Roman"/>
          <w:color w:val="auto"/>
          <w:szCs w:val="21"/>
          <w:highlight w:val="none"/>
          <w:u w:val="single"/>
        </w:rPr>
        <w:t xml:space="preserve">                    </w:t>
      </w:r>
    </w:p>
    <w:p>
      <w:pPr>
        <w:adjustRightInd w:val="0"/>
        <w:snapToGrid w:val="0"/>
        <w:spacing w:before="48" w:beforeLines="20" w:after="48" w:afterLines="20" w:line="400" w:lineRule="exact"/>
        <w:ind w:firstLine="367" w:firstLineChars="175"/>
        <w:rPr>
          <w:rFonts w:ascii="Times New Roman" w:hAnsi="Times New Roman"/>
          <w:color w:val="auto"/>
          <w:szCs w:val="21"/>
          <w:highlight w:val="none"/>
        </w:rPr>
      </w:pPr>
      <w:r>
        <w:rPr>
          <w:rFonts w:ascii="Times New Roman" w:hAnsi="Times New Roman"/>
          <w:color w:val="auto"/>
          <w:szCs w:val="21"/>
          <w:highlight w:val="none"/>
        </w:rPr>
        <w:t>投标人基本账户开户名：</w:t>
      </w:r>
      <w:r>
        <w:rPr>
          <w:rFonts w:ascii="Times New Roman" w:hAnsi="Times New Roman"/>
          <w:color w:val="auto"/>
          <w:szCs w:val="21"/>
          <w:highlight w:val="none"/>
          <w:u w:val="single"/>
        </w:rPr>
        <w:tab/>
      </w:r>
      <w:r>
        <w:rPr>
          <w:rFonts w:ascii="Times New Roman" w:hAnsi="Times New Roman"/>
          <w:color w:val="auto"/>
          <w:szCs w:val="21"/>
          <w:highlight w:val="none"/>
          <w:u w:val="single"/>
        </w:rPr>
        <w:tab/>
      </w:r>
      <w:r>
        <w:rPr>
          <w:rFonts w:ascii="Times New Roman" w:hAnsi="Times New Roman"/>
          <w:color w:val="auto"/>
          <w:szCs w:val="21"/>
          <w:highlight w:val="none"/>
          <w:u w:val="single"/>
        </w:rPr>
        <w:tab/>
      </w:r>
      <w:r>
        <w:rPr>
          <w:rFonts w:ascii="Times New Roman" w:hAnsi="Times New Roman"/>
          <w:color w:val="auto"/>
          <w:szCs w:val="21"/>
          <w:highlight w:val="none"/>
          <w:u w:val="single"/>
        </w:rPr>
        <w:t xml:space="preserve"> </w:t>
      </w:r>
      <w:r>
        <w:rPr>
          <w:rFonts w:ascii="Times New Roman" w:hAnsi="Times New Roman"/>
          <w:color w:val="auto"/>
          <w:szCs w:val="21"/>
          <w:highlight w:val="none"/>
        </w:rPr>
        <w:t>账号：</w:t>
      </w:r>
      <w:r>
        <w:rPr>
          <w:rFonts w:ascii="Times New Roman" w:hAnsi="Times New Roman"/>
          <w:color w:val="auto"/>
          <w:szCs w:val="21"/>
          <w:highlight w:val="none"/>
          <w:u w:val="single"/>
        </w:rPr>
        <w:tab/>
      </w:r>
      <w:r>
        <w:rPr>
          <w:rFonts w:ascii="Times New Roman" w:hAnsi="Times New Roman"/>
          <w:color w:val="auto"/>
          <w:szCs w:val="21"/>
          <w:highlight w:val="none"/>
          <w:u w:val="single"/>
        </w:rPr>
        <w:tab/>
      </w:r>
      <w:r>
        <w:rPr>
          <w:rFonts w:ascii="Times New Roman" w:hAnsi="Times New Roman"/>
          <w:color w:val="auto"/>
          <w:szCs w:val="21"/>
          <w:highlight w:val="none"/>
          <w:u w:val="single"/>
        </w:rPr>
        <w:tab/>
      </w:r>
      <w:r>
        <w:rPr>
          <w:rFonts w:ascii="Times New Roman" w:hAnsi="Times New Roman"/>
          <w:color w:val="auto"/>
          <w:szCs w:val="21"/>
          <w:highlight w:val="none"/>
          <w:u w:val="single"/>
        </w:rPr>
        <w:t xml:space="preserve"> </w:t>
      </w:r>
      <w:r>
        <w:rPr>
          <w:rFonts w:ascii="Times New Roman" w:hAnsi="Times New Roman"/>
          <w:color w:val="auto"/>
          <w:szCs w:val="21"/>
          <w:highlight w:val="none"/>
          <w:u w:val="single"/>
        </w:rPr>
        <w:tab/>
      </w:r>
      <w:r>
        <w:rPr>
          <w:rFonts w:ascii="Times New Roman" w:hAnsi="Times New Roman"/>
          <w:color w:val="auto"/>
          <w:szCs w:val="21"/>
          <w:highlight w:val="none"/>
          <w:u w:val="single"/>
        </w:rPr>
        <w:t xml:space="preserve">    </w:t>
      </w:r>
      <w:r>
        <w:rPr>
          <w:rFonts w:ascii="Times New Roman" w:hAnsi="Times New Roman"/>
          <w:color w:val="auto"/>
          <w:szCs w:val="21"/>
          <w:highlight w:val="none"/>
        </w:rPr>
        <w:t xml:space="preserve"> 开户行：</w:t>
      </w:r>
      <w:r>
        <w:rPr>
          <w:rFonts w:ascii="Times New Roman" w:hAnsi="Times New Roman"/>
          <w:color w:val="auto"/>
          <w:szCs w:val="21"/>
          <w:highlight w:val="none"/>
          <w:u w:val="single"/>
        </w:rPr>
        <w:t xml:space="preserve">           </w:t>
      </w:r>
    </w:p>
    <w:p>
      <w:pPr>
        <w:adjustRightInd w:val="0"/>
        <w:snapToGrid w:val="0"/>
        <w:spacing w:before="48" w:beforeLines="20" w:after="48" w:afterLines="20" w:line="400" w:lineRule="exact"/>
        <w:ind w:firstLine="367" w:firstLineChars="175"/>
        <w:rPr>
          <w:rFonts w:ascii="Times New Roman" w:hAnsi="Times New Roman"/>
          <w:color w:val="auto"/>
          <w:szCs w:val="21"/>
          <w:highlight w:val="none"/>
        </w:rPr>
      </w:pPr>
      <w:r>
        <w:rPr>
          <w:rFonts w:ascii="Times New Roman" w:hAnsi="Times New Roman"/>
          <w:bCs/>
          <w:color w:val="auto"/>
          <w:szCs w:val="21"/>
          <w:highlight w:val="none"/>
        </w:rPr>
        <w:t>日期</w:t>
      </w:r>
      <w:r>
        <w:rPr>
          <w:rFonts w:ascii="Times New Roman" w:hAnsi="Times New Roman"/>
          <w:color w:val="auto"/>
          <w:szCs w:val="21"/>
          <w:highlight w:val="none"/>
        </w:rPr>
        <w:t>：</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bookmarkEnd w:id="386"/>
    <w:bookmarkEnd w:id="387"/>
    <w:bookmarkEnd w:id="388"/>
    <w:bookmarkEnd w:id="389"/>
    <w:bookmarkEnd w:id="390"/>
    <w:bookmarkEnd w:id="391"/>
    <w:bookmarkEnd w:id="392"/>
    <w:bookmarkEnd w:id="393"/>
    <w:bookmarkEnd w:id="394"/>
    <w:p>
      <w:pPr>
        <w:spacing w:line="440" w:lineRule="exact"/>
        <w:rPr>
          <w:rFonts w:ascii="Times New Roman" w:hAnsi="Times New Roman"/>
          <w:color w:val="auto"/>
          <w:szCs w:val="21"/>
          <w:highlight w:val="none"/>
        </w:rPr>
      </w:pPr>
      <w:bookmarkStart w:id="437" w:name="_Toc352691660"/>
      <w:bookmarkEnd w:id="437"/>
      <w:bookmarkStart w:id="438" w:name="_Toc369531695"/>
      <w:bookmarkEnd w:id="438"/>
      <w:bookmarkStart w:id="439" w:name="_Toc369531696"/>
      <w:bookmarkEnd w:id="439"/>
      <w:bookmarkStart w:id="440" w:name="_Toc16568"/>
      <w:bookmarkEnd w:id="440"/>
      <w:bookmarkStart w:id="441" w:name="_Toc352691659"/>
      <w:bookmarkEnd w:id="441"/>
      <w:bookmarkStart w:id="442" w:name="_Toc16824"/>
      <w:bookmarkEnd w:id="442"/>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p>
      <w:pPr>
        <w:spacing w:line="440" w:lineRule="exact"/>
        <w:rPr>
          <w:rFonts w:ascii="Times New Roman" w:hAnsi="Times New Roman"/>
          <w:color w:val="auto"/>
          <w:szCs w:val="21"/>
          <w:highlight w:val="none"/>
        </w:rPr>
      </w:pPr>
    </w:p>
    <w:bookmarkEnd w:id="433"/>
    <w:p>
      <w:pPr>
        <w:pStyle w:val="4"/>
        <w:ind w:firstLine="118"/>
        <w:jc w:val="center"/>
        <w:rPr>
          <w:rFonts w:ascii="Times New Roman" w:hAnsi="Times New Roman"/>
          <w:color w:val="auto"/>
          <w:sz w:val="24"/>
          <w:szCs w:val="24"/>
          <w:highlight w:val="none"/>
        </w:rPr>
      </w:pPr>
      <w:bookmarkStart w:id="443" w:name="_Toc17960"/>
      <w:bookmarkStart w:id="444" w:name="_Toc300835209"/>
      <w:bookmarkStart w:id="445" w:name="_Toc144974856"/>
      <w:bookmarkStart w:id="446" w:name="_Toc384308375"/>
      <w:bookmarkStart w:id="447" w:name="_Toc369531697"/>
      <w:bookmarkStart w:id="448" w:name="_Toc152045787"/>
      <w:bookmarkStart w:id="449" w:name="_Toc361508752"/>
      <w:bookmarkStart w:id="450" w:name="_Toc247527827"/>
      <w:bookmarkStart w:id="451" w:name="_Toc352691661"/>
      <w:bookmarkStart w:id="452" w:name="_Toc152042576"/>
      <w:bookmarkStart w:id="453" w:name="_Toc247514246"/>
      <w:r>
        <w:rPr>
          <w:rFonts w:ascii="Times New Roman" w:hAnsi="Times New Roman"/>
          <w:color w:val="auto"/>
          <w:sz w:val="24"/>
          <w:szCs w:val="24"/>
          <w:highlight w:val="none"/>
        </w:rPr>
        <w:t>二、法定代表人身份证明或授权委托书</w:t>
      </w:r>
    </w:p>
    <w:p>
      <w:pPr>
        <w:jc w:val="center"/>
        <w:rPr>
          <w:rFonts w:ascii="Times New Roman" w:hAnsi="Times New Roman" w:eastAsia="黑体"/>
          <w:bCs/>
          <w:color w:val="auto"/>
          <w:sz w:val="24"/>
          <w:highlight w:val="none"/>
        </w:rPr>
      </w:pPr>
      <w:r>
        <w:rPr>
          <w:rFonts w:ascii="Times New Roman" w:hAnsi="Times New Roman" w:eastAsia="黑体"/>
          <w:bCs/>
          <w:color w:val="auto"/>
          <w:sz w:val="24"/>
          <w:highlight w:val="none"/>
        </w:rPr>
        <w:t>法定代表人身份证明</w:t>
      </w:r>
    </w:p>
    <w:p>
      <w:pPr>
        <w:ind w:left="765"/>
        <w:rPr>
          <w:rFonts w:ascii="Times New Roman" w:hAnsi="Times New Roman"/>
          <w:color w:val="auto"/>
          <w:highlight w:val="none"/>
        </w:rPr>
      </w:pPr>
    </w:p>
    <w:p>
      <w:pPr>
        <w:spacing w:line="500" w:lineRule="exact"/>
        <w:rPr>
          <w:rFonts w:ascii="Times New Roman" w:hAnsi="Times New Roman"/>
          <w:color w:val="auto"/>
          <w:szCs w:val="21"/>
          <w:highlight w:val="none"/>
        </w:rPr>
      </w:pPr>
      <w:r>
        <w:rPr>
          <w:rFonts w:ascii="Times New Roman" w:hAnsi="Times New Roman"/>
          <w:color w:val="auto"/>
          <w:szCs w:val="21"/>
          <w:highlight w:val="none"/>
        </w:rPr>
        <w:t>投 标 人：</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单位性质：</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地    址：</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成立时间：</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经营期限：</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姓    名：</w:t>
      </w:r>
      <w:r>
        <w:rPr>
          <w:rFonts w:ascii="Times New Roman" w:hAnsi="Times New Roman"/>
          <w:color w:val="auto"/>
          <w:szCs w:val="21"/>
          <w:highlight w:val="none"/>
          <w:u w:val="single"/>
        </w:rPr>
        <w:t xml:space="preserve">                          </w:t>
      </w:r>
      <w:r>
        <w:rPr>
          <w:rFonts w:ascii="Times New Roman" w:hAnsi="Times New Roman"/>
          <w:color w:val="auto"/>
          <w:szCs w:val="21"/>
          <w:highlight w:val="none"/>
        </w:rPr>
        <w:t>性        别：</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年    龄：</w:t>
      </w:r>
      <w:r>
        <w:rPr>
          <w:rFonts w:ascii="Times New Roman" w:hAnsi="Times New Roman"/>
          <w:color w:val="auto"/>
          <w:szCs w:val="21"/>
          <w:highlight w:val="none"/>
          <w:u w:val="single"/>
        </w:rPr>
        <w:t xml:space="preserve">                          </w:t>
      </w:r>
      <w:r>
        <w:rPr>
          <w:rFonts w:ascii="Times New Roman" w:hAnsi="Times New Roman"/>
          <w:color w:val="auto"/>
          <w:szCs w:val="21"/>
          <w:highlight w:val="none"/>
        </w:rPr>
        <w:t>职        务：</w:t>
      </w:r>
      <w:r>
        <w:rPr>
          <w:rFonts w:ascii="Times New Roman" w:hAnsi="Times New Roman"/>
          <w:color w:val="auto"/>
          <w:szCs w:val="21"/>
          <w:highlight w:val="none"/>
          <w:u w:val="single"/>
        </w:rPr>
        <w:t xml:space="preserve">                </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系</w:t>
      </w:r>
      <w:r>
        <w:rPr>
          <w:rFonts w:ascii="Times New Roman" w:hAnsi="Times New Roman"/>
          <w:color w:val="auto"/>
          <w:szCs w:val="21"/>
          <w:highlight w:val="none"/>
          <w:u w:val="single"/>
        </w:rPr>
        <w:t xml:space="preserve">                                                 </w:t>
      </w:r>
      <w:r>
        <w:rPr>
          <w:rFonts w:ascii="Times New Roman" w:hAnsi="Times New Roman"/>
          <w:color w:val="auto"/>
          <w:szCs w:val="21"/>
          <w:highlight w:val="none"/>
        </w:rPr>
        <w:t>（投标人名称）的法定代表人。</w:t>
      </w:r>
    </w:p>
    <w:p>
      <w:pPr>
        <w:spacing w:line="500" w:lineRule="exact"/>
        <w:rPr>
          <w:rFonts w:ascii="Times New Roman" w:hAnsi="Times New Roman"/>
          <w:color w:val="auto"/>
          <w:szCs w:val="21"/>
          <w:highlight w:val="none"/>
        </w:rPr>
      </w:pPr>
      <w:r>
        <w:rPr>
          <w:rFonts w:ascii="Times New Roman" w:hAnsi="Times New Roman"/>
          <w:color w:val="auto"/>
          <w:szCs w:val="21"/>
          <w:highlight w:val="none"/>
        </w:rPr>
        <w:t>特此证明。</w:t>
      </w:r>
    </w:p>
    <w:p>
      <w:pPr>
        <w:spacing w:line="500" w:lineRule="exact"/>
        <w:rPr>
          <w:rFonts w:ascii="Times New Roman" w:hAnsi="Times New Roman"/>
          <w:color w:val="auto"/>
          <w:szCs w:val="21"/>
          <w:highlight w:val="none"/>
        </w:rPr>
      </w:pPr>
    </w:p>
    <w:p>
      <w:pPr>
        <w:spacing w:line="500" w:lineRule="exact"/>
        <w:rPr>
          <w:rFonts w:ascii="Times New Roman" w:hAnsi="Times New Roman"/>
          <w:color w:val="auto"/>
          <w:szCs w:val="21"/>
          <w:highlight w:val="none"/>
        </w:rPr>
      </w:pPr>
    </w:p>
    <w:p>
      <w:pPr>
        <w:wordWrap w:val="0"/>
        <w:spacing w:line="500" w:lineRule="exact"/>
        <w:jc w:val="right"/>
        <w:rPr>
          <w:rFonts w:ascii="Times New Roman" w:hAnsi="Times New Roman"/>
          <w:color w:val="auto"/>
          <w:szCs w:val="21"/>
          <w:highlight w:val="none"/>
        </w:rPr>
      </w:pPr>
      <w:r>
        <w:rPr>
          <w:rFonts w:ascii="Times New Roman" w:hAnsi="Times New Roman"/>
          <w:color w:val="auto"/>
          <w:szCs w:val="21"/>
          <w:highlight w:val="none"/>
        </w:rPr>
        <w:t>投标人：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（盖单位章）</w:t>
      </w:r>
    </w:p>
    <w:p>
      <w:pPr>
        <w:spacing w:before="48" w:beforeLines="20" w:after="48" w:afterLines="20" w:line="540" w:lineRule="exact"/>
        <w:ind w:firstLine="5565" w:firstLineChars="2650"/>
        <w:rPr>
          <w:rFonts w:ascii="Times New Roman" w:hAnsi="Times New Roman"/>
          <w:color w:val="auto"/>
          <w:sz w:val="24"/>
          <w:highlight w:val="none"/>
        </w:rPr>
      </w:pP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pPr>
        <w:widowControl/>
        <w:jc w:val="left"/>
        <w:rPr>
          <w:rFonts w:ascii="Times New Roman" w:hAnsi="Times New Roman" w:eastAsia="黑体"/>
          <w:bCs/>
          <w:color w:val="auto"/>
          <w:sz w:val="24"/>
          <w:highlight w:val="none"/>
        </w:rPr>
      </w:pPr>
      <w:r>
        <w:rPr>
          <w:rFonts w:ascii="Times New Roman" w:hAnsi="Times New Roman" w:eastAsia="黑体"/>
          <w:bCs/>
          <w:color w:val="auto"/>
          <w:sz w:val="24"/>
          <w:highlight w:val="none"/>
        </w:rPr>
        <w:br w:type="page"/>
      </w:r>
    </w:p>
    <w:p>
      <w:pPr>
        <w:jc w:val="center"/>
        <w:rPr>
          <w:rFonts w:ascii="Times New Roman" w:hAnsi="Times New Roman"/>
          <w:color w:val="auto"/>
          <w:sz w:val="32"/>
          <w:szCs w:val="32"/>
          <w:highlight w:val="none"/>
        </w:rPr>
      </w:pPr>
      <w:r>
        <w:rPr>
          <w:rFonts w:ascii="Times New Roman" w:hAnsi="Times New Roman" w:eastAsia="黑体"/>
          <w:bCs/>
          <w:color w:val="auto"/>
          <w:sz w:val="24"/>
          <w:highlight w:val="none"/>
        </w:rPr>
        <w:t>授权委托书</w:t>
      </w:r>
    </w:p>
    <w:p>
      <w:pPr>
        <w:rPr>
          <w:rFonts w:ascii="Times New Roman" w:hAnsi="Times New Roman"/>
          <w:color w:val="auto"/>
          <w:highlight w:val="none"/>
        </w:rPr>
      </w:pPr>
    </w:p>
    <w:p>
      <w:pPr>
        <w:snapToGrid w:val="0"/>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本人</w:t>
      </w:r>
      <w:r>
        <w:rPr>
          <w:rFonts w:ascii="Times New Roman" w:hAnsi="Times New Roman"/>
          <w:color w:val="auto"/>
          <w:szCs w:val="21"/>
          <w:highlight w:val="none"/>
          <w:u w:val="single"/>
        </w:rPr>
        <w:t xml:space="preserve">         </w:t>
      </w:r>
      <w:r>
        <w:rPr>
          <w:rFonts w:ascii="Times New Roman" w:hAnsi="Times New Roman"/>
          <w:color w:val="auto"/>
          <w:szCs w:val="21"/>
          <w:highlight w:val="none"/>
        </w:rPr>
        <w:t>（姓名）系</w:t>
      </w:r>
      <w:r>
        <w:rPr>
          <w:rFonts w:ascii="Times New Roman" w:hAnsi="Times New Roman"/>
          <w:color w:val="auto"/>
          <w:szCs w:val="21"/>
          <w:highlight w:val="none"/>
          <w:u w:val="single"/>
        </w:rPr>
        <w:t xml:space="preserve">         </w:t>
      </w:r>
      <w:r>
        <w:rPr>
          <w:rFonts w:ascii="Times New Roman" w:hAnsi="Times New Roman"/>
          <w:color w:val="auto"/>
          <w:szCs w:val="21"/>
          <w:highlight w:val="none"/>
        </w:rPr>
        <w:t>（投标人名称）的法定代表人，现委托</w:t>
      </w:r>
      <w:r>
        <w:rPr>
          <w:rFonts w:ascii="Times New Roman" w:hAnsi="Times New Roman"/>
          <w:color w:val="auto"/>
          <w:szCs w:val="21"/>
          <w:highlight w:val="none"/>
          <w:u w:val="single"/>
        </w:rPr>
        <w:t xml:space="preserve">      </w:t>
      </w:r>
      <w:r>
        <w:rPr>
          <w:rFonts w:ascii="Times New Roman" w:hAnsi="Times New Roman"/>
          <w:color w:val="auto"/>
          <w:szCs w:val="21"/>
          <w:highlight w:val="none"/>
        </w:rPr>
        <w:t>（姓名）为我方代理人。代理人根据授权，以我方名义签署、澄清、说明、补正、递交、撤回、修改</w:t>
      </w:r>
      <w:r>
        <w:rPr>
          <w:rFonts w:ascii="Times New Roman" w:hAnsi="Times New Roman"/>
          <w:color w:val="auto"/>
          <w:szCs w:val="21"/>
          <w:highlight w:val="none"/>
          <w:u w:val="single"/>
        </w:rPr>
        <w:t>某招标项目标段名称</w:t>
      </w:r>
      <w:r>
        <w:rPr>
          <w:rFonts w:ascii="Times New Roman" w:hAnsi="Times New Roman"/>
          <w:color w:val="auto"/>
          <w:szCs w:val="21"/>
          <w:highlight w:val="none"/>
        </w:rPr>
        <w:t>投标文件、签订合同和处理有关事宜，其法律后果由我方承担。</w:t>
      </w:r>
    </w:p>
    <w:p>
      <w:pPr>
        <w:snapToGrid w:val="0"/>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委托期限：</w:t>
      </w:r>
      <w:r>
        <w:rPr>
          <w:rFonts w:ascii="Times New Roman" w:hAnsi="Times New Roman"/>
          <w:color w:val="auto"/>
          <w:szCs w:val="21"/>
          <w:highlight w:val="none"/>
          <w:u w:val="single"/>
        </w:rPr>
        <w:t>自本委托书签署之日起至投标有效期期满</w:t>
      </w:r>
      <w:r>
        <w:rPr>
          <w:rFonts w:ascii="Times New Roman" w:hAnsi="Times New Roman"/>
          <w:color w:val="auto"/>
          <w:szCs w:val="21"/>
          <w:highlight w:val="none"/>
        </w:rPr>
        <w:t>。</w:t>
      </w:r>
    </w:p>
    <w:p>
      <w:pPr>
        <w:snapToGrid w:val="0"/>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代理人无转委托权。</w:t>
      </w:r>
    </w:p>
    <w:p>
      <w:pPr>
        <w:snapToGrid w:val="0"/>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附：法定代表人身份证明</w:t>
      </w:r>
    </w:p>
    <w:p>
      <w:pPr>
        <w:spacing w:line="500" w:lineRule="exact"/>
        <w:rPr>
          <w:rFonts w:ascii="Times New Roman" w:hAnsi="Times New Roman"/>
          <w:color w:val="auto"/>
          <w:szCs w:val="21"/>
          <w:highlight w:val="none"/>
        </w:rPr>
      </w:pPr>
    </w:p>
    <w:p>
      <w:pPr>
        <w:spacing w:line="400" w:lineRule="exact"/>
        <w:ind w:firstLine="3570" w:firstLineChars="1700"/>
        <w:rPr>
          <w:rFonts w:ascii="Times New Roman" w:hAnsi="Times New Roman"/>
          <w:color w:val="auto"/>
          <w:szCs w:val="21"/>
          <w:highlight w:val="none"/>
        </w:rPr>
      </w:pPr>
      <w:r>
        <w:rPr>
          <w:rFonts w:ascii="Times New Roman" w:hAnsi="Times New Roman"/>
          <w:color w:val="auto"/>
          <w:szCs w:val="21"/>
          <w:highlight w:val="none"/>
        </w:rPr>
        <w:t>投  标  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（盖单位章）</w:t>
      </w:r>
    </w:p>
    <w:p>
      <w:pPr>
        <w:spacing w:line="400" w:lineRule="exact"/>
        <w:ind w:firstLine="3570" w:firstLineChars="1700"/>
        <w:rPr>
          <w:rFonts w:ascii="Times New Roman" w:hAnsi="Times New Roman"/>
          <w:color w:val="auto"/>
          <w:szCs w:val="21"/>
          <w:highlight w:val="non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（签字或盖章）</w:t>
      </w:r>
    </w:p>
    <w:p>
      <w:pPr>
        <w:spacing w:line="400" w:lineRule="exact"/>
        <w:ind w:firstLine="3570" w:firstLineChars="1700"/>
        <w:rPr>
          <w:rFonts w:ascii="Times New Roman" w:hAnsi="Times New Roman"/>
          <w:color w:val="auto"/>
          <w:szCs w:val="21"/>
          <w:highlight w:val="none"/>
          <w:u w:val="single"/>
        </w:rPr>
      </w:pPr>
      <w:r>
        <w:rPr>
          <w:rFonts w:ascii="Times New Roman" w:hAnsi="Times New Roman"/>
          <w:color w:val="auto"/>
          <w:szCs w:val="21"/>
          <w:highlight w:val="none"/>
        </w:rPr>
        <w:t>身份证号码（代理人）：</w:t>
      </w:r>
      <w:r>
        <w:rPr>
          <w:rFonts w:ascii="Times New Roman" w:hAnsi="Times New Roman"/>
          <w:color w:val="auto"/>
          <w:szCs w:val="21"/>
          <w:highlight w:val="none"/>
          <w:u w:val="single"/>
        </w:rPr>
        <w:t xml:space="preserve">                                   </w:t>
      </w:r>
    </w:p>
    <w:p>
      <w:pPr>
        <w:spacing w:line="400" w:lineRule="exact"/>
        <w:ind w:firstLine="4830" w:firstLineChars="2300"/>
        <w:rPr>
          <w:rFonts w:ascii="Times New Roman" w:hAnsi="Times New Roman"/>
          <w:color w:val="auto"/>
          <w:szCs w:val="21"/>
          <w:highlight w:val="none"/>
        </w:rPr>
      </w:pP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pPr>
        <w:autoSpaceDE w:val="0"/>
        <w:autoSpaceDN w:val="0"/>
        <w:adjustRightInd w:val="0"/>
        <w:snapToGrid w:val="0"/>
        <w:spacing w:line="360" w:lineRule="auto"/>
        <w:jc w:val="left"/>
        <w:rPr>
          <w:rFonts w:ascii="Times New Roman" w:hAnsi="Times New Roman"/>
          <w:color w:val="auto"/>
          <w:kern w:val="0"/>
          <w:highlight w:val="none"/>
        </w:rPr>
      </w:pPr>
    </w:p>
    <w:p>
      <w:pPr>
        <w:tabs>
          <w:tab w:val="left" w:pos="5760"/>
        </w:tabs>
        <w:autoSpaceDE w:val="0"/>
        <w:autoSpaceDN w:val="0"/>
        <w:adjustRightInd w:val="0"/>
        <w:spacing w:line="300" w:lineRule="exact"/>
        <w:ind w:right="11"/>
        <w:rPr>
          <w:rFonts w:ascii="Times New Roman" w:hAnsi="Times New Roman"/>
          <w:color w:val="auto"/>
          <w:kern w:val="0"/>
          <w:highlight w:val="none"/>
        </w:rPr>
      </w:pPr>
      <w:r>
        <w:rPr>
          <w:rFonts w:ascii="Times New Roman" w:hAnsi="Times New Roman"/>
          <w:color w:val="auto"/>
          <w:kern w:val="0"/>
          <w:highlight w:val="none"/>
        </w:rPr>
        <w:t>注：</w:t>
      </w:r>
    </w:p>
    <w:p>
      <w:pPr>
        <w:tabs>
          <w:tab w:val="left" w:pos="5760"/>
        </w:tabs>
        <w:autoSpaceDE w:val="0"/>
        <w:autoSpaceDN w:val="0"/>
        <w:adjustRightInd w:val="0"/>
        <w:spacing w:line="300" w:lineRule="exact"/>
        <w:ind w:right="11"/>
        <w:rPr>
          <w:rFonts w:ascii="Times New Roman" w:hAnsi="Times New Roman"/>
          <w:color w:val="auto"/>
          <w:kern w:val="0"/>
          <w:highlight w:val="none"/>
        </w:rPr>
      </w:pPr>
      <w:r>
        <w:rPr>
          <w:rFonts w:ascii="Times New Roman" w:hAnsi="Times New Roman"/>
          <w:color w:val="auto"/>
          <w:kern w:val="0"/>
          <w:highlight w:val="none"/>
        </w:rPr>
        <w:t>法定代表人参加投标活动并签署文件的不需要授权委托书，只需提供法定代表人身份证明；非法定代表人参加投标活动及签署文件的除提供法定代表人身份证明外还须提供授权委托书。</w:t>
      </w:r>
    </w:p>
    <w:p>
      <w:pPr>
        <w:pStyle w:val="4"/>
        <w:ind w:firstLine="137"/>
        <w:jc w:val="center"/>
        <w:rPr>
          <w:rFonts w:ascii="Times New Roman" w:hAnsi="Times New Roman"/>
          <w:color w:val="auto"/>
          <w:sz w:val="24"/>
          <w:szCs w:val="24"/>
          <w:highlight w:val="none"/>
        </w:rPr>
      </w:pPr>
      <w:r>
        <w:rPr>
          <w:rFonts w:ascii="Times New Roman" w:hAnsi="Times New Roman"/>
          <w:color w:val="auto"/>
          <w:kern w:val="0"/>
          <w:highlight w:val="none"/>
        </w:rPr>
        <w:br w:type="page"/>
      </w:r>
      <w:bookmarkEnd w:id="443"/>
      <w:bookmarkEnd w:id="444"/>
      <w:bookmarkEnd w:id="445"/>
      <w:bookmarkEnd w:id="446"/>
      <w:bookmarkEnd w:id="447"/>
      <w:bookmarkEnd w:id="448"/>
      <w:bookmarkEnd w:id="449"/>
      <w:bookmarkEnd w:id="450"/>
      <w:bookmarkEnd w:id="451"/>
      <w:bookmarkEnd w:id="452"/>
      <w:bookmarkEnd w:id="453"/>
      <w:bookmarkStart w:id="454" w:name="_Toc535241228"/>
      <w:bookmarkStart w:id="455" w:name="_Toc535241131"/>
      <w:bookmarkStart w:id="456" w:name="_Toc535241085"/>
      <w:r>
        <w:rPr>
          <w:rFonts w:ascii="Times New Roman" w:hAnsi="Times New Roman"/>
          <w:color w:val="auto"/>
          <w:sz w:val="24"/>
          <w:szCs w:val="24"/>
          <w:highlight w:val="none"/>
        </w:rPr>
        <w:t>三、联合体协议书</w:t>
      </w:r>
      <w:bookmarkEnd w:id="454"/>
      <w:bookmarkEnd w:id="455"/>
      <w:bookmarkEnd w:id="456"/>
    </w:p>
    <w:p>
      <w:pPr>
        <w:spacing w:line="220" w:lineRule="exact"/>
        <w:jc w:val="center"/>
        <w:rPr>
          <w:rFonts w:ascii="Times New Roman" w:hAnsi="Times New Roman"/>
          <w:color w:val="auto"/>
          <w:szCs w:val="21"/>
          <w:highlight w:val="none"/>
        </w:rPr>
      </w:pPr>
      <w:r>
        <w:rPr>
          <w:rFonts w:ascii="Times New Roman" w:hAnsi="Times New Roman"/>
          <w:color w:val="auto"/>
          <w:szCs w:val="21"/>
          <w:highlight w:val="none"/>
        </w:rPr>
        <w:t>（不接受联合体投标或未组成联合体投标，无需此件）</w:t>
      </w:r>
    </w:p>
    <w:p>
      <w:pPr>
        <w:spacing w:line="394" w:lineRule="exact"/>
        <w:rPr>
          <w:rFonts w:ascii="Times New Roman" w:hAnsi="Times New Roman"/>
          <w:color w:val="auto"/>
          <w:szCs w:val="21"/>
          <w:highlight w:val="none"/>
        </w:rPr>
      </w:pPr>
      <w:r>
        <w:rPr>
          <w:rFonts w:ascii="Times New Roman" w:hAnsi="Times New Roman"/>
          <w:color w:val="auto"/>
          <w:szCs w:val="21"/>
          <w:highlight w:val="none"/>
        </w:rPr>
        <w:t>牵头人（成员一）名称：</w:t>
      </w:r>
      <w:r>
        <w:rPr>
          <w:rFonts w:ascii="Times New Roman" w:hAnsi="Times New Roman"/>
          <w:color w:val="auto"/>
          <w:szCs w:val="21"/>
          <w:highlight w:val="none"/>
          <w:u w:val="single"/>
        </w:rPr>
        <w:t xml:space="preserve">                                                  </w:t>
      </w:r>
    </w:p>
    <w:p>
      <w:pPr>
        <w:spacing w:line="394" w:lineRule="exact"/>
        <w:rPr>
          <w:rFonts w:ascii="Times New Roman" w:hAnsi="Times New Roman"/>
          <w:color w:val="auto"/>
          <w:szCs w:val="21"/>
          <w:highlight w:val="non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p>
    <w:p>
      <w:pPr>
        <w:spacing w:line="394" w:lineRule="exact"/>
        <w:rPr>
          <w:rFonts w:ascii="Times New Roman" w:hAnsi="Times New Roman"/>
          <w:color w:val="auto"/>
          <w:szCs w:val="21"/>
          <w:highlight w:val="none"/>
        </w:rPr>
      </w:pPr>
      <w:r>
        <w:rPr>
          <w:rFonts w:ascii="Times New Roman" w:hAnsi="Times New Roman"/>
          <w:color w:val="auto"/>
          <w:szCs w:val="21"/>
          <w:highlight w:val="none"/>
        </w:rPr>
        <w:t>法定住所：</w:t>
      </w:r>
      <w:r>
        <w:rPr>
          <w:rFonts w:ascii="Times New Roman" w:hAnsi="Times New Roman"/>
          <w:color w:val="auto"/>
          <w:szCs w:val="21"/>
          <w:highlight w:val="none"/>
          <w:u w:val="single"/>
        </w:rPr>
        <w:t xml:space="preserve">                                                    </w:t>
      </w:r>
    </w:p>
    <w:p>
      <w:pPr>
        <w:spacing w:line="394" w:lineRule="exact"/>
        <w:rPr>
          <w:rFonts w:ascii="Times New Roman" w:hAnsi="Times New Roman"/>
          <w:color w:val="auto"/>
          <w:szCs w:val="21"/>
          <w:highlight w:val="none"/>
        </w:rPr>
      </w:pPr>
      <w:r>
        <w:rPr>
          <w:rFonts w:ascii="Times New Roman" w:hAnsi="Times New Roman"/>
          <w:color w:val="auto"/>
          <w:szCs w:val="21"/>
          <w:highlight w:val="none"/>
        </w:rPr>
        <w:t>成员二名称：</w:t>
      </w:r>
      <w:r>
        <w:rPr>
          <w:rFonts w:ascii="Times New Roman" w:hAnsi="Times New Roman"/>
          <w:color w:val="auto"/>
          <w:szCs w:val="21"/>
          <w:highlight w:val="none"/>
          <w:u w:val="single"/>
        </w:rPr>
        <w:t xml:space="preserve">                                                  </w:t>
      </w:r>
    </w:p>
    <w:p>
      <w:pPr>
        <w:spacing w:line="394" w:lineRule="exact"/>
        <w:rPr>
          <w:rFonts w:ascii="Times New Roman" w:hAnsi="Times New Roman"/>
          <w:color w:val="auto"/>
          <w:szCs w:val="21"/>
          <w:highlight w:val="non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p>
    <w:p>
      <w:pPr>
        <w:spacing w:line="394" w:lineRule="exact"/>
        <w:rPr>
          <w:rFonts w:ascii="Times New Roman" w:hAnsi="Times New Roman"/>
          <w:color w:val="auto"/>
          <w:szCs w:val="21"/>
          <w:highlight w:val="none"/>
          <w:u w:val="single"/>
        </w:rPr>
      </w:pPr>
      <w:r>
        <w:rPr>
          <w:rFonts w:ascii="Times New Roman" w:hAnsi="Times New Roman"/>
          <w:color w:val="auto"/>
          <w:szCs w:val="21"/>
          <w:highlight w:val="none"/>
        </w:rPr>
        <w:t>法定住所：</w:t>
      </w:r>
      <w:r>
        <w:rPr>
          <w:rFonts w:ascii="Times New Roman" w:hAnsi="Times New Roman"/>
          <w:color w:val="auto"/>
          <w:szCs w:val="21"/>
          <w:highlight w:val="none"/>
          <w:u w:val="single"/>
        </w:rPr>
        <w:t xml:space="preserve">                                                    </w:t>
      </w:r>
    </w:p>
    <w:p>
      <w:pPr>
        <w:spacing w:line="394" w:lineRule="exact"/>
        <w:ind w:firstLine="525" w:firstLineChars="250"/>
        <w:rPr>
          <w:rFonts w:ascii="Times New Roman" w:hAnsi="Times New Roman"/>
          <w:color w:val="auto"/>
          <w:szCs w:val="21"/>
          <w:highlight w:val="none"/>
        </w:rPr>
      </w:pPr>
      <w:r>
        <w:rPr>
          <w:rFonts w:ascii="Times New Roman" w:hAnsi="Times New Roman"/>
          <w:color w:val="auto"/>
          <w:szCs w:val="21"/>
          <w:highlight w:val="none"/>
        </w:rPr>
        <w:t>……</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鉴于上述各成员单位经过友好协商，自愿组成</w:t>
      </w:r>
      <w:r>
        <w:rPr>
          <w:rFonts w:ascii="Times New Roman" w:hAnsi="Times New Roman"/>
          <w:color w:val="auto"/>
          <w:szCs w:val="21"/>
          <w:highlight w:val="none"/>
          <w:u w:val="single"/>
        </w:rPr>
        <w:t xml:space="preserve">       </w:t>
      </w:r>
      <w:r>
        <w:rPr>
          <w:rFonts w:ascii="Times New Roman" w:hAnsi="Times New Roman"/>
          <w:color w:val="auto"/>
          <w:szCs w:val="21"/>
          <w:highlight w:val="none"/>
        </w:rPr>
        <w:t>（联合体名称）联合体，共同参加</w:t>
      </w:r>
    </w:p>
    <w:p>
      <w:pPr>
        <w:spacing w:line="394" w:lineRule="exact"/>
        <w:rPr>
          <w:rFonts w:ascii="Times New Roman" w:hAnsi="Times New Roman"/>
          <w:color w:val="auto"/>
          <w:szCs w:val="21"/>
          <w:highlight w:val="none"/>
        </w:rPr>
      </w:pPr>
      <w:r>
        <w:rPr>
          <w:rFonts w:ascii="Times New Roman" w:hAnsi="Times New Roman"/>
          <w:color w:val="auto"/>
          <w:szCs w:val="21"/>
          <w:highlight w:val="none"/>
          <w:u w:val="single"/>
        </w:rPr>
        <w:t>某委托单位</w:t>
      </w:r>
      <w:r>
        <w:rPr>
          <w:rFonts w:ascii="Times New Roman" w:hAnsi="Times New Roman"/>
          <w:color w:val="auto"/>
          <w:szCs w:val="21"/>
          <w:highlight w:val="none"/>
        </w:rPr>
        <w:t>（以下简称招标人）</w:t>
      </w:r>
      <w:r>
        <w:rPr>
          <w:rFonts w:ascii="Times New Roman" w:hAnsi="Times New Roman"/>
          <w:color w:val="auto"/>
          <w:szCs w:val="21"/>
          <w:highlight w:val="none"/>
          <w:u w:val="single"/>
        </w:rPr>
        <w:t>某招标项目标段名称</w:t>
      </w:r>
      <w:r>
        <w:rPr>
          <w:rFonts w:ascii="Times New Roman" w:hAnsi="Times New Roman"/>
          <w:color w:val="auto"/>
          <w:szCs w:val="21"/>
          <w:highlight w:val="none"/>
        </w:rPr>
        <w:t>（以下简称本项目）的投标并争取赢得本项目委托合同（以下简称合同）。现就联合体投标事宜订立如下协议：</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ascii="Times New Roman" w:hAnsi="Times New Roman"/>
          <w:color w:val="auto"/>
          <w:szCs w:val="21"/>
          <w:highlight w:val="none"/>
          <w:u w:val="single"/>
        </w:rPr>
        <w:t xml:space="preserve">        </w:t>
      </w:r>
      <w:r>
        <w:rPr>
          <w:rFonts w:ascii="Times New Roman" w:hAnsi="Times New Roman"/>
          <w:color w:val="auto"/>
          <w:szCs w:val="21"/>
          <w:highlight w:val="none"/>
        </w:rPr>
        <w:t>（某成员单位名称）为</w:t>
      </w:r>
      <w:r>
        <w:rPr>
          <w:rFonts w:ascii="Times New Roman" w:hAnsi="Times New Roman"/>
          <w:color w:val="auto"/>
          <w:szCs w:val="21"/>
          <w:highlight w:val="none"/>
          <w:u w:val="single"/>
        </w:rPr>
        <w:t xml:space="preserve">              </w:t>
      </w:r>
      <w:r>
        <w:rPr>
          <w:rFonts w:ascii="Times New Roman" w:hAnsi="Times New Roman"/>
          <w:color w:val="auto"/>
          <w:szCs w:val="21"/>
          <w:highlight w:val="none"/>
        </w:rPr>
        <w:t>（联合体名称）牵头人。</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4．联合体各成员单位内部的职责分工如下：</w:t>
      </w:r>
    </w:p>
    <w:p>
      <w:pPr>
        <w:tabs>
          <w:tab w:val="left" w:pos="6300"/>
          <w:tab w:val="left" w:pos="8295"/>
        </w:tabs>
        <w:autoSpaceDE w:val="0"/>
        <w:autoSpaceDN w:val="0"/>
        <w:adjustRightInd w:val="0"/>
        <w:snapToGrid w:val="0"/>
        <w:spacing w:line="400" w:lineRule="exact"/>
        <w:ind w:left="735" w:leftChars="200" w:hanging="315" w:hangingChars="150"/>
        <w:jc w:val="left"/>
        <w:rPr>
          <w:rFonts w:ascii="Times New Roman" w:hAnsi="Times New Roman"/>
          <w:snapToGrid w:val="0"/>
          <w:color w:val="auto"/>
          <w:kern w:val="0"/>
          <w:szCs w:val="21"/>
          <w:highlight w:val="none"/>
        </w:rPr>
      </w:pPr>
      <w:r>
        <w:rPr>
          <w:rFonts w:ascii="Times New Roman" w:hAnsi="Times New Roman"/>
          <w:color w:val="auto"/>
          <w:szCs w:val="21"/>
          <w:highlight w:val="none"/>
        </w:rPr>
        <w:t>牵头人（成员一）</w:t>
      </w:r>
      <w:r>
        <w:rPr>
          <w:rFonts w:ascii="Times New Roman" w:hAnsi="Times New Roman"/>
          <w:snapToGrid w:val="0"/>
          <w:color w:val="auto"/>
          <w:kern w:val="0"/>
          <w:szCs w:val="21"/>
          <w:highlight w:val="none"/>
        </w:rPr>
        <w:t>名称：</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，具有</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资格，承担</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 xml:space="preserve">  工作；</w:t>
      </w:r>
    </w:p>
    <w:p>
      <w:pPr>
        <w:spacing w:line="394" w:lineRule="exact"/>
        <w:ind w:firstLine="420" w:firstLineChars="200"/>
        <w:rPr>
          <w:rFonts w:ascii="Times New Roman" w:hAnsi="Times New Roman"/>
          <w:snapToGrid w:val="0"/>
          <w:color w:val="auto"/>
          <w:kern w:val="0"/>
          <w:szCs w:val="21"/>
          <w:highlight w:val="none"/>
        </w:rPr>
      </w:pPr>
      <w:r>
        <w:rPr>
          <w:rFonts w:ascii="Times New Roman" w:hAnsi="Times New Roman"/>
          <w:snapToGrid w:val="0"/>
          <w:color w:val="auto"/>
          <w:kern w:val="0"/>
          <w:szCs w:val="21"/>
          <w:highlight w:val="none"/>
        </w:rPr>
        <w:t>成员二名称：</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 xml:space="preserve"> ，具有</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资格，承担</w:t>
      </w:r>
      <w:r>
        <w:rPr>
          <w:rFonts w:ascii="Times New Roman" w:hAnsi="Times New Roman"/>
          <w:snapToGrid w:val="0"/>
          <w:color w:val="auto"/>
          <w:kern w:val="0"/>
          <w:szCs w:val="21"/>
          <w:highlight w:val="none"/>
          <w:u w:val="single"/>
        </w:rPr>
        <w:t xml:space="preserve">       </w:t>
      </w:r>
      <w:r>
        <w:rPr>
          <w:rFonts w:ascii="Times New Roman" w:hAnsi="Times New Roman"/>
          <w:snapToGrid w:val="0"/>
          <w:color w:val="auto"/>
          <w:kern w:val="0"/>
          <w:szCs w:val="21"/>
          <w:highlight w:val="none"/>
        </w:rPr>
        <w:t xml:space="preserve">  工作；</w:t>
      </w:r>
    </w:p>
    <w:p>
      <w:pPr>
        <w:spacing w:line="394" w:lineRule="exact"/>
        <w:ind w:firstLine="420" w:firstLineChars="200"/>
        <w:rPr>
          <w:rFonts w:ascii="Times New Roman" w:hAnsi="Times New Roman"/>
          <w:snapToGrid w:val="0"/>
          <w:color w:val="auto"/>
          <w:kern w:val="0"/>
          <w:szCs w:val="21"/>
          <w:highlight w:val="none"/>
        </w:rPr>
      </w:pPr>
      <w:r>
        <w:rPr>
          <w:rFonts w:ascii="Times New Roman" w:hAnsi="Times New Roman"/>
          <w:snapToGrid w:val="0"/>
          <w:color w:val="auto"/>
          <w:kern w:val="0"/>
          <w:szCs w:val="21"/>
          <w:highlight w:val="none"/>
        </w:rPr>
        <w:t>……。</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5．投标工作和联合体在中标后项目实施过程中的有关费用按各自承担的工作量分摊。</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6．联合体中标后，本联合体协议是合同的附件，对联合体各成员单位有合同约束力。</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7．本协议书自签署之日起生效，联合体未中标或者中标时合同履行完毕后自动失效。</w:t>
      </w:r>
    </w:p>
    <w:p>
      <w:pPr>
        <w:spacing w:line="394"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8．本协议书一式</w:t>
      </w:r>
      <w:r>
        <w:rPr>
          <w:rFonts w:ascii="Times New Roman" w:hAnsi="Times New Roman"/>
          <w:color w:val="auto"/>
          <w:szCs w:val="21"/>
          <w:highlight w:val="none"/>
          <w:u w:val="single"/>
        </w:rPr>
        <w:t xml:space="preserve">            </w:t>
      </w:r>
      <w:r>
        <w:rPr>
          <w:rFonts w:ascii="Times New Roman" w:hAnsi="Times New Roman"/>
          <w:color w:val="auto"/>
          <w:szCs w:val="21"/>
          <w:highlight w:val="none"/>
        </w:rPr>
        <w:t>份，联合体成员和招标人各执一份。</w:t>
      </w:r>
    </w:p>
    <w:p>
      <w:pPr>
        <w:spacing w:line="394" w:lineRule="exact"/>
        <w:rPr>
          <w:rFonts w:ascii="Times New Roman" w:hAnsi="Times New Roman"/>
          <w:color w:val="auto"/>
          <w:szCs w:val="21"/>
          <w:highlight w:val="none"/>
        </w:rPr>
      </w:pPr>
    </w:p>
    <w:p>
      <w:pPr>
        <w:spacing w:line="394" w:lineRule="exact"/>
        <w:ind w:firstLine="1785" w:firstLineChars="850"/>
        <w:rPr>
          <w:rFonts w:ascii="Times New Roman" w:hAnsi="Times New Roman"/>
          <w:color w:val="auto"/>
          <w:szCs w:val="21"/>
          <w:highlight w:val="none"/>
        </w:rPr>
      </w:pPr>
      <w:r>
        <w:rPr>
          <w:rFonts w:ascii="Times New Roman" w:hAnsi="Times New Roman"/>
          <w:color w:val="auto"/>
          <w:szCs w:val="21"/>
          <w:highlight w:val="none"/>
        </w:rPr>
        <w:t>牵头人（成员一）名称：</w:t>
      </w:r>
      <w:r>
        <w:rPr>
          <w:rFonts w:ascii="Times New Roman" w:hAnsi="Times New Roman"/>
          <w:color w:val="auto"/>
          <w:szCs w:val="21"/>
          <w:highlight w:val="none"/>
          <w:u w:val="single"/>
        </w:rPr>
        <w:t xml:space="preserve">                         </w:t>
      </w:r>
      <w:r>
        <w:rPr>
          <w:rFonts w:ascii="Times New Roman" w:hAnsi="Times New Roman"/>
          <w:color w:val="auto"/>
          <w:szCs w:val="21"/>
          <w:highlight w:val="none"/>
        </w:rPr>
        <w:t>（盖单位章）</w:t>
      </w:r>
    </w:p>
    <w:p>
      <w:pPr>
        <w:spacing w:line="394" w:lineRule="exact"/>
        <w:ind w:firstLine="1785" w:firstLineChars="850"/>
        <w:rPr>
          <w:rFonts w:ascii="Times New Roman" w:hAnsi="Times New Roman"/>
          <w:color w:val="auto"/>
          <w:szCs w:val="21"/>
          <w:highlight w:val="non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（签字或盖章）</w:t>
      </w:r>
    </w:p>
    <w:p>
      <w:pPr>
        <w:spacing w:line="394" w:lineRule="exact"/>
        <w:ind w:firstLine="1785" w:firstLineChars="850"/>
        <w:rPr>
          <w:rFonts w:ascii="Times New Roman" w:hAnsi="Times New Roman"/>
          <w:color w:val="auto"/>
          <w:szCs w:val="21"/>
          <w:highlight w:val="none"/>
        </w:rPr>
      </w:pPr>
    </w:p>
    <w:p>
      <w:pPr>
        <w:spacing w:line="394" w:lineRule="exact"/>
        <w:ind w:firstLine="1785" w:firstLineChars="850"/>
        <w:rPr>
          <w:rFonts w:ascii="Times New Roman" w:hAnsi="Times New Roman"/>
          <w:color w:val="auto"/>
          <w:szCs w:val="21"/>
          <w:highlight w:val="none"/>
        </w:rPr>
      </w:pPr>
    </w:p>
    <w:p>
      <w:pPr>
        <w:spacing w:line="394" w:lineRule="exact"/>
        <w:ind w:firstLine="1785" w:firstLineChars="850"/>
        <w:rPr>
          <w:rFonts w:ascii="Times New Roman" w:hAnsi="Times New Roman"/>
          <w:color w:val="auto"/>
          <w:szCs w:val="21"/>
          <w:highlight w:val="none"/>
        </w:rPr>
      </w:pPr>
    </w:p>
    <w:p>
      <w:pPr>
        <w:spacing w:line="394" w:lineRule="exact"/>
        <w:ind w:firstLine="1785" w:firstLineChars="850"/>
        <w:rPr>
          <w:rFonts w:ascii="Times New Roman" w:hAnsi="Times New Roman"/>
          <w:color w:val="auto"/>
          <w:szCs w:val="21"/>
          <w:highlight w:val="none"/>
        </w:rPr>
      </w:pPr>
      <w:r>
        <w:rPr>
          <w:rFonts w:ascii="Times New Roman" w:hAnsi="Times New Roman"/>
          <w:color w:val="auto"/>
          <w:szCs w:val="21"/>
          <w:highlight w:val="none"/>
        </w:rPr>
        <w:t>成员二名称：</w:t>
      </w:r>
      <w:r>
        <w:rPr>
          <w:rFonts w:ascii="Times New Roman" w:hAnsi="Times New Roman"/>
          <w:color w:val="auto"/>
          <w:szCs w:val="21"/>
          <w:highlight w:val="none"/>
          <w:u w:val="single"/>
        </w:rPr>
        <w:t xml:space="preserve">                                    </w:t>
      </w:r>
      <w:r>
        <w:rPr>
          <w:rFonts w:ascii="Times New Roman" w:hAnsi="Times New Roman"/>
          <w:color w:val="auto"/>
          <w:szCs w:val="21"/>
          <w:highlight w:val="none"/>
        </w:rPr>
        <w:t>（盖单位章）</w:t>
      </w:r>
    </w:p>
    <w:p>
      <w:pPr>
        <w:spacing w:line="394" w:lineRule="exact"/>
        <w:ind w:firstLine="1785" w:firstLineChars="850"/>
        <w:rPr>
          <w:rFonts w:ascii="Times New Roman" w:hAnsi="Times New Roman"/>
          <w:color w:val="auto"/>
          <w:szCs w:val="21"/>
          <w:highlight w:val="none"/>
        </w:rPr>
      </w:pPr>
      <w:r>
        <w:rPr>
          <w:rFonts w:ascii="Times New Roman" w:hAnsi="Times New Roman"/>
          <w:color w:val="auto"/>
          <w:szCs w:val="21"/>
          <w:highlight w:val="none"/>
        </w:rPr>
        <w:t>法定代表人：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（签字或盖章）</w:t>
      </w:r>
    </w:p>
    <w:p>
      <w:pPr>
        <w:spacing w:line="394" w:lineRule="exact"/>
        <w:ind w:firstLine="2100" w:firstLineChars="1000"/>
        <w:rPr>
          <w:rFonts w:ascii="Times New Roman" w:hAnsi="Times New Roman"/>
          <w:color w:val="auto"/>
          <w:szCs w:val="21"/>
          <w:highlight w:val="none"/>
        </w:rPr>
      </w:pPr>
      <w:r>
        <w:rPr>
          <w:rFonts w:ascii="Times New Roman" w:hAnsi="Times New Roman"/>
          <w:color w:val="auto"/>
          <w:szCs w:val="21"/>
          <w:highlight w:val="none"/>
        </w:rPr>
        <w:t>……</w:t>
      </w:r>
    </w:p>
    <w:p>
      <w:pPr>
        <w:spacing w:line="394" w:lineRule="exact"/>
        <w:ind w:firstLine="2100" w:firstLineChars="1000"/>
        <w:jc w:val="right"/>
        <w:rPr>
          <w:rFonts w:ascii="Times New Roman" w:hAnsi="Times New Roman"/>
          <w:color w:val="auto"/>
          <w:szCs w:val="21"/>
          <w:highlight w:val="none"/>
        </w:rPr>
      </w:pP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 xml:space="preserve">日 </w:t>
      </w: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pStyle w:val="4"/>
        <w:spacing w:line="413" w:lineRule="auto"/>
        <w:ind w:firstLine="118"/>
        <w:jc w:val="center"/>
        <w:rPr>
          <w:rFonts w:ascii="Times New Roman" w:hAnsi="Times New Roman"/>
          <w:color w:val="auto"/>
          <w:sz w:val="24"/>
          <w:szCs w:val="24"/>
          <w:highlight w:val="none"/>
        </w:rPr>
      </w:pPr>
      <w:bookmarkStart w:id="457" w:name="_Toc460660229"/>
      <w:bookmarkStart w:id="458" w:name="_Toc460227114"/>
      <w:r>
        <w:rPr>
          <w:rFonts w:ascii="Times New Roman" w:hAnsi="Times New Roman"/>
          <w:color w:val="auto"/>
          <w:sz w:val="24"/>
          <w:szCs w:val="24"/>
          <w:highlight w:val="none"/>
        </w:rPr>
        <w:t>四、投标保证金</w:t>
      </w:r>
      <w:bookmarkEnd w:id="457"/>
      <w:bookmarkEnd w:id="458"/>
    </w:p>
    <w:p>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投标人应在此提供银行回单的扫描件、基本账户开户许可证扫描件（或基本存款账户编号）。</w:t>
      </w:r>
    </w:p>
    <w:p>
      <w:pPr>
        <w:spacing w:line="360" w:lineRule="auto"/>
        <w:rPr>
          <w:rFonts w:ascii="Times New Roman" w:hAnsi="Times New Roman"/>
          <w:color w:val="auto"/>
          <w:szCs w:val="21"/>
          <w:highlight w:val="none"/>
        </w:rPr>
      </w:pPr>
    </w:p>
    <w:p>
      <w:pPr>
        <w:pStyle w:val="4"/>
        <w:pageBreakBefore/>
        <w:spacing w:line="413" w:lineRule="auto"/>
        <w:ind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五、投标保证金退还声明</w:t>
      </w:r>
    </w:p>
    <w:p>
      <w:pPr>
        <w:spacing w:line="480" w:lineRule="auto"/>
        <w:ind w:firstLine="550" w:firstLineChars="262"/>
        <w:rPr>
          <w:rFonts w:ascii="Times New Roman" w:hAnsi="Times New Roman"/>
          <w:color w:val="auto"/>
          <w:szCs w:val="21"/>
          <w:highlight w:val="none"/>
          <w:u w:val="single"/>
        </w:rPr>
      </w:pPr>
      <w:r>
        <w:rPr>
          <w:rFonts w:ascii="Times New Roman" w:hAnsi="Times New Roman"/>
          <w:color w:val="auto"/>
          <w:szCs w:val="21"/>
          <w:highlight w:val="none"/>
        </w:rPr>
        <w:t>招标项目名称：</w:t>
      </w:r>
      <w:r>
        <w:rPr>
          <w:rFonts w:ascii="Times New Roman" w:hAnsi="Times New Roman"/>
          <w:color w:val="auto"/>
          <w:szCs w:val="21"/>
          <w:highlight w:val="none"/>
          <w:u w:val="single"/>
        </w:rPr>
        <w:t>某招标项目标段名称</w:t>
      </w:r>
    </w:p>
    <w:p>
      <w:pPr>
        <w:spacing w:line="480" w:lineRule="auto"/>
        <w:ind w:firstLine="550" w:firstLineChars="262"/>
        <w:rPr>
          <w:rFonts w:ascii="Times New Roman" w:hAnsi="Times New Roman"/>
          <w:color w:val="auto"/>
          <w:szCs w:val="21"/>
          <w:highlight w:val="none"/>
          <w:u w:val="single"/>
        </w:rPr>
      </w:pPr>
      <w:r>
        <w:rPr>
          <w:rFonts w:ascii="Times New Roman" w:hAnsi="Times New Roman"/>
          <w:color w:val="auto"/>
          <w:szCs w:val="21"/>
          <w:highlight w:val="none"/>
        </w:rPr>
        <w:t>招标项目编号：</w:t>
      </w:r>
      <w:r>
        <w:rPr>
          <w:rFonts w:ascii="Times New Roman" w:hAnsi="Times New Roman"/>
          <w:bCs/>
          <w:snapToGrid w:val="0"/>
          <w:color w:val="auto"/>
          <w:kern w:val="0"/>
          <w:szCs w:val="21"/>
          <w:highlight w:val="none"/>
          <w:u w:val="single"/>
        </w:rPr>
        <w:t>某招标项目标段编号</w:t>
      </w:r>
    </w:p>
    <w:p>
      <w:pPr>
        <w:spacing w:line="480" w:lineRule="auto"/>
        <w:ind w:firstLine="550" w:firstLineChars="262"/>
        <w:rPr>
          <w:rFonts w:ascii="Times New Roman" w:hAnsi="Times New Roman"/>
          <w:color w:val="auto"/>
          <w:szCs w:val="21"/>
          <w:highlight w:val="none"/>
        </w:rPr>
      </w:pPr>
      <w:r>
        <w:rPr>
          <w:rFonts w:ascii="Times New Roman" w:hAnsi="Times New Roman"/>
          <w:color w:val="auto"/>
          <w:szCs w:val="21"/>
          <w:highlight w:val="none"/>
        </w:rPr>
        <w:t>投标保证金金额：</w:t>
      </w:r>
      <w:r>
        <w:rPr>
          <w:rFonts w:ascii="Times New Roman" w:hAnsi="Times New Roman"/>
          <w:color w:val="auto"/>
          <w:szCs w:val="21"/>
          <w:highlight w:val="none"/>
          <w:u w:val="single"/>
        </w:rPr>
        <w:t xml:space="preserve">                 </w:t>
      </w:r>
    </w:p>
    <w:p>
      <w:pPr>
        <w:spacing w:line="48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我单位投标保证金到期后请汇至如下账号：</w:t>
      </w:r>
    </w:p>
    <w:p>
      <w:pPr>
        <w:spacing w:line="360" w:lineRule="auto"/>
        <w:ind w:firstLine="629"/>
        <w:rPr>
          <w:rFonts w:ascii="Times New Roman" w:hAnsi="Times New Roman"/>
          <w:color w:val="auto"/>
          <w:szCs w:val="21"/>
          <w:highlight w:val="none"/>
          <w:u w:val="single"/>
        </w:rPr>
      </w:pPr>
      <w:r>
        <w:rPr>
          <w:rFonts w:ascii="Times New Roman" w:hAnsi="Times New Roman"/>
          <w:color w:val="auto"/>
          <w:szCs w:val="21"/>
          <w:highlight w:val="none"/>
        </w:rPr>
        <w:t>收款单位：</w:t>
      </w:r>
      <w:r>
        <w:rPr>
          <w:rFonts w:ascii="Times New Roman" w:hAnsi="Times New Roman"/>
          <w:color w:val="auto"/>
          <w:szCs w:val="21"/>
          <w:highlight w:val="none"/>
          <w:u w:val="single"/>
        </w:rPr>
        <w:t xml:space="preserve">                       </w:t>
      </w:r>
    </w:p>
    <w:p>
      <w:pPr>
        <w:spacing w:line="360" w:lineRule="auto"/>
        <w:ind w:firstLine="629"/>
        <w:rPr>
          <w:rFonts w:ascii="Times New Roman" w:hAnsi="Times New Roman"/>
          <w:color w:val="auto"/>
          <w:szCs w:val="21"/>
          <w:highlight w:val="none"/>
          <w:u w:val="single"/>
        </w:rPr>
      </w:pPr>
      <w:r>
        <w:rPr>
          <w:rFonts w:ascii="Times New Roman" w:hAnsi="Times New Roman"/>
          <w:color w:val="auto"/>
          <w:szCs w:val="21"/>
          <w:highlight w:val="none"/>
        </w:rPr>
        <w:t>开 户 行：</w:t>
      </w:r>
      <w:r>
        <w:rPr>
          <w:rFonts w:ascii="Times New Roman" w:hAnsi="Times New Roman"/>
          <w:color w:val="auto"/>
          <w:szCs w:val="21"/>
          <w:highlight w:val="none"/>
          <w:u w:val="single"/>
        </w:rPr>
        <w:t xml:space="preserve">                       </w:t>
      </w:r>
    </w:p>
    <w:p>
      <w:pPr>
        <w:spacing w:line="360" w:lineRule="auto"/>
        <w:ind w:firstLine="629"/>
        <w:rPr>
          <w:rFonts w:ascii="Times New Roman" w:hAnsi="Times New Roman"/>
          <w:color w:val="auto"/>
          <w:szCs w:val="21"/>
          <w:highlight w:val="none"/>
          <w:u w:val="single"/>
        </w:rPr>
      </w:pPr>
      <w:r>
        <w:rPr>
          <w:rFonts w:ascii="Times New Roman" w:hAnsi="Times New Roman"/>
          <w:color w:val="auto"/>
          <w:szCs w:val="21"/>
          <w:highlight w:val="none"/>
        </w:rPr>
        <w:t>银行账号：</w:t>
      </w:r>
      <w:r>
        <w:rPr>
          <w:rFonts w:ascii="Times New Roman" w:hAnsi="Times New Roman"/>
          <w:color w:val="auto"/>
          <w:szCs w:val="21"/>
          <w:highlight w:val="none"/>
          <w:u w:val="single"/>
        </w:rPr>
        <w:t xml:space="preserve">                       </w:t>
      </w:r>
    </w:p>
    <w:p>
      <w:pPr>
        <w:spacing w:line="360" w:lineRule="auto"/>
        <w:ind w:firstLine="629"/>
        <w:rPr>
          <w:rFonts w:ascii="Times New Roman" w:hAnsi="Times New Roman"/>
          <w:color w:val="auto"/>
          <w:szCs w:val="21"/>
          <w:highlight w:val="none"/>
          <w:u w:val="single"/>
        </w:rPr>
      </w:pPr>
      <w:r>
        <w:rPr>
          <w:rFonts w:ascii="Times New Roman" w:hAnsi="Times New Roman"/>
          <w:color w:val="auto"/>
          <w:szCs w:val="21"/>
          <w:highlight w:val="none"/>
        </w:rPr>
        <w:t>电    话：</w:t>
      </w:r>
      <w:r>
        <w:rPr>
          <w:rFonts w:ascii="Times New Roman" w:hAnsi="Times New Roman"/>
          <w:color w:val="auto"/>
          <w:szCs w:val="21"/>
          <w:highlight w:val="none"/>
          <w:u w:val="single"/>
        </w:rPr>
        <w:t xml:space="preserve">                       </w:t>
      </w:r>
    </w:p>
    <w:p>
      <w:pPr>
        <w:spacing w:line="360" w:lineRule="auto"/>
        <w:ind w:firstLine="629"/>
        <w:rPr>
          <w:rFonts w:ascii="Times New Roman" w:hAnsi="Times New Roman"/>
          <w:color w:val="auto"/>
          <w:szCs w:val="21"/>
          <w:highlight w:val="none"/>
          <w:u w:val="single"/>
        </w:rPr>
      </w:pPr>
      <w:r>
        <w:rPr>
          <w:rFonts w:ascii="Times New Roman" w:hAnsi="Times New Roman"/>
          <w:color w:val="auto"/>
          <w:szCs w:val="21"/>
          <w:highlight w:val="none"/>
        </w:rPr>
        <w:t>地    址：</w:t>
      </w:r>
      <w:r>
        <w:rPr>
          <w:rFonts w:ascii="Times New Roman" w:hAnsi="Times New Roman"/>
          <w:color w:val="auto"/>
          <w:szCs w:val="21"/>
          <w:highlight w:val="none"/>
          <w:u w:val="single"/>
        </w:rPr>
        <w:t xml:space="preserve">                       </w:t>
      </w:r>
    </w:p>
    <w:p>
      <w:pPr>
        <w:spacing w:line="480" w:lineRule="auto"/>
        <w:rPr>
          <w:rFonts w:ascii="Times New Roman" w:hAnsi="Times New Roman"/>
          <w:color w:val="auto"/>
          <w:szCs w:val="21"/>
          <w:highlight w:val="none"/>
        </w:rPr>
      </w:pPr>
    </w:p>
    <w:p>
      <w:pPr>
        <w:spacing w:line="480" w:lineRule="auto"/>
        <w:ind w:firstLine="630"/>
        <w:rPr>
          <w:rFonts w:ascii="Times New Roman" w:hAnsi="Times New Roman"/>
          <w:color w:val="auto"/>
          <w:szCs w:val="21"/>
          <w:highlight w:val="none"/>
        </w:rPr>
      </w:pPr>
    </w:p>
    <w:p>
      <w:pPr>
        <w:spacing w:line="480" w:lineRule="auto"/>
        <w:ind w:firstLine="1470" w:firstLineChars="700"/>
        <w:rPr>
          <w:rFonts w:ascii="Times New Roman" w:hAnsi="Times New Roman"/>
          <w:b/>
          <w:bCs/>
          <w:color w:val="auto"/>
          <w:szCs w:val="21"/>
          <w:highlight w:val="none"/>
        </w:rPr>
      </w:pPr>
      <w:r>
        <w:rPr>
          <w:rFonts w:ascii="Times New Roman" w:hAnsi="Times New Roman"/>
          <w:color w:val="auto"/>
          <w:szCs w:val="21"/>
          <w:highlight w:val="none"/>
        </w:rPr>
        <w:t xml:space="preserve">                     </w:t>
      </w:r>
      <w:r>
        <w:rPr>
          <w:rFonts w:ascii="Times New Roman" w:hAnsi="Times New Roman"/>
          <w:b/>
          <w:bCs/>
          <w:color w:val="auto"/>
          <w:szCs w:val="21"/>
          <w:highlight w:val="none"/>
        </w:rPr>
        <w:t xml:space="preserve">           </w:t>
      </w:r>
      <w:r>
        <w:rPr>
          <w:rFonts w:ascii="Times New Roman" w:hAnsi="Times New Roman"/>
          <w:b/>
          <w:color w:val="auto"/>
          <w:szCs w:val="21"/>
          <w:highlight w:val="none"/>
        </w:rPr>
        <w:t>投标人盖章：</w:t>
      </w: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jc w:val="left"/>
        <w:rPr>
          <w:rFonts w:ascii="Times New Roman" w:hAnsi="Times New Roman"/>
          <w:color w:val="auto"/>
          <w:highlight w:val="none"/>
        </w:rPr>
      </w:pPr>
    </w:p>
    <w:p>
      <w:pPr>
        <w:widowControl/>
        <w:spacing w:before="120" w:beforeLines="50" w:after="120" w:afterLines="50" w:line="500" w:lineRule="exact"/>
        <w:jc w:val="center"/>
        <w:rPr>
          <w:rFonts w:ascii="Times New Roman" w:hAnsi="Times New Roman" w:eastAsia="黑体"/>
          <w:color w:val="auto"/>
          <w:sz w:val="24"/>
          <w:szCs w:val="24"/>
          <w:highlight w:val="none"/>
        </w:rPr>
      </w:pPr>
      <w:r>
        <w:rPr>
          <w:rFonts w:ascii="Times New Roman" w:hAnsi="Times New Roman"/>
          <w:color w:val="auto"/>
          <w:sz w:val="24"/>
          <w:szCs w:val="24"/>
          <w:highlight w:val="none"/>
        </w:rPr>
        <w:br w:type="page"/>
      </w:r>
      <w:bookmarkStart w:id="459" w:name="_Toc535241135"/>
      <w:bookmarkStart w:id="460" w:name="_Toc535241089"/>
      <w:bookmarkStart w:id="461" w:name="_Toc535241232"/>
      <w:r>
        <w:rPr>
          <w:rFonts w:ascii="Times New Roman" w:hAnsi="Times New Roman" w:eastAsia="黑体"/>
          <w:color w:val="auto"/>
          <w:sz w:val="24"/>
          <w:szCs w:val="24"/>
          <w:highlight w:val="none"/>
        </w:rPr>
        <w:t>六、拟委任的主要人员汇总表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735"/>
        <w:gridCol w:w="709"/>
        <w:gridCol w:w="1134"/>
        <w:gridCol w:w="992"/>
        <w:gridCol w:w="709"/>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序号</w:t>
            </w:r>
          </w:p>
        </w:tc>
        <w:tc>
          <w:tcPr>
            <w:tcW w:w="1275" w:type="dxa"/>
            <w:vMerge w:val="restart"/>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本项目任职</w:t>
            </w:r>
          </w:p>
        </w:tc>
        <w:tc>
          <w:tcPr>
            <w:tcW w:w="992" w:type="dxa"/>
            <w:vMerge w:val="restart"/>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姓名</w:t>
            </w:r>
          </w:p>
        </w:tc>
        <w:tc>
          <w:tcPr>
            <w:tcW w:w="735" w:type="dxa"/>
            <w:vMerge w:val="restart"/>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职称</w:t>
            </w:r>
          </w:p>
        </w:tc>
        <w:tc>
          <w:tcPr>
            <w:tcW w:w="709" w:type="dxa"/>
            <w:vMerge w:val="restart"/>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专业</w:t>
            </w:r>
          </w:p>
        </w:tc>
        <w:tc>
          <w:tcPr>
            <w:tcW w:w="2835" w:type="dxa"/>
            <w:gridSpan w:val="3"/>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执业或职业资格证明</w:t>
            </w:r>
          </w:p>
        </w:tc>
        <w:tc>
          <w:tcPr>
            <w:tcW w:w="976" w:type="dxa"/>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noWrap w:val="0"/>
            <w:vAlign w:val="center"/>
          </w:tcPr>
          <w:p>
            <w:pPr>
              <w:rPr>
                <w:rFonts w:ascii="Times New Roman" w:hAnsi="Times New Roman"/>
                <w:color w:val="auto"/>
                <w:highlight w:val="none"/>
              </w:rPr>
            </w:pPr>
          </w:p>
        </w:tc>
        <w:tc>
          <w:tcPr>
            <w:tcW w:w="1275" w:type="dxa"/>
            <w:vMerge w:val="continue"/>
            <w:noWrap w:val="0"/>
            <w:vAlign w:val="top"/>
          </w:tcPr>
          <w:p>
            <w:pPr>
              <w:rPr>
                <w:rFonts w:ascii="Times New Roman" w:hAnsi="Times New Roman"/>
                <w:color w:val="auto"/>
                <w:highlight w:val="none"/>
              </w:rPr>
            </w:pPr>
          </w:p>
        </w:tc>
        <w:tc>
          <w:tcPr>
            <w:tcW w:w="992" w:type="dxa"/>
            <w:vMerge w:val="continue"/>
            <w:noWrap w:val="0"/>
            <w:vAlign w:val="center"/>
          </w:tcPr>
          <w:p>
            <w:pPr>
              <w:rPr>
                <w:rFonts w:ascii="Times New Roman" w:hAnsi="Times New Roman"/>
                <w:color w:val="auto"/>
                <w:highlight w:val="none"/>
              </w:rPr>
            </w:pPr>
          </w:p>
        </w:tc>
        <w:tc>
          <w:tcPr>
            <w:tcW w:w="735" w:type="dxa"/>
            <w:vMerge w:val="continue"/>
            <w:noWrap w:val="0"/>
            <w:vAlign w:val="center"/>
          </w:tcPr>
          <w:p>
            <w:pPr>
              <w:rPr>
                <w:rFonts w:ascii="Times New Roman" w:hAnsi="Times New Roman"/>
                <w:color w:val="auto"/>
                <w:highlight w:val="none"/>
              </w:rPr>
            </w:pPr>
          </w:p>
        </w:tc>
        <w:tc>
          <w:tcPr>
            <w:tcW w:w="709" w:type="dxa"/>
            <w:vMerge w:val="continue"/>
            <w:noWrap w:val="0"/>
            <w:vAlign w:val="center"/>
          </w:tcPr>
          <w:p>
            <w:pPr>
              <w:spacing w:line="440" w:lineRule="exact"/>
              <w:jc w:val="center"/>
              <w:rPr>
                <w:rFonts w:ascii="Times New Roman" w:hAnsi="Times New Roman"/>
                <w:color w:val="auto"/>
                <w:highlight w:val="none"/>
              </w:rPr>
            </w:pPr>
          </w:p>
        </w:tc>
        <w:tc>
          <w:tcPr>
            <w:tcW w:w="1134"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证书名称</w:t>
            </w:r>
          </w:p>
        </w:tc>
        <w:tc>
          <w:tcPr>
            <w:tcW w:w="992"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级别</w:t>
            </w:r>
          </w:p>
        </w:tc>
        <w:tc>
          <w:tcPr>
            <w:tcW w:w="709"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证号</w:t>
            </w:r>
          </w:p>
        </w:tc>
        <w:tc>
          <w:tcPr>
            <w:tcW w:w="976" w:type="dxa"/>
            <w:noWrap w:val="0"/>
            <w:vAlign w:val="center"/>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center"/>
          </w:tcPr>
          <w:p>
            <w:pPr>
              <w:spacing w:line="440" w:lineRule="exact"/>
              <w:jc w:val="center"/>
              <w:rPr>
                <w:rFonts w:ascii="Times New Roman" w:hAnsi="Times New Roman"/>
                <w:color w:val="auto"/>
                <w:highlight w:val="none"/>
              </w:rPr>
            </w:pPr>
          </w:p>
        </w:tc>
        <w:tc>
          <w:tcPr>
            <w:tcW w:w="735" w:type="dxa"/>
            <w:noWrap w:val="0"/>
            <w:vAlign w:val="center"/>
          </w:tcPr>
          <w:p>
            <w:pPr>
              <w:spacing w:line="440" w:lineRule="exact"/>
              <w:jc w:val="center"/>
              <w:rPr>
                <w:rFonts w:ascii="Times New Roman" w:hAnsi="Times New Roman"/>
                <w:color w:val="auto"/>
                <w:highlight w:val="none"/>
              </w:rPr>
            </w:pPr>
          </w:p>
        </w:tc>
        <w:tc>
          <w:tcPr>
            <w:tcW w:w="709" w:type="dxa"/>
            <w:noWrap w:val="0"/>
            <w:vAlign w:val="center"/>
          </w:tcPr>
          <w:p>
            <w:pPr>
              <w:spacing w:line="440" w:lineRule="exact"/>
              <w:jc w:val="center"/>
              <w:rPr>
                <w:rFonts w:ascii="Times New Roman" w:hAnsi="Times New Roman"/>
                <w:color w:val="auto"/>
                <w:highlight w:val="none"/>
              </w:rPr>
            </w:pPr>
          </w:p>
        </w:tc>
        <w:tc>
          <w:tcPr>
            <w:tcW w:w="1134" w:type="dxa"/>
            <w:noWrap w:val="0"/>
            <w:vAlign w:val="center"/>
          </w:tcPr>
          <w:p>
            <w:pPr>
              <w:spacing w:line="440" w:lineRule="exact"/>
              <w:jc w:val="center"/>
              <w:rPr>
                <w:rFonts w:ascii="Times New Roman" w:hAnsi="Times New Roman"/>
                <w:color w:val="auto"/>
                <w:highlight w:val="none"/>
              </w:rPr>
            </w:pPr>
          </w:p>
        </w:tc>
        <w:tc>
          <w:tcPr>
            <w:tcW w:w="992" w:type="dxa"/>
            <w:noWrap w:val="0"/>
            <w:vAlign w:val="center"/>
          </w:tcPr>
          <w:p>
            <w:pPr>
              <w:spacing w:line="440" w:lineRule="exact"/>
              <w:jc w:val="center"/>
              <w:rPr>
                <w:rFonts w:ascii="Times New Roman" w:hAnsi="Times New Roman"/>
                <w:color w:val="auto"/>
                <w:highlight w:val="none"/>
              </w:rPr>
            </w:pPr>
          </w:p>
        </w:tc>
        <w:tc>
          <w:tcPr>
            <w:tcW w:w="709" w:type="dxa"/>
            <w:noWrap w:val="0"/>
            <w:vAlign w:val="center"/>
          </w:tcPr>
          <w:p>
            <w:pPr>
              <w:spacing w:line="440" w:lineRule="exact"/>
              <w:jc w:val="center"/>
              <w:rPr>
                <w:rFonts w:ascii="Times New Roman" w:hAnsi="Times New Roman"/>
                <w:color w:val="auto"/>
                <w:highlight w:val="none"/>
              </w:rPr>
            </w:pPr>
          </w:p>
        </w:tc>
        <w:tc>
          <w:tcPr>
            <w:tcW w:w="976" w:type="dxa"/>
            <w:noWrap w:val="0"/>
            <w:vAlign w:val="center"/>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rFonts w:ascii="Times New Roman" w:hAnsi="Times New Roman"/>
                <w:color w:val="auto"/>
                <w:highlight w:val="none"/>
              </w:rPr>
            </w:pPr>
          </w:p>
        </w:tc>
        <w:tc>
          <w:tcPr>
            <w:tcW w:w="1275"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35"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1134" w:type="dxa"/>
            <w:noWrap w:val="0"/>
            <w:vAlign w:val="top"/>
          </w:tcPr>
          <w:p>
            <w:pPr>
              <w:spacing w:line="440" w:lineRule="exact"/>
              <w:jc w:val="center"/>
              <w:rPr>
                <w:rFonts w:ascii="Times New Roman" w:hAnsi="Times New Roman"/>
                <w:color w:val="auto"/>
                <w:highlight w:val="none"/>
              </w:rPr>
            </w:pPr>
          </w:p>
        </w:tc>
        <w:tc>
          <w:tcPr>
            <w:tcW w:w="992" w:type="dxa"/>
            <w:noWrap w:val="0"/>
            <w:vAlign w:val="top"/>
          </w:tcPr>
          <w:p>
            <w:pPr>
              <w:spacing w:line="440" w:lineRule="exact"/>
              <w:jc w:val="center"/>
              <w:rPr>
                <w:rFonts w:ascii="Times New Roman" w:hAnsi="Times New Roman"/>
                <w:color w:val="auto"/>
                <w:highlight w:val="none"/>
              </w:rPr>
            </w:pPr>
          </w:p>
        </w:tc>
        <w:tc>
          <w:tcPr>
            <w:tcW w:w="709" w:type="dxa"/>
            <w:noWrap w:val="0"/>
            <w:vAlign w:val="top"/>
          </w:tcPr>
          <w:p>
            <w:pPr>
              <w:spacing w:line="440" w:lineRule="exact"/>
              <w:jc w:val="center"/>
              <w:rPr>
                <w:rFonts w:ascii="Times New Roman" w:hAnsi="Times New Roman"/>
                <w:color w:val="auto"/>
                <w:highlight w:val="none"/>
              </w:rPr>
            </w:pPr>
          </w:p>
        </w:tc>
        <w:tc>
          <w:tcPr>
            <w:tcW w:w="976" w:type="dxa"/>
            <w:noWrap w:val="0"/>
            <w:vAlign w:val="top"/>
          </w:tcPr>
          <w:p>
            <w:pPr>
              <w:spacing w:line="440" w:lineRule="exact"/>
              <w:jc w:val="center"/>
              <w:rPr>
                <w:rFonts w:ascii="Times New Roman" w:hAnsi="Times New Roman"/>
                <w:color w:val="auto"/>
                <w:highlight w:val="none"/>
              </w:rPr>
            </w:pPr>
          </w:p>
        </w:tc>
      </w:tr>
      <w:bookmarkEnd w:id="459"/>
      <w:bookmarkEnd w:id="460"/>
      <w:bookmarkEnd w:id="461"/>
    </w:tbl>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widowControl/>
        <w:jc w:val="left"/>
        <w:rPr>
          <w:rFonts w:ascii="Times New Roman" w:hAnsi="Times New Roman" w:eastAsia="黑体"/>
          <w:b/>
          <w:bCs/>
          <w:color w:val="auto"/>
          <w:sz w:val="28"/>
          <w:szCs w:val="20"/>
          <w:highlight w:val="none"/>
        </w:rPr>
      </w:pPr>
    </w:p>
    <w:p>
      <w:pPr>
        <w:pStyle w:val="4"/>
        <w:spacing w:before="0" w:after="0" w:line="360" w:lineRule="auto"/>
        <w:ind w:firstLine="118"/>
        <w:jc w:val="center"/>
        <w:rPr>
          <w:rFonts w:ascii="Times New Roman" w:hAnsi="Times New Roman"/>
          <w:color w:val="auto"/>
          <w:sz w:val="24"/>
          <w:szCs w:val="24"/>
          <w:highlight w:val="none"/>
        </w:rPr>
      </w:pPr>
    </w:p>
    <w:p>
      <w:pPr>
        <w:pStyle w:val="4"/>
        <w:spacing w:before="0" w:after="0" w:line="360" w:lineRule="auto"/>
        <w:ind w:firstLine="118"/>
        <w:jc w:val="center"/>
        <w:rPr>
          <w:rFonts w:ascii="Times New Roman" w:hAnsi="Times New Roman"/>
          <w:color w:val="auto"/>
          <w:sz w:val="24"/>
          <w:szCs w:val="24"/>
          <w:highlight w:val="none"/>
        </w:rPr>
      </w:pPr>
      <w:r>
        <w:rPr>
          <w:rFonts w:ascii="Times New Roman" w:hAnsi="Times New Roman"/>
          <w:color w:val="auto"/>
          <w:sz w:val="24"/>
          <w:szCs w:val="24"/>
          <w:highlight w:val="none"/>
        </w:rPr>
        <w:t>七、资格审查资料</w:t>
      </w:r>
    </w:p>
    <w:p>
      <w:pPr>
        <w:widowControl/>
        <w:jc w:val="center"/>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（一）投标人基本情况表</w:t>
      </w:r>
    </w:p>
    <w:tbl>
      <w:tblPr>
        <w:tblStyle w:val="43"/>
        <w:tblW w:w="0" w:type="auto"/>
        <w:tblInd w:w="-5" w:type="dxa"/>
        <w:tblLayout w:type="fixed"/>
        <w:tblCellMar>
          <w:top w:w="0" w:type="dxa"/>
          <w:left w:w="0" w:type="dxa"/>
          <w:bottom w:w="0" w:type="dxa"/>
          <w:right w:w="0" w:type="dxa"/>
        </w:tblCellMar>
      </w:tblPr>
      <w:tblGrid>
        <w:gridCol w:w="1728"/>
        <w:gridCol w:w="898"/>
        <w:gridCol w:w="951"/>
        <w:gridCol w:w="840"/>
        <w:gridCol w:w="516"/>
        <w:gridCol w:w="34"/>
        <w:gridCol w:w="1259"/>
        <w:gridCol w:w="491"/>
        <w:gridCol w:w="859"/>
        <w:gridCol w:w="992"/>
      </w:tblGrid>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bookmarkStart w:id="462" w:name="_Toc421917003"/>
            <w:bookmarkStart w:id="463" w:name="_Toc390411623"/>
            <w:r>
              <w:rPr>
                <w:rFonts w:ascii="Times New Roman" w:hAnsi="Times New Roman"/>
                <w:color w:val="auto"/>
                <w:kern w:val="0"/>
                <w:highlight w:val="none"/>
              </w:rPr>
              <w:t>投标人名称</w:t>
            </w:r>
          </w:p>
        </w:tc>
        <w:tc>
          <w:tcPr>
            <w:tcW w:w="6840" w:type="dxa"/>
            <w:gridSpan w:val="9"/>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注册地址</w:t>
            </w:r>
          </w:p>
        </w:tc>
        <w:tc>
          <w:tcPr>
            <w:tcW w:w="3205"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邮政编码</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联系方式</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联系人</w:t>
            </w:r>
          </w:p>
        </w:tc>
        <w:tc>
          <w:tcPr>
            <w:tcW w:w="2307"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 xml:space="preserve">电 </w:t>
            </w:r>
            <w:r>
              <w:rPr>
                <w:rFonts w:ascii="Times New Roman" w:hAnsi="Times New Roman"/>
                <w:color w:val="auto"/>
                <w:spacing w:val="1"/>
                <w:kern w:val="0"/>
                <w:highlight w:val="none"/>
              </w:rPr>
              <w:t xml:space="preserve"> </w:t>
            </w:r>
            <w:r>
              <w:rPr>
                <w:rFonts w:ascii="Times New Roman" w:hAnsi="Times New Roman"/>
                <w:color w:val="auto"/>
                <w:kern w:val="0"/>
                <w:highlight w:val="none"/>
              </w:rPr>
              <w:t>话</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rPr>
                <w:rFonts w:ascii="Times New Roman" w:hAnsi="Times New Roman"/>
                <w:color w:val="auto"/>
                <w:kern w:val="0"/>
                <w:highlight w:val="none"/>
              </w:rPr>
            </w:pP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tabs>
                <w:tab w:val="left" w:pos="540"/>
              </w:tabs>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传  真</w:t>
            </w:r>
          </w:p>
        </w:tc>
        <w:tc>
          <w:tcPr>
            <w:tcW w:w="2307"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电子邮件</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法定代表人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1390"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技术职称</w:t>
            </w:r>
          </w:p>
        </w:tc>
        <w:tc>
          <w:tcPr>
            <w:tcW w:w="175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技术负责人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1390"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技术职称</w:t>
            </w:r>
          </w:p>
        </w:tc>
        <w:tc>
          <w:tcPr>
            <w:tcW w:w="175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成立时间</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4991" w:type="dxa"/>
            <w:gridSpan w:val="7"/>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员工总人数：</w:t>
            </w: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其中</w:t>
            </w: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高级职称人员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统一社会信用代码</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rPr>
                <w:rFonts w:ascii="Times New Roman" w:hAnsi="Times New Roman"/>
                <w:color w:val="auto"/>
                <w:kern w:val="0"/>
                <w:highlight w:val="none"/>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中级职称人员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注册资本</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rPr>
                <w:rFonts w:ascii="Times New Roman" w:hAnsi="Times New Roman"/>
                <w:color w:val="auto"/>
                <w:kern w:val="0"/>
                <w:highlight w:val="none"/>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初级职称人员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基本账户开户银行</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rPr>
                <w:rFonts w:ascii="Times New Roman" w:hAnsi="Times New Roman"/>
                <w:color w:val="auto"/>
                <w:kern w:val="0"/>
                <w:highlight w:val="none"/>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各类注册人员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基本账户银行账号</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rPr>
                <w:rFonts w:ascii="Times New Roman" w:hAnsi="Times New Roman"/>
                <w:color w:val="auto"/>
                <w:kern w:val="0"/>
                <w:highlight w:val="none"/>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其他人员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1277"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经营范围</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tr>
        <w:tblPrEx>
          <w:tblCellMar>
            <w:top w:w="0" w:type="dxa"/>
            <w:left w:w="0" w:type="dxa"/>
            <w:bottom w:w="0" w:type="dxa"/>
            <w:right w:w="0" w:type="dxa"/>
          </w:tblCellMar>
        </w:tblPrEx>
        <w:trPr>
          <w:trHeight w:val="2121"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投标人关联</w:t>
            </w:r>
          </w:p>
          <w:p>
            <w:pPr>
              <w:autoSpaceDE w:val="0"/>
              <w:autoSpaceDN w:val="0"/>
              <w:adjustRightInd w:val="0"/>
              <w:snapToGrid w:val="0"/>
              <w:jc w:val="center"/>
              <w:rPr>
                <w:rFonts w:ascii="Times New Roman" w:hAnsi="Times New Roman"/>
                <w:color w:val="auto"/>
                <w:szCs w:val="21"/>
                <w:highlight w:val="none"/>
              </w:rPr>
            </w:pPr>
            <w:r>
              <w:rPr>
                <w:rFonts w:ascii="Times New Roman" w:hAnsi="Times New Roman"/>
                <w:color w:val="auto"/>
                <w:kern w:val="0"/>
                <w:highlight w:val="none"/>
              </w:rPr>
              <w:t>企业情况</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pPr>
              <w:topLinePun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投标人应提供关联企业情况，包括：</w:t>
            </w:r>
          </w:p>
          <w:p>
            <w:pPr>
              <w:topLinePun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（1）投标人的所有股东名称及相应股权（出资额）比例；如投标人为上市公司，投标人应提供股权占公司股份总数__%以上的所有股东名称及相应股权比例；</w:t>
            </w:r>
          </w:p>
          <w:p>
            <w:pPr>
              <w:topLinePun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（2）投标人投资（控股）或管理的下属企业名称、持有股权（出资额）比例；</w:t>
            </w:r>
          </w:p>
          <w:p>
            <w:pPr>
              <w:topLinePun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（3）与投标人单位负责人（即法定代表人）为同一人的其他单位名称。</w:t>
            </w:r>
          </w:p>
        </w:tc>
      </w:tr>
      <w:tr>
        <w:tblPrEx>
          <w:tblCellMar>
            <w:top w:w="0" w:type="dxa"/>
            <w:left w:w="0" w:type="dxa"/>
            <w:bottom w:w="0" w:type="dxa"/>
            <w:right w:w="0" w:type="dxa"/>
          </w:tblCellMar>
        </w:tblPrEx>
        <w:trPr>
          <w:trHeight w:val="69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r>
              <w:rPr>
                <w:rFonts w:ascii="Times New Roman" w:hAnsi="Times New Roman"/>
                <w:color w:val="auto"/>
                <w:kern w:val="0"/>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ascii="Times New Roman" w:hAnsi="Times New Roman"/>
                <w:color w:val="auto"/>
                <w:kern w:val="0"/>
                <w:highlight w:val="none"/>
              </w:rPr>
            </w:pPr>
          </w:p>
        </w:tc>
      </w:tr>
      <w:bookmarkEnd w:id="462"/>
      <w:bookmarkEnd w:id="463"/>
    </w:tbl>
    <w:p>
      <w:pPr>
        <w:autoSpaceDE w:val="0"/>
        <w:autoSpaceDN w:val="0"/>
        <w:adjustRightInd w:val="0"/>
        <w:spacing w:line="300" w:lineRule="exact"/>
        <w:jc w:val="left"/>
        <w:rPr>
          <w:rFonts w:ascii="Times New Roman" w:hAnsi="Times New Roman"/>
          <w:color w:val="auto"/>
          <w:kern w:val="0"/>
          <w:highlight w:val="none"/>
        </w:rPr>
      </w:pPr>
      <w:r>
        <w:rPr>
          <w:rFonts w:ascii="Times New Roman" w:hAnsi="Times New Roman"/>
          <w:color w:val="auto"/>
          <w:highlight w:val="none"/>
        </w:rPr>
        <w:t>注：</w:t>
      </w:r>
      <w:r>
        <w:rPr>
          <w:rFonts w:ascii="Times New Roman" w:hAnsi="Times New Roman"/>
          <w:color w:val="auto"/>
          <w:kern w:val="0"/>
          <w:szCs w:val="21"/>
          <w:highlight w:val="none"/>
        </w:rPr>
        <w:t>投标人应根据招标文件第二章“投标人须知”前附表附录1的要求在本</w:t>
      </w:r>
      <w:r>
        <w:rPr>
          <w:rFonts w:ascii="Times New Roman" w:hAnsi="Times New Roman"/>
          <w:color w:val="auto"/>
          <w:kern w:val="0"/>
          <w:highlight w:val="none"/>
        </w:rPr>
        <w:t>表后附资质证书、营业执照等材料。接受联合体的，联合体成员分别填写。</w:t>
      </w:r>
    </w:p>
    <w:p>
      <w:pPr>
        <w:widowControl/>
        <w:jc w:val="left"/>
        <w:rPr>
          <w:rFonts w:ascii="Times New Roman" w:hAnsi="Times New Roman"/>
          <w:color w:val="auto"/>
          <w:highlight w:val="none"/>
        </w:rPr>
      </w:pPr>
      <w:r>
        <w:rPr>
          <w:rFonts w:ascii="Times New Roman" w:hAnsi="Times New Roman"/>
          <w:color w:val="auto"/>
          <w:highlight w:val="none"/>
        </w:rPr>
        <w:br w:type="page"/>
      </w:r>
    </w:p>
    <w:p>
      <w:pPr>
        <w:widowControl/>
        <w:jc w:val="center"/>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（二）投标人近年完成的类似项目情况表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 xml:space="preserve">□资格审查用业绩     </w:t>
            </w:r>
          </w:p>
        </w:tc>
      </w:tr>
    </w:tbl>
    <w:p>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注：投标人应根据招标文件第二章“投标人须知”</w:t>
      </w:r>
      <w:r>
        <w:rPr>
          <w:rFonts w:ascii="Times New Roman" w:hAnsi="Times New Roman"/>
          <w:color w:val="auto"/>
          <w:szCs w:val="21"/>
          <w:highlight w:val="none"/>
        </w:rPr>
        <w:t>前附表附录2</w:t>
      </w:r>
      <w:r>
        <w:rPr>
          <w:rFonts w:ascii="Times New Roman" w:hAnsi="Times New Roman"/>
          <w:color w:val="auto"/>
          <w:kern w:val="0"/>
          <w:szCs w:val="21"/>
          <w:highlight w:val="none"/>
        </w:rPr>
        <w:t>的要求在本表后附相关证明材料。</w:t>
      </w:r>
    </w:p>
    <w:p>
      <w:pPr>
        <w:widowControl/>
        <w:jc w:val="center"/>
        <w:rPr>
          <w:rFonts w:ascii="Times New Roman" w:hAnsi="Times New Roman"/>
          <w:color w:val="auto"/>
          <w:sz w:val="24"/>
          <w:szCs w:val="24"/>
          <w:highlight w:val="none"/>
        </w:rPr>
      </w:pPr>
      <w:r>
        <w:rPr>
          <w:rFonts w:ascii="Times New Roman" w:hAnsi="Times New Roman"/>
          <w:color w:val="auto"/>
          <w:szCs w:val="21"/>
          <w:highlight w:val="none"/>
        </w:rPr>
        <w:br w:type="page"/>
      </w:r>
      <w:r>
        <w:rPr>
          <w:rFonts w:ascii="Times New Roman" w:hAnsi="Times New Roman" w:eastAsia="黑体"/>
          <w:color w:val="auto"/>
          <w:sz w:val="24"/>
          <w:szCs w:val="24"/>
          <w:highlight w:val="none"/>
        </w:rPr>
        <w:t>（三）项目负责人近年完成的类似项目情况表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 xml:space="preserve">□资格审查用业绩    </w:t>
            </w:r>
          </w:p>
        </w:tc>
      </w:tr>
    </w:tbl>
    <w:p>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注：投标人应根据招标文件第二章“投标人须知”前附表</w:t>
      </w:r>
      <w:r>
        <w:rPr>
          <w:rFonts w:ascii="Times New Roman" w:hAnsi="Times New Roman"/>
          <w:color w:val="auto"/>
          <w:szCs w:val="21"/>
          <w:highlight w:val="none"/>
        </w:rPr>
        <w:t>附录4</w:t>
      </w:r>
      <w:r>
        <w:rPr>
          <w:rFonts w:ascii="Times New Roman" w:hAnsi="Times New Roman"/>
          <w:color w:val="auto"/>
          <w:kern w:val="0"/>
          <w:szCs w:val="21"/>
          <w:highlight w:val="none"/>
        </w:rPr>
        <w:t>的要求在本表后附相关证明材料。</w:t>
      </w:r>
    </w:p>
    <w:p>
      <w:pPr>
        <w:widowControl/>
        <w:jc w:val="center"/>
        <w:rPr>
          <w:rFonts w:ascii="Times New Roman" w:hAnsi="Times New Roman"/>
          <w:color w:val="auto"/>
          <w:sz w:val="24"/>
          <w:szCs w:val="24"/>
          <w:highlight w:val="none"/>
        </w:rPr>
      </w:pPr>
      <w:r>
        <w:rPr>
          <w:rFonts w:ascii="Times New Roman" w:hAnsi="Times New Roman"/>
          <w:color w:val="auto"/>
          <w:szCs w:val="21"/>
          <w:highlight w:val="none"/>
        </w:rPr>
        <w:br w:type="page"/>
      </w:r>
      <w:r>
        <w:rPr>
          <w:rFonts w:ascii="Times New Roman" w:hAnsi="Times New Roman" w:eastAsia="黑体"/>
          <w:color w:val="auto"/>
          <w:sz w:val="24"/>
          <w:szCs w:val="24"/>
          <w:highlight w:val="none"/>
        </w:rPr>
        <w:t>（四）主要人员简历表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姓  名</w:t>
            </w:r>
          </w:p>
        </w:tc>
        <w:tc>
          <w:tcPr>
            <w:tcW w:w="1048" w:type="dxa"/>
            <w:gridSpan w:val="2"/>
            <w:noWrap w:val="0"/>
            <w:vAlign w:val="center"/>
          </w:tcPr>
          <w:p>
            <w:pPr>
              <w:spacing w:line="440" w:lineRule="exact"/>
              <w:jc w:val="center"/>
              <w:rPr>
                <w:rFonts w:ascii="Times New Roman" w:hAnsi="Times New Roman"/>
                <w:color w:val="auto"/>
                <w:highlight w:val="none"/>
              </w:rPr>
            </w:pPr>
          </w:p>
        </w:tc>
        <w:tc>
          <w:tcPr>
            <w:tcW w:w="958" w:type="dxa"/>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年龄</w:t>
            </w:r>
          </w:p>
        </w:tc>
        <w:tc>
          <w:tcPr>
            <w:tcW w:w="1065" w:type="dxa"/>
            <w:noWrap w:val="0"/>
            <w:vAlign w:val="center"/>
          </w:tcPr>
          <w:p>
            <w:pPr>
              <w:spacing w:line="440" w:lineRule="exact"/>
              <w:jc w:val="center"/>
              <w:rPr>
                <w:rFonts w:ascii="Times New Roman" w:hAnsi="Times New Roman"/>
                <w:color w:val="auto"/>
                <w:highlight w:val="none"/>
              </w:rPr>
            </w:pPr>
          </w:p>
        </w:tc>
        <w:tc>
          <w:tcPr>
            <w:tcW w:w="2368" w:type="dxa"/>
            <w:gridSpan w:val="3"/>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执业或职业</w:t>
            </w:r>
          </w:p>
          <w:p>
            <w:pPr>
              <w:spacing w:line="440" w:lineRule="exact"/>
              <w:jc w:val="center"/>
              <w:rPr>
                <w:rFonts w:ascii="Times New Roman" w:hAnsi="Times New Roman"/>
                <w:color w:val="auto"/>
                <w:highlight w:val="none"/>
              </w:rPr>
            </w:pPr>
            <w:r>
              <w:rPr>
                <w:rFonts w:ascii="Times New Roman" w:hAnsi="Times New Roman"/>
                <w:color w:val="auto"/>
                <w:highlight w:val="none"/>
              </w:rPr>
              <w:t>资格证书名称</w:t>
            </w:r>
          </w:p>
        </w:tc>
        <w:tc>
          <w:tcPr>
            <w:tcW w:w="1896" w:type="dxa"/>
            <w:noWrap w:val="0"/>
            <w:vAlign w:val="center"/>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line="440" w:lineRule="exact"/>
              <w:jc w:val="center"/>
              <w:rPr>
                <w:rFonts w:ascii="Times New Roman" w:hAnsi="Times New Roman"/>
                <w:color w:val="auto"/>
                <w:highlight w:val="none"/>
              </w:rPr>
            </w:pPr>
            <w:r>
              <w:rPr>
                <w:rFonts w:ascii="Times New Roman" w:hAnsi="Times New Roman"/>
                <w:color w:val="auto"/>
                <w:highlight w:val="none"/>
              </w:rPr>
              <w:t>职  称</w:t>
            </w:r>
          </w:p>
        </w:tc>
        <w:tc>
          <w:tcPr>
            <w:tcW w:w="1048" w:type="dxa"/>
            <w:gridSpan w:val="2"/>
            <w:noWrap w:val="0"/>
            <w:vAlign w:val="center"/>
          </w:tcPr>
          <w:p>
            <w:pPr>
              <w:spacing w:line="440" w:lineRule="exact"/>
              <w:jc w:val="center"/>
              <w:rPr>
                <w:rFonts w:ascii="Times New Roman" w:hAnsi="Times New Roman"/>
                <w:color w:val="auto"/>
                <w:highlight w:val="none"/>
              </w:rPr>
            </w:pPr>
          </w:p>
        </w:tc>
        <w:tc>
          <w:tcPr>
            <w:tcW w:w="958"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学历</w:t>
            </w:r>
          </w:p>
        </w:tc>
        <w:tc>
          <w:tcPr>
            <w:tcW w:w="1065" w:type="dxa"/>
            <w:noWrap w:val="0"/>
            <w:vAlign w:val="center"/>
          </w:tcPr>
          <w:p>
            <w:pPr>
              <w:spacing w:line="440" w:lineRule="exact"/>
              <w:jc w:val="center"/>
              <w:rPr>
                <w:rFonts w:ascii="Times New Roman" w:hAnsi="Times New Roman"/>
                <w:color w:val="auto"/>
                <w:highlight w:val="none"/>
              </w:rPr>
            </w:pPr>
          </w:p>
        </w:tc>
        <w:tc>
          <w:tcPr>
            <w:tcW w:w="2368" w:type="dxa"/>
            <w:gridSpan w:val="3"/>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拟在本项目任职</w:t>
            </w:r>
          </w:p>
        </w:tc>
        <w:tc>
          <w:tcPr>
            <w:tcW w:w="1896" w:type="dxa"/>
            <w:noWrap w:val="0"/>
            <w:vAlign w:val="center"/>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工作年限</w:t>
            </w:r>
          </w:p>
        </w:tc>
        <w:tc>
          <w:tcPr>
            <w:tcW w:w="3071" w:type="dxa"/>
            <w:gridSpan w:val="4"/>
            <w:noWrap w:val="0"/>
            <w:vAlign w:val="center"/>
          </w:tcPr>
          <w:p>
            <w:pPr>
              <w:spacing w:line="440" w:lineRule="exact"/>
              <w:jc w:val="center"/>
              <w:rPr>
                <w:rFonts w:ascii="Times New Roman" w:hAnsi="Times New Roman"/>
                <w:color w:val="auto"/>
                <w:highlight w:val="none"/>
              </w:rPr>
            </w:pPr>
          </w:p>
        </w:tc>
        <w:tc>
          <w:tcPr>
            <w:tcW w:w="2368" w:type="dxa"/>
            <w:gridSpan w:val="3"/>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从事相关工作年限</w:t>
            </w:r>
          </w:p>
        </w:tc>
        <w:tc>
          <w:tcPr>
            <w:tcW w:w="1896" w:type="dxa"/>
            <w:noWrap w:val="0"/>
            <w:vAlign w:val="center"/>
          </w:tcPr>
          <w:p>
            <w:pPr>
              <w:spacing w:line="440" w:lineRule="exact"/>
              <w:jc w:val="cente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毕业学校</w:t>
            </w:r>
          </w:p>
        </w:tc>
        <w:tc>
          <w:tcPr>
            <w:tcW w:w="7335" w:type="dxa"/>
            <w:gridSpan w:val="8"/>
            <w:noWrap w:val="0"/>
            <w:vAlign w:val="center"/>
          </w:tcPr>
          <w:p>
            <w:pPr>
              <w:spacing w:before="100" w:beforeAutospacing="1" w:after="100" w:afterAutospacing="1" w:line="440" w:lineRule="exact"/>
              <w:ind w:firstLine="1155" w:firstLineChars="550"/>
              <w:rPr>
                <w:rFonts w:ascii="Times New Roman" w:hAnsi="Times New Roman"/>
                <w:color w:val="auto"/>
                <w:highlight w:val="none"/>
              </w:rPr>
            </w:pPr>
            <w:r>
              <w:rPr>
                <w:rFonts w:ascii="Times New Roman" w:hAnsi="Times New Roman"/>
                <w:color w:val="auto"/>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noWrap w:val="0"/>
            <w:vAlign w:val="center"/>
          </w:tcPr>
          <w:p>
            <w:pPr>
              <w:spacing w:before="100" w:beforeAutospacing="1" w:after="100" w:afterAutospacing="1" w:line="440" w:lineRule="exact"/>
              <w:jc w:val="left"/>
              <w:rPr>
                <w:rFonts w:ascii="Times New Roman" w:hAnsi="Times New Roman"/>
                <w:color w:val="auto"/>
                <w:highlight w:val="none"/>
              </w:rPr>
            </w:pPr>
            <w:r>
              <w:rPr>
                <w:rFonts w:ascii="Times New Roman" w:hAnsi="Times New Roman"/>
                <w:color w:val="auto"/>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时  间</w:t>
            </w:r>
          </w:p>
        </w:tc>
        <w:tc>
          <w:tcPr>
            <w:tcW w:w="3420" w:type="dxa"/>
            <w:gridSpan w:val="4"/>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参加过的类似项目</w:t>
            </w:r>
          </w:p>
        </w:tc>
        <w:tc>
          <w:tcPr>
            <w:tcW w:w="1261" w:type="dxa"/>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担任职务</w:t>
            </w:r>
          </w:p>
        </w:tc>
        <w:tc>
          <w:tcPr>
            <w:tcW w:w="2297" w:type="dxa"/>
            <w:gridSpan w:val="2"/>
            <w:noWrap w:val="0"/>
            <w:vAlign w:val="center"/>
          </w:tcPr>
          <w:p>
            <w:pPr>
              <w:spacing w:before="100" w:beforeAutospacing="1" w:after="100" w:afterAutospacing="1" w:line="440" w:lineRule="exact"/>
              <w:jc w:val="center"/>
              <w:rPr>
                <w:rFonts w:ascii="Times New Roman" w:hAnsi="Times New Roman"/>
                <w:color w:val="auto"/>
                <w:highlight w:val="none"/>
              </w:rPr>
            </w:pPr>
            <w:r>
              <w:rPr>
                <w:rFonts w:ascii="Times New Roman" w:hAnsi="Times New Roman"/>
                <w:color w:val="auto"/>
                <w:highlight w:val="none"/>
              </w:rPr>
              <w:t>委托人及联系电话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rFonts w:ascii="Times New Roman" w:hAnsi="Times New Roman"/>
                <w:color w:val="auto"/>
                <w:highlight w:val="none"/>
              </w:rPr>
            </w:pPr>
          </w:p>
        </w:tc>
        <w:tc>
          <w:tcPr>
            <w:tcW w:w="3420" w:type="dxa"/>
            <w:gridSpan w:val="4"/>
            <w:noWrap w:val="0"/>
            <w:vAlign w:val="top"/>
          </w:tcPr>
          <w:p>
            <w:pPr>
              <w:spacing w:line="440" w:lineRule="exact"/>
              <w:rPr>
                <w:rFonts w:ascii="Times New Roman" w:hAnsi="Times New Roman"/>
                <w:color w:val="auto"/>
                <w:highlight w:val="none"/>
              </w:rPr>
            </w:pPr>
          </w:p>
        </w:tc>
        <w:tc>
          <w:tcPr>
            <w:tcW w:w="1261" w:type="dxa"/>
            <w:noWrap w:val="0"/>
            <w:vAlign w:val="top"/>
          </w:tcPr>
          <w:p>
            <w:pPr>
              <w:spacing w:line="440" w:lineRule="exact"/>
              <w:rPr>
                <w:rFonts w:ascii="Times New Roman" w:hAnsi="Times New Roman"/>
                <w:color w:val="auto"/>
                <w:highlight w:val="none"/>
              </w:rPr>
            </w:pPr>
          </w:p>
        </w:tc>
        <w:tc>
          <w:tcPr>
            <w:tcW w:w="2297" w:type="dxa"/>
            <w:gridSpan w:val="2"/>
            <w:noWrap w:val="0"/>
            <w:vAlign w:val="top"/>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rFonts w:ascii="Times New Roman" w:hAnsi="Times New Roman"/>
                <w:color w:val="auto"/>
                <w:highlight w:val="none"/>
              </w:rPr>
            </w:pPr>
          </w:p>
        </w:tc>
        <w:tc>
          <w:tcPr>
            <w:tcW w:w="3420" w:type="dxa"/>
            <w:gridSpan w:val="4"/>
            <w:noWrap w:val="0"/>
            <w:vAlign w:val="top"/>
          </w:tcPr>
          <w:p>
            <w:pPr>
              <w:spacing w:line="440" w:lineRule="exact"/>
              <w:rPr>
                <w:rFonts w:ascii="Times New Roman" w:hAnsi="Times New Roman"/>
                <w:color w:val="auto"/>
                <w:highlight w:val="none"/>
              </w:rPr>
            </w:pPr>
          </w:p>
        </w:tc>
        <w:tc>
          <w:tcPr>
            <w:tcW w:w="1261" w:type="dxa"/>
            <w:noWrap w:val="0"/>
            <w:vAlign w:val="top"/>
          </w:tcPr>
          <w:p>
            <w:pPr>
              <w:spacing w:line="440" w:lineRule="exact"/>
              <w:rPr>
                <w:rFonts w:ascii="Times New Roman" w:hAnsi="Times New Roman"/>
                <w:color w:val="auto"/>
                <w:highlight w:val="none"/>
              </w:rPr>
            </w:pPr>
          </w:p>
        </w:tc>
        <w:tc>
          <w:tcPr>
            <w:tcW w:w="2297" w:type="dxa"/>
            <w:gridSpan w:val="2"/>
            <w:noWrap w:val="0"/>
            <w:vAlign w:val="top"/>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rFonts w:ascii="Times New Roman" w:hAnsi="Times New Roman"/>
                <w:color w:val="auto"/>
                <w:highlight w:val="none"/>
              </w:rPr>
            </w:pPr>
          </w:p>
        </w:tc>
        <w:tc>
          <w:tcPr>
            <w:tcW w:w="3420" w:type="dxa"/>
            <w:gridSpan w:val="4"/>
            <w:noWrap w:val="0"/>
            <w:vAlign w:val="top"/>
          </w:tcPr>
          <w:p>
            <w:pPr>
              <w:spacing w:line="440" w:lineRule="exact"/>
              <w:rPr>
                <w:rFonts w:ascii="Times New Roman" w:hAnsi="Times New Roman"/>
                <w:color w:val="auto"/>
                <w:highlight w:val="none"/>
              </w:rPr>
            </w:pPr>
          </w:p>
        </w:tc>
        <w:tc>
          <w:tcPr>
            <w:tcW w:w="1261" w:type="dxa"/>
            <w:noWrap w:val="0"/>
            <w:vAlign w:val="top"/>
          </w:tcPr>
          <w:p>
            <w:pPr>
              <w:spacing w:line="440" w:lineRule="exact"/>
              <w:rPr>
                <w:rFonts w:ascii="Times New Roman" w:hAnsi="Times New Roman"/>
                <w:color w:val="auto"/>
                <w:highlight w:val="none"/>
              </w:rPr>
            </w:pPr>
          </w:p>
        </w:tc>
        <w:tc>
          <w:tcPr>
            <w:tcW w:w="2297" w:type="dxa"/>
            <w:gridSpan w:val="2"/>
            <w:noWrap w:val="0"/>
            <w:vAlign w:val="top"/>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rFonts w:ascii="Times New Roman" w:hAnsi="Times New Roman"/>
                <w:color w:val="auto"/>
                <w:highlight w:val="none"/>
              </w:rPr>
            </w:pPr>
          </w:p>
        </w:tc>
        <w:tc>
          <w:tcPr>
            <w:tcW w:w="3420" w:type="dxa"/>
            <w:gridSpan w:val="4"/>
            <w:noWrap w:val="0"/>
            <w:vAlign w:val="center"/>
          </w:tcPr>
          <w:p>
            <w:pPr>
              <w:spacing w:line="440" w:lineRule="exact"/>
              <w:rPr>
                <w:rFonts w:ascii="Times New Roman" w:hAnsi="Times New Roman"/>
                <w:color w:val="auto"/>
                <w:highlight w:val="none"/>
              </w:rPr>
            </w:pPr>
          </w:p>
        </w:tc>
        <w:tc>
          <w:tcPr>
            <w:tcW w:w="1261" w:type="dxa"/>
            <w:noWrap w:val="0"/>
            <w:vAlign w:val="center"/>
          </w:tcPr>
          <w:p>
            <w:pPr>
              <w:spacing w:line="440" w:lineRule="exact"/>
              <w:rPr>
                <w:rFonts w:ascii="Times New Roman" w:hAnsi="Times New Roman"/>
                <w:color w:val="auto"/>
                <w:highlight w:val="none"/>
              </w:rPr>
            </w:pPr>
          </w:p>
        </w:tc>
        <w:tc>
          <w:tcPr>
            <w:tcW w:w="2297" w:type="dxa"/>
            <w:gridSpan w:val="2"/>
            <w:noWrap w:val="0"/>
            <w:vAlign w:val="center"/>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rFonts w:ascii="Times New Roman" w:hAnsi="Times New Roman"/>
                <w:color w:val="auto"/>
                <w:highlight w:val="none"/>
              </w:rPr>
            </w:pPr>
          </w:p>
        </w:tc>
        <w:tc>
          <w:tcPr>
            <w:tcW w:w="3420" w:type="dxa"/>
            <w:gridSpan w:val="4"/>
            <w:noWrap w:val="0"/>
            <w:vAlign w:val="center"/>
          </w:tcPr>
          <w:p>
            <w:pPr>
              <w:spacing w:line="440" w:lineRule="exact"/>
              <w:rPr>
                <w:rFonts w:ascii="Times New Roman" w:hAnsi="Times New Roman"/>
                <w:color w:val="auto"/>
                <w:highlight w:val="none"/>
              </w:rPr>
            </w:pPr>
          </w:p>
        </w:tc>
        <w:tc>
          <w:tcPr>
            <w:tcW w:w="1261" w:type="dxa"/>
            <w:noWrap w:val="0"/>
            <w:vAlign w:val="center"/>
          </w:tcPr>
          <w:p>
            <w:pPr>
              <w:spacing w:line="440" w:lineRule="exact"/>
              <w:rPr>
                <w:rFonts w:ascii="Times New Roman" w:hAnsi="Times New Roman"/>
                <w:color w:val="auto"/>
                <w:highlight w:val="none"/>
              </w:rPr>
            </w:pPr>
          </w:p>
        </w:tc>
        <w:tc>
          <w:tcPr>
            <w:tcW w:w="2297" w:type="dxa"/>
            <w:gridSpan w:val="2"/>
            <w:noWrap w:val="0"/>
            <w:vAlign w:val="center"/>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rFonts w:ascii="Times New Roman" w:hAnsi="Times New Roman"/>
                <w:color w:val="auto"/>
                <w:highlight w:val="none"/>
              </w:rPr>
            </w:pPr>
          </w:p>
        </w:tc>
        <w:tc>
          <w:tcPr>
            <w:tcW w:w="3420" w:type="dxa"/>
            <w:gridSpan w:val="4"/>
            <w:noWrap w:val="0"/>
            <w:vAlign w:val="center"/>
          </w:tcPr>
          <w:p>
            <w:pPr>
              <w:spacing w:line="440" w:lineRule="exact"/>
              <w:rPr>
                <w:rFonts w:ascii="Times New Roman" w:hAnsi="Times New Roman"/>
                <w:color w:val="auto"/>
                <w:highlight w:val="none"/>
              </w:rPr>
            </w:pPr>
          </w:p>
        </w:tc>
        <w:tc>
          <w:tcPr>
            <w:tcW w:w="1261" w:type="dxa"/>
            <w:noWrap w:val="0"/>
            <w:vAlign w:val="center"/>
          </w:tcPr>
          <w:p>
            <w:pPr>
              <w:spacing w:line="440" w:lineRule="exact"/>
              <w:rPr>
                <w:rFonts w:ascii="Times New Roman" w:hAnsi="Times New Roman"/>
                <w:color w:val="auto"/>
                <w:highlight w:val="none"/>
              </w:rPr>
            </w:pPr>
          </w:p>
        </w:tc>
        <w:tc>
          <w:tcPr>
            <w:tcW w:w="2297" w:type="dxa"/>
            <w:gridSpan w:val="2"/>
            <w:noWrap w:val="0"/>
            <w:vAlign w:val="center"/>
          </w:tcPr>
          <w:p>
            <w:pPr>
              <w:spacing w:line="440" w:lineRule="exact"/>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rFonts w:ascii="Times New Roman" w:hAnsi="Times New Roman"/>
                <w:color w:val="auto"/>
                <w:highlight w:val="none"/>
              </w:rPr>
            </w:pPr>
          </w:p>
        </w:tc>
        <w:tc>
          <w:tcPr>
            <w:tcW w:w="3420" w:type="dxa"/>
            <w:gridSpan w:val="4"/>
            <w:noWrap w:val="0"/>
            <w:vAlign w:val="center"/>
          </w:tcPr>
          <w:p>
            <w:pPr>
              <w:spacing w:line="440" w:lineRule="exact"/>
              <w:rPr>
                <w:rFonts w:ascii="Times New Roman" w:hAnsi="Times New Roman"/>
                <w:color w:val="auto"/>
                <w:highlight w:val="none"/>
              </w:rPr>
            </w:pPr>
          </w:p>
        </w:tc>
        <w:tc>
          <w:tcPr>
            <w:tcW w:w="1261" w:type="dxa"/>
            <w:noWrap w:val="0"/>
            <w:vAlign w:val="center"/>
          </w:tcPr>
          <w:p>
            <w:pPr>
              <w:spacing w:line="440" w:lineRule="exact"/>
              <w:rPr>
                <w:rFonts w:ascii="Times New Roman" w:hAnsi="Times New Roman"/>
                <w:color w:val="auto"/>
                <w:highlight w:val="none"/>
              </w:rPr>
            </w:pPr>
          </w:p>
        </w:tc>
        <w:tc>
          <w:tcPr>
            <w:tcW w:w="2297" w:type="dxa"/>
            <w:gridSpan w:val="2"/>
            <w:noWrap w:val="0"/>
            <w:vAlign w:val="center"/>
          </w:tcPr>
          <w:p>
            <w:pPr>
              <w:spacing w:line="440" w:lineRule="exact"/>
              <w:rPr>
                <w:rFonts w:ascii="Times New Roman" w:hAnsi="Times New Roman"/>
                <w:color w:val="auto"/>
                <w:highlight w:val="none"/>
              </w:rPr>
            </w:pPr>
          </w:p>
        </w:tc>
      </w:tr>
    </w:tbl>
    <w:p>
      <w:pPr>
        <w:spacing w:line="440" w:lineRule="exact"/>
        <w:rPr>
          <w:rFonts w:ascii="Times New Roman" w:hAnsi="Times New Roman"/>
          <w:color w:val="auto"/>
          <w:highlight w:val="none"/>
        </w:rPr>
      </w:pPr>
      <w:r>
        <w:rPr>
          <w:rFonts w:ascii="Times New Roman" w:hAnsi="Times New Roman"/>
          <w:color w:val="auto"/>
          <w:highlight w:val="none"/>
        </w:rPr>
        <w:t>注：</w:t>
      </w:r>
    </w:p>
    <w:p>
      <w:pPr>
        <w:tabs>
          <w:tab w:val="left" w:pos="2580"/>
          <w:tab w:val="left" w:pos="5940"/>
        </w:tabs>
        <w:autoSpaceDE w:val="0"/>
        <w:autoSpaceDN w:val="0"/>
        <w:adjustRightInd w:val="0"/>
        <w:snapToGrid w:val="0"/>
        <w:spacing w:line="400" w:lineRule="exact"/>
        <w:jc w:val="left"/>
        <w:rPr>
          <w:rFonts w:ascii="Times New Roman" w:hAnsi="Times New Roman"/>
          <w:color w:val="auto"/>
          <w:spacing w:val="-6"/>
          <w:szCs w:val="21"/>
          <w:highlight w:val="none"/>
        </w:rPr>
      </w:pPr>
      <w:r>
        <w:rPr>
          <w:rFonts w:ascii="Times New Roman" w:hAnsi="Times New Roman"/>
          <w:color w:val="auto"/>
          <w:spacing w:val="-6"/>
          <w:szCs w:val="21"/>
          <w:highlight w:val="none"/>
        </w:rPr>
        <w:t>1.本表应填写项目负责人及其他主要人员相关情况。</w:t>
      </w:r>
    </w:p>
    <w:p>
      <w:pPr>
        <w:spacing w:line="440" w:lineRule="exact"/>
        <w:rPr>
          <w:rFonts w:ascii="Times New Roman" w:hAnsi="Times New Roman"/>
          <w:color w:val="auto"/>
          <w:highlight w:val="none"/>
        </w:rPr>
      </w:pPr>
      <w:r>
        <w:rPr>
          <w:rFonts w:ascii="Times New Roman" w:hAnsi="Times New Roman"/>
          <w:color w:val="auto"/>
          <w:spacing w:val="-6"/>
          <w:szCs w:val="21"/>
          <w:highlight w:val="none"/>
        </w:rPr>
        <w:t>2.投标人应根据招标文件第二章“投标人须知”前附表附录4、附录5的要求在本表后附相关证明材料。</w:t>
      </w:r>
    </w:p>
    <w:p>
      <w:pPr>
        <w:widowControl/>
        <w:jc w:val="center"/>
        <w:rPr>
          <w:rFonts w:ascii="Times New Roman" w:hAnsi="Times New Roman" w:eastAsia="黑体"/>
          <w:color w:val="auto"/>
          <w:sz w:val="24"/>
          <w:szCs w:val="24"/>
          <w:highlight w:val="none"/>
        </w:rPr>
      </w:pPr>
      <w:r>
        <w:rPr>
          <w:rFonts w:ascii="Times New Roman" w:hAnsi="Times New Roman"/>
          <w:color w:val="auto"/>
          <w:highlight w:val="none"/>
        </w:rPr>
        <w:br w:type="page"/>
      </w:r>
      <w:r>
        <w:rPr>
          <w:rFonts w:ascii="Times New Roman" w:hAnsi="Times New Roman" w:eastAsia="黑体"/>
          <w:color w:val="auto"/>
          <w:sz w:val="24"/>
          <w:szCs w:val="24"/>
          <w:highlight w:val="none"/>
        </w:rPr>
        <w:t>（五）投标人信誉情况</w:t>
      </w:r>
    </w:p>
    <w:p>
      <w:pPr>
        <w:rPr>
          <w:rFonts w:ascii="Times New Roman" w:hAnsi="Times New Roman"/>
          <w:color w:val="auto"/>
          <w:szCs w:val="21"/>
          <w:highlight w:val="none"/>
        </w:rPr>
      </w:pPr>
    </w:p>
    <w:p>
      <w:pPr>
        <w:ind w:firstLine="420" w:firstLineChars="200"/>
        <w:rPr>
          <w:rFonts w:ascii="Times New Roman" w:hAnsi="Times New Roman"/>
          <w:color w:val="auto"/>
          <w:szCs w:val="21"/>
          <w:highlight w:val="none"/>
        </w:rPr>
      </w:pPr>
      <w:r>
        <w:rPr>
          <w:rFonts w:ascii="Times New Roman" w:hAnsi="Times New Roman"/>
          <w:color w:val="auto"/>
          <w:szCs w:val="21"/>
          <w:highlight w:val="none"/>
        </w:rPr>
        <w:t>投标人无需提供相应资料，在投标函中提供承诺即可。如承诺与实际不符，则视为投标人弄虚作假骗取中标，其投标保证金按规定予以处理。</w:t>
      </w: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spacing w:line="440" w:lineRule="exact"/>
        <w:rPr>
          <w:rFonts w:ascii="Times New Roman" w:hAnsi="Times New Roman"/>
          <w:color w:val="auto"/>
          <w:spacing w:val="-6"/>
          <w:szCs w:val="21"/>
          <w:highlight w:val="none"/>
        </w:rPr>
      </w:pPr>
    </w:p>
    <w:p>
      <w:pPr>
        <w:pStyle w:val="4"/>
        <w:ind w:firstLine="0" w:firstLineChars="0"/>
        <w:jc w:val="center"/>
        <w:rPr>
          <w:rFonts w:ascii="Times New Roman" w:hAnsi="Times New Roman" w:eastAsia="楷体"/>
          <w:color w:val="auto"/>
          <w:szCs w:val="21"/>
          <w:highlight w:val="none"/>
        </w:rPr>
      </w:pPr>
      <w:bookmarkStart w:id="464" w:name="_Toc460227118"/>
      <w:bookmarkStart w:id="465" w:name="_Toc390411629"/>
      <w:bookmarkStart w:id="466" w:name="_Toc460660233"/>
      <w:bookmarkStart w:id="467" w:name="_Toc421917010"/>
      <w:r>
        <w:rPr>
          <w:rFonts w:ascii="Times New Roman" w:hAnsi="Times New Roman"/>
          <w:color w:val="auto"/>
          <w:sz w:val="24"/>
          <w:szCs w:val="24"/>
          <w:highlight w:val="none"/>
        </w:rPr>
        <w:t>八、服务方案</w:t>
      </w:r>
    </w:p>
    <w:p>
      <w:pPr>
        <w:spacing w:line="360" w:lineRule="auto"/>
        <w:ind w:firstLine="474" w:firstLineChars="226"/>
        <w:rPr>
          <w:rFonts w:ascii="Times New Roman" w:hAnsi="Times New Roman"/>
          <w:color w:val="auto"/>
          <w:szCs w:val="21"/>
          <w:highlight w:val="none"/>
        </w:rPr>
      </w:pPr>
    </w:p>
    <w:p>
      <w:pPr>
        <w:spacing w:line="360" w:lineRule="auto"/>
        <w:ind w:firstLine="474" w:firstLineChars="226"/>
        <w:rPr>
          <w:rFonts w:ascii="Times New Roman" w:hAnsi="Times New Roman"/>
          <w:color w:val="auto"/>
          <w:szCs w:val="21"/>
          <w:highlight w:val="none"/>
        </w:rPr>
      </w:pPr>
      <w:r>
        <w:rPr>
          <w:rFonts w:ascii="Times New Roman" w:hAnsi="Times New Roman"/>
          <w:color w:val="auto"/>
          <w:szCs w:val="21"/>
          <w:highlight w:val="none"/>
        </w:rPr>
        <w:t>服务方案应包括（但不限于）下列内容：</w:t>
      </w:r>
    </w:p>
    <w:p>
      <w:pPr>
        <w:spacing w:line="360" w:lineRule="auto"/>
        <w:ind w:firstLine="474" w:firstLineChars="226"/>
        <w:rPr>
          <w:rFonts w:ascii="Times New Roman" w:hAnsi="Times New Roman"/>
          <w:color w:val="auto"/>
          <w:szCs w:val="21"/>
          <w:highlight w:val="none"/>
        </w:rPr>
      </w:pPr>
      <w:r>
        <w:rPr>
          <w:rFonts w:ascii="Times New Roman" w:hAnsi="Times New Roman"/>
          <w:color w:val="auto"/>
          <w:szCs w:val="21"/>
          <w:highlight w:val="none"/>
        </w:rPr>
        <w:t>1.……</w:t>
      </w:r>
    </w:p>
    <w:p>
      <w:pPr>
        <w:spacing w:line="360" w:lineRule="auto"/>
        <w:ind w:firstLine="474" w:firstLineChars="226"/>
        <w:rPr>
          <w:rFonts w:ascii="Times New Roman" w:hAnsi="Times New Roman"/>
          <w:color w:val="auto"/>
          <w:szCs w:val="21"/>
          <w:highlight w:val="none"/>
        </w:rPr>
      </w:pPr>
      <w:r>
        <w:rPr>
          <w:rFonts w:ascii="Times New Roman" w:hAnsi="Times New Roman"/>
          <w:color w:val="auto"/>
          <w:szCs w:val="21"/>
          <w:highlight w:val="none"/>
        </w:rPr>
        <w:t>2.……</w:t>
      </w:r>
    </w:p>
    <w:p>
      <w:pPr>
        <w:spacing w:line="360" w:lineRule="auto"/>
        <w:ind w:firstLine="474" w:firstLineChars="226"/>
        <w:rPr>
          <w:rFonts w:ascii="Times New Roman" w:hAnsi="Times New Roman"/>
          <w:color w:val="auto"/>
          <w:szCs w:val="21"/>
          <w:highlight w:val="none"/>
        </w:rPr>
      </w:pPr>
      <w:r>
        <w:rPr>
          <w:rFonts w:ascii="Times New Roman" w:hAnsi="Times New Roman"/>
          <w:color w:val="auto"/>
          <w:szCs w:val="21"/>
          <w:highlight w:val="none"/>
        </w:rPr>
        <w:t>3.…….</w:t>
      </w:r>
    </w:p>
    <w:p>
      <w:pPr>
        <w:spacing w:line="360" w:lineRule="auto"/>
        <w:ind w:firstLine="474" w:firstLineChars="226"/>
        <w:rPr>
          <w:rFonts w:ascii="Times New Roman" w:hAnsi="Times New Roman"/>
          <w:color w:val="auto"/>
          <w:szCs w:val="21"/>
          <w:highlight w:val="none"/>
        </w:rPr>
      </w:pPr>
      <w:r>
        <w:rPr>
          <w:rFonts w:ascii="Times New Roman" w:hAnsi="Times New Roman"/>
          <w:color w:val="auto"/>
          <w:szCs w:val="21"/>
          <w:highlight w:val="none"/>
        </w:rPr>
        <w:t>…….</w:t>
      </w:r>
    </w:p>
    <w:p>
      <w:pPr>
        <w:rPr>
          <w:rFonts w:ascii="Times New Roman" w:hAnsi="Times New Roman"/>
          <w:color w:val="auto"/>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widowControl/>
        <w:jc w:val="left"/>
        <w:rPr>
          <w:rFonts w:ascii="Times New Roman" w:hAnsi="Times New Roman"/>
          <w:color w:val="auto"/>
          <w:sz w:val="24"/>
          <w:szCs w:val="24"/>
          <w:highlight w:val="none"/>
        </w:rPr>
      </w:pPr>
    </w:p>
    <w:p>
      <w:pPr>
        <w:pStyle w:val="4"/>
        <w:ind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九、其他资料</w:t>
      </w:r>
      <w:bookmarkEnd w:id="464"/>
      <w:bookmarkEnd w:id="465"/>
      <w:bookmarkEnd w:id="466"/>
      <w:bookmarkEnd w:id="467"/>
    </w:p>
    <w:p>
      <w:pPr>
        <w:tabs>
          <w:tab w:val="left" w:pos="5760"/>
        </w:tabs>
        <w:autoSpaceDE w:val="0"/>
        <w:autoSpaceDN w:val="0"/>
        <w:adjustRightInd w:val="0"/>
        <w:spacing w:line="300" w:lineRule="exact"/>
        <w:ind w:right="11" w:firstLine="420" w:firstLineChars="200"/>
        <w:rPr>
          <w:rFonts w:ascii="Times New Roman" w:hAnsi="Times New Roman"/>
          <w:color w:val="auto"/>
          <w:szCs w:val="21"/>
          <w:highlight w:val="none"/>
        </w:rPr>
      </w:pPr>
      <w:r>
        <w:rPr>
          <w:rFonts w:ascii="Times New Roman" w:hAnsi="Times New Roman"/>
          <w:color w:val="auto"/>
          <w:szCs w:val="21"/>
          <w:highlight w:val="none"/>
        </w:rPr>
        <w:t>投标人对照商务及技术文件初步评审及详细评审条件，自行提供其他相关资料（如有）</w:t>
      </w:r>
    </w:p>
    <w:p>
      <w:pPr>
        <w:spacing w:line="440" w:lineRule="exact"/>
        <w:jc w:val="center"/>
        <w:rPr>
          <w:rFonts w:ascii="Times New Roman" w:hAnsi="Times New Roman"/>
          <w:color w:val="auto"/>
          <w:highlight w:val="none"/>
        </w:rPr>
      </w:pPr>
      <w:r>
        <w:rPr>
          <w:rFonts w:ascii="Times New Roman" w:hAnsi="Times New Roman"/>
          <w:color w:val="auto"/>
          <w:highlight w:val="none"/>
        </w:rPr>
        <w:t>（一）投标人近年类似业绩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 xml:space="preserve">  □商务文件评分用业绩</w:t>
            </w:r>
          </w:p>
        </w:tc>
      </w:tr>
    </w:tbl>
    <w:p>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注：投标人应根据招标文件要求在本表后附相关证明材料。</w:t>
      </w:r>
    </w:p>
    <w:p>
      <w:pPr>
        <w:spacing w:line="440" w:lineRule="exact"/>
        <w:jc w:val="center"/>
        <w:rPr>
          <w:rFonts w:ascii="Times New Roman" w:hAnsi="Times New Roman"/>
          <w:color w:val="auto"/>
          <w:highlight w:val="none"/>
        </w:rPr>
      </w:pPr>
      <w:r>
        <w:rPr>
          <w:rFonts w:ascii="Times New Roman" w:hAnsi="Times New Roman"/>
          <w:color w:val="auto"/>
          <w:highlight w:val="none"/>
        </w:rPr>
        <w:t>（二）项目负责人近年类似业绩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ascii="Times New Roman" w:hAnsi="Times New Roman"/>
                <w:color w:val="auto"/>
                <w:szCs w:val="21"/>
                <w:highlight w:val="none"/>
              </w:rPr>
            </w:pPr>
            <w:r>
              <w:rPr>
                <w:rFonts w:ascii="Times New Roman" w:hAnsi="Times New Roman"/>
                <w:color w:val="auto"/>
                <w:szCs w:val="21"/>
                <w:highlight w:val="none"/>
              </w:rPr>
              <w:t xml:space="preserve">  □商务文件评分用业绩</w:t>
            </w:r>
          </w:p>
        </w:tc>
      </w:tr>
    </w:tbl>
    <w:p>
      <w:pPr>
        <w:autoSpaceDE w:val="0"/>
        <w:autoSpaceDN w:val="0"/>
        <w:adjustRightInd w:val="0"/>
        <w:spacing w:line="3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注：投标人应根据招标文件要求在本表后附相关证明材料。</w:t>
      </w: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p>
    <w:p>
      <w:pPr>
        <w:spacing w:line="360" w:lineRule="auto"/>
        <w:ind w:firstLine="437"/>
        <w:jc w:val="center"/>
        <w:rPr>
          <w:rFonts w:ascii="Times New Roman" w:hAnsi="Times New Roman"/>
          <w:color w:val="auto"/>
          <w:highlight w:val="none"/>
        </w:rPr>
      </w:pPr>
      <w:r>
        <w:rPr>
          <w:rFonts w:ascii="Times New Roman" w:hAnsi="Times New Roman"/>
          <w:color w:val="auto"/>
          <w:highlight w:val="none"/>
        </w:rPr>
        <w:t>（三）......</w:t>
      </w: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szCs w:val="21"/>
          <w:highlight w:val="none"/>
        </w:rPr>
      </w:pPr>
      <w:r>
        <w:rPr>
          <w:rFonts w:ascii="Times New Roman" w:hAnsi="Times New Roman"/>
          <w:color w:val="auto"/>
          <w:szCs w:val="21"/>
          <w:highlight w:val="none"/>
        </w:rPr>
        <w:t>注：对照商务及技术文件初步评审及详细评审条件，由投标人自行提供相关证明。如证明或声明与实际不符，将被取消投标或中标资格，其投标保证金按规定予以处理。</w:t>
      </w: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rPr>
          <w:rFonts w:ascii="Times New Roman" w:hAnsi="Times New Roman"/>
          <w:snapToGrid w:val="0"/>
          <w:color w:val="auto"/>
          <w:kern w:val="0"/>
          <w:sz w:val="20"/>
          <w:highlight w:val="none"/>
        </w:rPr>
      </w:pPr>
    </w:p>
    <w:p>
      <w:pPr>
        <w:rPr>
          <w:color w:val="auto"/>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autoSpaceDE w:val="0"/>
        <w:autoSpaceDN w:val="0"/>
        <w:adjustRightInd w:val="0"/>
        <w:snapToGrid w:val="0"/>
        <w:spacing w:line="360" w:lineRule="auto"/>
        <w:jc w:val="left"/>
        <w:rPr>
          <w:rFonts w:ascii="Times New Roman" w:hAnsi="Times New Roman"/>
          <w:snapToGrid w:val="0"/>
          <w:color w:val="auto"/>
          <w:kern w:val="0"/>
          <w:sz w:val="20"/>
          <w:highlight w:val="none"/>
        </w:rPr>
      </w:pPr>
    </w:p>
    <w:p>
      <w:pPr>
        <w:keepNext/>
        <w:keepLines/>
        <w:spacing w:line="413" w:lineRule="auto"/>
        <w:rPr>
          <w:color w:val="auto"/>
          <w:highlight w:val="none"/>
        </w:rPr>
      </w:pPr>
    </w:p>
    <w:p>
      <w:pPr>
        <w:keepNext/>
        <w:keepLines/>
        <w:spacing w:line="413" w:lineRule="auto"/>
        <w:rPr>
          <w:color w:val="auto"/>
          <w:highlight w:val="none"/>
        </w:rPr>
      </w:pPr>
    </w:p>
    <w:p>
      <w:pPr>
        <w:rPr>
          <w:rFonts w:ascii="Times New Roman" w:hAnsi="Times New Roman"/>
          <w:color w:val="auto"/>
          <w:highlight w:val="none"/>
        </w:rPr>
      </w:pPr>
    </w:p>
    <w:p>
      <w:pPr>
        <w:jc w:val="center"/>
        <w:rPr>
          <w:rFonts w:ascii="Times New Roman" w:hAnsi="Times New Roman" w:eastAsia="黑体"/>
          <w:color w:val="auto"/>
          <w:sz w:val="32"/>
          <w:szCs w:val="32"/>
          <w:highlight w:val="none"/>
          <w:u w:val="single"/>
        </w:rPr>
      </w:pPr>
    </w:p>
    <w:p>
      <w:pPr>
        <w:jc w:val="center"/>
        <w:rPr>
          <w:rFonts w:ascii="Times New Roman" w:hAnsi="Times New Roman" w:eastAsia="黑体"/>
          <w:b/>
          <w:bCs/>
          <w:color w:val="auto"/>
          <w:kern w:val="0"/>
          <w:sz w:val="28"/>
          <w:highlight w:val="none"/>
        </w:rPr>
      </w:pPr>
      <w:r>
        <w:rPr>
          <w:rFonts w:ascii="Times New Roman" w:hAnsi="Times New Roman" w:eastAsia="黑体"/>
          <w:color w:val="auto"/>
          <w:sz w:val="32"/>
          <w:szCs w:val="32"/>
          <w:highlight w:val="none"/>
          <w:u w:val="single"/>
        </w:rPr>
        <w:t>某招标项目标段名称</w:t>
      </w:r>
      <w:r>
        <w:rPr>
          <w:rFonts w:ascii="Times New Roman" w:hAnsi="Times New Roman" w:eastAsia="黑体"/>
          <w:color w:val="auto"/>
          <w:sz w:val="28"/>
          <w:szCs w:val="28"/>
          <w:highlight w:val="none"/>
        </w:rPr>
        <w:t>招标</w:t>
      </w:r>
    </w:p>
    <w:p>
      <w:pPr>
        <w:tabs>
          <w:tab w:val="left" w:pos="3600"/>
          <w:tab w:val="left" w:pos="4480"/>
          <w:tab w:val="left" w:pos="5360"/>
        </w:tabs>
        <w:autoSpaceDE w:val="0"/>
        <w:autoSpaceDN w:val="0"/>
        <w:adjustRightInd w:val="0"/>
        <w:snapToGrid w:val="0"/>
        <w:spacing w:line="360" w:lineRule="auto"/>
        <w:jc w:val="left"/>
        <w:rPr>
          <w:rFonts w:ascii="Times New Roman" w:hAnsi="Times New Roman"/>
          <w:color w:val="auto"/>
          <w:kern w:val="0"/>
          <w:sz w:val="44"/>
          <w:highlight w:val="none"/>
        </w:rPr>
      </w:pPr>
    </w:p>
    <w:p>
      <w:pPr>
        <w:tabs>
          <w:tab w:val="left" w:pos="3600"/>
          <w:tab w:val="left" w:pos="4480"/>
          <w:tab w:val="left" w:pos="5360"/>
        </w:tabs>
        <w:autoSpaceDE w:val="0"/>
        <w:autoSpaceDN w:val="0"/>
        <w:adjustRightInd w:val="0"/>
        <w:snapToGrid w:val="0"/>
        <w:spacing w:line="360" w:lineRule="auto"/>
        <w:jc w:val="left"/>
        <w:rPr>
          <w:rFonts w:ascii="Times New Roman" w:hAnsi="Times New Roman"/>
          <w:color w:val="auto"/>
          <w:kern w:val="0"/>
          <w:sz w:val="44"/>
          <w:highlight w:val="none"/>
        </w:rPr>
      </w:pPr>
    </w:p>
    <w:p>
      <w:pPr>
        <w:pStyle w:val="3"/>
        <w:jc w:val="center"/>
        <w:rPr>
          <w:rFonts w:ascii="Times New Roman" w:hAnsi="Times New Roman"/>
          <w:b w:val="0"/>
          <w:color w:val="auto"/>
          <w:highlight w:val="none"/>
        </w:rPr>
      </w:pPr>
      <w:bookmarkStart w:id="468" w:name="_Toc12633372"/>
      <w:bookmarkStart w:id="469" w:name="_Toc17395"/>
      <w:bookmarkStart w:id="470" w:name="_Toc374"/>
      <w:bookmarkStart w:id="471" w:name="_Toc23266"/>
      <w:bookmarkStart w:id="472" w:name="_Toc1067"/>
      <w:bookmarkStart w:id="473" w:name="_Toc13804"/>
      <w:bookmarkStart w:id="474" w:name="_Toc3697"/>
      <w:bookmarkStart w:id="475" w:name="_Toc17274"/>
      <w:r>
        <w:rPr>
          <w:rFonts w:ascii="Times New Roman" w:hAnsi="Times New Roman"/>
          <w:b w:val="0"/>
          <w:color w:val="auto"/>
          <w:sz w:val="44"/>
          <w:szCs w:val="44"/>
          <w:highlight w:val="none"/>
        </w:rPr>
        <w:t>投标文件</w:t>
      </w:r>
      <w:r>
        <w:rPr>
          <w:rFonts w:ascii="Times New Roman" w:hAnsi="Times New Roman"/>
          <w:b w:val="0"/>
          <w:bCs/>
          <w:color w:val="auto"/>
          <w:sz w:val="44"/>
          <w:szCs w:val="44"/>
          <w:highlight w:val="none"/>
        </w:rPr>
        <w:br w:type="textWrapping"/>
      </w:r>
      <w:r>
        <w:rPr>
          <w:rFonts w:ascii="Times New Roman" w:hAnsi="Times New Roman"/>
          <w:b w:val="0"/>
          <w:color w:val="auto"/>
          <w:sz w:val="44"/>
          <w:szCs w:val="44"/>
          <w:highlight w:val="none"/>
        </w:rPr>
        <w:t>（报价文件）</w:t>
      </w:r>
      <w:bookmarkEnd w:id="468"/>
      <w:bookmarkEnd w:id="469"/>
      <w:bookmarkEnd w:id="470"/>
      <w:bookmarkEnd w:id="471"/>
      <w:bookmarkEnd w:id="472"/>
      <w:bookmarkEnd w:id="473"/>
      <w:bookmarkEnd w:id="474"/>
      <w:bookmarkEnd w:id="475"/>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autoSpaceDE w:val="0"/>
        <w:autoSpaceDN w:val="0"/>
        <w:adjustRightInd w:val="0"/>
        <w:snapToGrid w:val="0"/>
        <w:spacing w:line="360" w:lineRule="auto"/>
        <w:jc w:val="left"/>
        <w:rPr>
          <w:rFonts w:ascii="Times New Roman" w:hAnsi="Times New Roman"/>
          <w:b/>
          <w:bCs/>
          <w:color w:val="auto"/>
          <w:kern w:val="0"/>
          <w:sz w:val="20"/>
          <w:highlight w:val="none"/>
        </w:rPr>
      </w:pPr>
    </w:p>
    <w:p>
      <w:pPr>
        <w:spacing w:line="360" w:lineRule="auto"/>
        <w:ind w:firstLine="1400" w:firstLineChars="500"/>
        <w:rPr>
          <w:rFonts w:ascii="Times New Roman" w:hAnsi="Times New Roman" w:eastAsia="黑体"/>
          <w:color w:val="auto"/>
          <w:sz w:val="28"/>
          <w:szCs w:val="28"/>
          <w:highlight w:val="none"/>
        </w:rPr>
      </w:pPr>
      <w:r>
        <w:rPr>
          <w:rFonts w:ascii="Times New Roman" w:hAnsi="Times New Roman" w:eastAsia="黑体"/>
          <w:color w:val="auto"/>
          <w:sz w:val="28"/>
          <w:szCs w:val="28"/>
          <w:highlight w:val="none"/>
        </w:rPr>
        <w:t>投标人：</w:t>
      </w:r>
      <w:r>
        <w:rPr>
          <w:rFonts w:ascii="Times New Roman" w:hAnsi="Times New Roman" w:eastAsia="黑体"/>
          <w:color w:val="auto"/>
          <w:sz w:val="28"/>
          <w:szCs w:val="28"/>
          <w:highlight w:val="none"/>
          <w:u w:val="single"/>
        </w:rPr>
        <w:t xml:space="preserve">                               </w:t>
      </w:r>
    </w:p>
    <w:p>
      <w:pPr>
        <w:jc w:val="center"/>
        <w:rPr>
          <w:rFonts w:ascii="Times New Roman" w:hAnsi="Times New Roman" w:eastAsia="黑体"/>
          <w:color w:val="auto"/>
          <w:sz w:val="28"/>
          <w:szCs w:val="28"/>
          <w:highlight w:val="none"/>
        </w:rPr>
      </w:pPr>
    </w:p>
    <w:p>
      <w:pPr>
        <w:tabs>
          <w:tab w:val="left" w:pos="3280"/>
          <w:tab w:val="left" w:pos="4680"/>
          <w:tab w:val="left" w:pos="6080"/>
        </w:tabs>
        <w:autoSpaceDE w:val="0"/>
        <w:autoSpaceDN w:val="0"/>
        <w:adjustRightInd w:val="0"/>
        <w:snapToGrid w:val="0"/>
        <w:spacing w:line="360" w:lineRule="auto"/>
        <w:jc w:val="center"/>
        <w:rPr>
          <w:rFonts w:ascii="Times New Roman" w:hAnsi="Times New Roman"/>
          <w:b/>
          <w:bCs/>
          <w:color w:val="auto"/>
          <w:kern w:val="0"/>
          <w:sz w:val="28"/>
          <w:highlight w:val="none"/>
        </w:rPr>
      </w:pPr>
      <w:r>
        <w:rPr>
          <w:rFonts w:ascii="Times New Roman" w:hAnsi="Times New Roman" w:eastAsia="黑体"/>
          <w:color w:val="auto"/>
          <w:sz w:val="28"/>
          <w:szCs w:val="28"/>
          <w:highlight w:val="none"/>
          <w:u w:val="single"/>
        </w:rPr>
        <w:t xml:space="preserve">         </w:t>
      </w:r>
      <w:r>
        <w:rPr>
          <w:rFonts w:ascii="Times New Roman" w:hAnsi="Times New Roman" w:eastAsia="黑体"/>
          <w:color w:val="auto"/>
          <w:sz w:val="28"/>
          <w:szCs w:val="28"/>
          <w:highlight w:val="none"/>
        </w:rPr>
        <w:t>年</w:t>
      </w:r>
      <w:r>
        <w:rPr>
          <w:rFonts w:ascii="Times New Roman" w:hAnsi="Times New Roman" w:eastAsia="黑体"/>
          <w:color w:val="auto"/>
          <w:sz w:val="28"/>
          <w:szCs w:val="28"/>
          <w:highlight w:val="none"/>
          <w:u w:val="single"/>
        </w:rPr>
        <w:t xml:space="preserve">         </w:t>
      </w:r>
      <w:r>
        <w:rPr>
          <w:rFonts w:ascii="Times New Roman" w:hAnsi="Times New Roman" w:eastAsia="黑体"/>
          <w:color w:val="auto"/>
          <w:sz w:val="28"/>
          <w:szCs w:val="28"/>
          <w:highlight w:val="none"/>
        </w:rPr>
        <w:t>月</w:t>
      </w:r>
      <w:r>
        <w:rPr>
          <w:rFonts w:ascii="Times New Roman" w:hAnsi="Times New Roman" w:eastAsia="黑体"/>
          <w:color w:val="auto"/>
          <w:sz w:val="28"/>
          <w:szCs w:val="28"/>
          <w:highlight w:val="none"/>
          <w:u w:val="single"/>
        </w:rPr>
        <w:t xml:space="preserve">         </w:t>
      </w:r>
      <w:r>
        <w:rPr>
          <w:rFonts w:ascii="Times New Roman" w:hAnsi="Times New Roman" w:eastAsia="黑体"/>
          <w:color w:val="auto"/>
          <w:sz w:val="28"/>
          <w:szCs w:val="28"/>
          <w:highlight w:val="none"/>
        </w:rPr>
        <w:t>日</w:t>
      </w: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p>
    <w:p>
      <w:pPr>
        <w:rPr>
          <w:color w:val="auto"/>
          <w:highlight w:val="none"/>
        </w:rPr>
      </w:pPr>
    </w:p>
    <w:p>
      <w:pPr>
        <w:rPr>
          <w:color w:val="auto"/>
          <w:highlight w:val="none"/>
        </w:rPr>
      </w:pPr>
    </w:p>
    <w:p>
      <w:pPr>
        <w:rPr>
          <w:color w:val="auto"/>
          <w:highlight w:val="none"/>
        </w:rPr>
      </w:pPr>
    </w:p>
    <w:p>
      <w:pPr>
        <w:autoSpaceDE w:val="0"/>
        <w:autoSpaceDN w:val="0"/>
        <w:adjustRightInd w:val="0"/>
        <w:snapToGrid w:val="0"/>
        <w:spacing w:line="360" w:lineRule="auto"/>
        <w:jc w:val="center"/>
        <w:rPr>
          <w:rFonts w:ascii="Times New Roman" w:hAnsi="Times New Roman" w:eastAsia="黑体"/>
          <w:bCs/>
          <w:color w:val="auto"/>
          <w:kern w:val="0"/>
          <w:sz w:val="24"/>
          <w:szCs w:val="24"/>
          <w:highlight w:val="none"/>
        </w:rPr>
      </w:pPr>
      <w:r>
        <w:rPr>
          <w:rFonts w:ascii="Times New Roman" w:hAnsi="Times New Roman" w:eastAsia="黑体"/>
          <w:bCs/>
          <w:color w:val="auto"/>
          <w:kern w:val="0"/>
          <w:sz w:val="24"/>
          <w:szCs w:val="24"/>
          <w:highlight w:val="none"/>
        </w:rPr>
        <w:t>目  录</w:t>
      </w:r>
    </w:p>
    <w:p>
      <w:pPr>
        <w:autoSpaceDE w:val="0"/>
        <w:autoSpaceDN w:val="0"/>
        <w:adjustRightInd w:val="0"/>
        <w:snapToGrid w:val="0"/>
        <w:spacing w:line="360" w:lineRule="auto"/>
        <w:ind w:firstLine="388" w:firstLineChars="196"/>
        <w:rPr>
          <w:rFonts w:ascii="Times New Roman" w:hAnsi="Times New Roman"/>
          <w:color w:val="auto"/>
          <w:spacing w:val="-6"/>
          <w:szCs w:val="21"/>
          <w:highlight w:val="none"/>
        </w:rPr>
      </w:pPr>
    </w:p>
    <w:p>
      <w:pPr>
        <w:widowControl/>
        <w:jc w:val="left"/>
        <w:rPr>
          <w:rFonts w:ascii="Times New Roman" w:hAnsi="Times New Roman"/>
          <w:color w:val="auto"/>
          <w:spacing w:val="-6"/>
          <w:szCs w:val="21"/>
          <w:highlight w:val="none"/>
        </w:rPr>
      </w:pPr>
    </w:p>
    <w:p>
      <w:pPr>
        <w:autoSpaceDE w:val="0"/>
        <w:autoSpaceDN w:val="0"/>
        <w:adjustRightInd w:val="0"/>
        <w:snapToGrid w:val="0"/>
        <w:spacing w:line="360" w:lineRule="auto"/>
        <w:ind w:firstLine="388" w:firstLineChars="196"/>
        <w:rPr>
          <w:rFonts w:ascii="Times New Roman" w:hAnsi="Times New Roman"/>
          <w:color w:val="auto"/>
          <w:spacing w:val="-6"/>
          <w:szCs w:val="21"/>
          <w:highlight w:val="none"/>
        </w:rPr>
      </w:pPr>
      <w:r>
        <w:rPr>
          <w:rFonts w:ascii="Times New Roman" w:hAnsi="Times New Roman"/>
          <w:color w:val="auto"/>
          <w:spacing w:val="-6"/>
          <w:szCs w:val="21"/>
          <w:highlight w:val="none"/>
        </w:rPr>
        <w:t>一、投标函</w:t>
      </w:r>
    </w:p>
    <w:p>
      <w:pPr>
        <w:autoSpaceDE w:val="0"/>
        <w:autoSpaceDN w:val="0"/>
        <w:adjustRightInd w:val="0"/>
        <w:snapToGrid w:val="0"/>
        <w:spacing w:line="360" w:lineRule="auto"/>
        <w:ind w:firstLine="388" w:firstLineChars="196"/>
        <w:rPr>
          <w:rFonts w:ascii="Times New Roman" w:hAnsi="Times New Roman"/>
          <w:color w:val="auto"/>
          <w:spacing w:val="-6"/>
          <w:szCs w:val="21"/>
          <w:highlight w:val="none"/>
        </w:rPr>
      </w:pPr>
      <w:r>
        <w:rPr>
          <w:rFonts w:ascii="Times New Roman" w:hAnsi="Times New Roman"/>
          <w:color w:val="auto"/>
          <w:spacing w:val="-6"/>
          <w:szCs w:val="21"/>
          <w:highlight w:val="none"/>
        </w:rPr>
        <w:t>二、分项报价表</w:t>
      </w:r>
    </w:p>
    <w:p>
      <w:pPr>
        <w:autoSpaceDE w:val="0"/>
        <w:autoSpaceDN w:val="0"/>
        <w:adjustRightInd w:val="0"/>
        <w:snapToGrid w:val="0"/>
        <w:spacing w:line="360" w:lineRule="auto"/>
        <w:ind w:firstLine="411" w:firstLineChars="196"/>
        <w:rPr>
          <w:rFonts w:ascii="Times New Roman" w:hAnsi="Times New Roman"/>
          <w:color w:val="auto"/>
          <w:szCs w:val="21"/>
          <w:highlight w:val="none"/>
        </w:rPr>
      </w:pPr>
      <w:r>
        <w:rPr>
          <w:rFonts w:ascii="Times New Roman" w:hAnsi="Times New Roman"/>
          <w:color w:val="auto"/>
          <w:szCs w:val="21"/>
          <w:highlight w:val="none"/>
        </w:rPr>
        <w:t>三、其他资料</w:t>
      </w:r>
    </w:p>
    <w:p>
      <w:pPr>
        <w:widowControl/>
        <w:jc w:val="left"/>
        <w:rPr>
          <w:rFonts w:ascii="Times New Roman" w:hAnsi="Times New Roman" w:eastAsia="黑体"/>
          <w:b/>
          <w:color w:val="auto"/>
          <w:sz w:val="32"/>
          <w:szCs w:val="20"/>
          <w:highlight w:val="none"/>
        </w:rPr>
      </w:pPr>
    </w:p>
    <w:p>
      <w:pPr>
        <w:pStyle w:val="4"/>
        <w:spacing w:before="0" w:after="0" w:line="360" w:lineRule="auto"/>
        <w:ind w:firstLine="137"/>
        <w:jc w:val="center"/>
        <w:rPr>
          <w:rFonts w:ascii="Times New Roman" w:hAnsi="Times New Roman"/>
          <w:color w:val="auto"/>
          <w:highlight w:val="none"/>
        </w:rPr>
      </w:pPr>
      <w:r>
        <w:rPr>
          <w:rFonts w:ascii="Times New Roman" w:hAnsi="Times New Roman"/>
          <w:color w:val="auto"/>
          <w:highlight w:val="none"/>
        </w:rPr>
        <w:br w:type="page"/>
      </w:r>
      <w:bookmarkStart w:id="476" w:name="_Toc460227120"/>
      <w:bookmarkStart w:id="477" w:name="_Toc421917012"/>
      <w:bookmarkStart w:id="478" w:name="_Toc390411631"/>
      <w:bookmarkStart w:id="479" w:name="_Toc460660235"/>
      <w:r>
        <w:rPr>
          <w:rFonts w:ascii="Times New Roman" w:hAnsi="Times New Roman"/>
          <w:color w:val="auto"/>
          <w:highlight w:val="none"/>
        </w:rPr>
        <w:t>一、投标函</w:t>
      </w:r>
      <w:bookmarkEnd w:id="476"/>
      <w:bookmarkEnd w:id="477"/>
      <w:bookmarkEnd w:id="478"/>
      <w:bookmarkEnd w:id="479"/>
    </w:p>
    <w:p>
      <w:pPr>
        <w:adjustRightInd w:val="0"/>
        <w:snapToGrid w:val="0"/>
        <w:spacing w:line="360" w:lineRule="auto"/>
        <w:rPr>
          <w:rFonts w:ascii="Times New Roman" w:hAnsi="Times New Roman"/>
          <w:color w:val="auto"/>
          <w:highlight w:val="none"/>
          <w:u w:val="single"/>
        </w:rPr>
      </w:pPr>
      <w:r>
        <w:rPr>
          <w:rFonts w:ascii="Times New Roman" w:hAnsi="Times New Roman"/>
          <w:color w:val="auto"/>
          <w:szCs w:val="21"/>
          <w:highlight w:val="none"/>
          <w:u w:val="single"/>
        </w:rPr>
        <w:t>某委托单位</w:t>
      </w:r>
      <w:r>
        <w:rPr>
          <w:rFonts w:ascii="Times New Roman" w:hAnsi="Times New Roman"/>
          <w:snapToGrid w:val="0"/>
          <w:color w:val="auto"/>
          <w:kern w:val="0"/>
          <w:szCs w:val="21"/>
          <w:highlight w:val="none"/>
        </w:rPr>
        <w:t>：</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highlight w:val="none"/>
        </w:rPr>
      </w:pPr>
      <w:r>
        <w:rPr>
          <w:rFonts w:ascii="Times New Roman" w:hAnsi="Times New Roman"/>
          <w:color w:val="auto"/>
          <w:szCs w:val="21"/>
          <w:highlight w:val="none"/>
        </w:rPr>
        <w:t>1．</w:t>
      </w:r>
      <w:r>
        <w:rPr>
          <w:rFonts w:ascii="Times New Roman" w:hAnsi="Times New Roman"/>
          <w:color w:val="auto"/>
          <w:highlight w:val="none"/>
        </w:rPr>
        <w:t>我方已仔细研究</w:t>
      </w:r>
      <w:r>
        <w:rPr>
          <w:rFonts w:ascii="Times New Roman" w:hAnsi="Times New Roman"/>
          <w:color w:val="auto"/>
          <w:szCs w:val="21"/>
          <w:highlight w:val="none"/>
          <w:u w:val="single"/>
        </w:rPr>
        <w:t>某招标项目标段名称</w:t>
      </w:r>
      <w:r>
        <w:rPr>
          <w:rFonts w:ascii="Times New Roman" w:hAnsi="Times New Roman"/>
          <w:color w:val="auto"/>
          <w:highlight w:val="none"/>
        </w:rPr>
        <w:t>招标文件，在考察项目现场后，</w:t>
      </w:r>
      <w:r>
        <w:rPr>
          <w:rFonts w:hint="eastAsia" w:ascii="Times New Roman" w:hAnsi="Times New Roman"/>
          <w:i/>
          <w:iCs/>
          <w:color w:val="auto"/>
          <w:highlight w:val="none"/>
        </w:rPr>
        <w:t>（请勾选）</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szCs w:val="21"/>
          <w:highlight w:val="none"/>
        </w:rPr>
      </w:pPr>
      <w:r>
        <w:rPr>
          <w:rFonts w:ascii="Times New Roman" w:hAnsi="Times New Roman"/>
          <w:color w:val="auto"/>
          <w:szCs w:val="21"/>
          <w:highlight w:val="none"/>
        </w:rPr>
        <w:t>□愿意以人民币（大写）</w:t>
      </w:r>
      <w:r>
        <w:rPr>
          <w:rFonts w:ascii="Times New Roman" w:hAnsi="Times New Roman"/>
          <w:color w:val="auto"/>
          <w:szCs w:val="21"/>
          <w:highlight w:val="none"/>
          <w:u w:val="single"/>
        </w:rPr>
        <w:t xml:space="preserve">               </w:t>
      </w:r>
      <w:r>
        <w:rPr>
          <w:rFonts w:ascii="Times New Roman" w:hAnsi="Times New Roman"/>
          <w:color w:val="auto"/>
          <w:szCs w:val="21"/>
          <w:highlight w:val="none"/>
        </w:rPr>
        <w:t>（¥</w:t>
      </w:r>
      <w:r>
        <w:rPr>
          <w:rFonts w:ascii="Times New Roman" w:hAnsi="Times New Roman"/>
          <w:color w:val="auto"/>
          <w:szCs w:val="21"/>
          <w:highlight w:val="none"/>
          <w:u w:val="single"/>
        </w:rPr>
        <w:t xml:space="preserve">               </w:t>
      </w:r>
      <w:r>
        <w:rPr>
          <w:rFonts w:ascii="Times New Roman" w:hAnsi="Times New Roman"/>
          <w:color w:val="auto"/>
          <w:szCs w:val="21"/>
          <w:highlight w:val="none"/>
        </w:rPr>
        <w:t>）的投标总报价（</w:t>
      </w:r>
      <w:r>
        <w:rPr>
          <w:rFonts w:ascii="Times New Roman" w:hAnsi="Times New Roman"/>
          <w:color w:val="auto"/>
          <w:highlight w:val="none"/>
        </w:rPr>
        <w:t>含税</w:t>
      </w:r>
      <w:r>
        <w:rPr>
          <w:rFonts w:ascii="Times New Roman" w:hAnsi="Times New Roman"/>
          <w:color w:val="auto"/>
          <w:szCs w:val="21"/>
          <w:highlight w:val="none"/>
        </w:rPr>
        <w:t>），</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szCs w:val="21"/>
          <w:highlight w:val="none"/>
        </w:rPr>
      </w:pPr>
      <w:r>
        <w:rPr>
          <w:rFonts w:ascii="Times New Roman" w:hAnsi="Times New Roman"/>
          <w:color w:val="auto"/>
          <w:szCs w:val="21"/>
          <w:highlight w:val="none"/>
        </w:rPr>
        <w:t>□愿意以人民币（大写）</w:t>
      </w:r>
      <w:r>
        <w:rPr>
          <w:rFonts w:ascii="Times New Roman" w:hAnsi="Times New Roman"/>
          <w:color w:val="auto"/>
          <w:szCs w:val="21"/>
          <w:highlight w:val="none"/>
          <w:u w:val="single"/>
        </w:rPr>
        <w:t xml:space="preserve">               </w:t>
      </w:r>
      <w:r>
        <w:rPr>
          <w:rFonts w:ascii="Times New Roman" w:hAnsi="Times New Roman"/>
          <w:color w:val="auto"/>
          <w:szCs w:val="21"/>
          <w:highlight w:val="none"/>
        </w:rPr>
        <w:t>（¥</w:t>
      </w:r>
      <w:r>
        <w:rPr>
          <w:rFonts w:ascii="Times New Roman" w:hAnsi="Times New Roman"/>
          <w:color w:val="auto"/>
          <w:szCs w:val="21"/>
          <w:highlight w:val="none"/>
          <w:u w:val="single"/>
        </w:rPr>
        <w:t xml:space="preserve">               </w:t>
      </w:r>
      <w:r>
        <w:rPr>
          <w:rFonts w:ascii="Times New Roman" w:hAnsi="Times New Roman"/>
          <w:color w:val="auto"/>
          <w:szCs w:val="21"/>
          <w:highlight w:val="none"/>
        </w:rPr>
        <w:t>）的投标单价（</w:t>
      </w:r>
      <w:r>
        <w:rPr>
          <w:rFonts w:ascii="Times New Roman" w:hAnsi="Times New Roman"/>
          <w:color w:val="auto"/>
          <w:highlight w:val="none"/>
        </w:rPr>
        <w:t>含税</w:t>
      </w:r>
      <w:r>
        <w:rPr>
          <w:rFonts w:ascii="Times New Roman" w:hAnsi="Times New Roman"/>
          <w:color w:val="auto"/>
          <w:szCs w:val="21"/>
          <w:highlight w:val="none"/>
        </w:rPr>
        <w:t>），</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szCs w:val="21"/>
          <w:highlight w:val="none"/>
        </w:rPr>
      </w:pPr>
      <w:r>
        <w:rPr>
          <w:rFonts w:ascii="Times New Roman" w:hAnsi="Times New Roman"/>
          <w:color w:val="auto"/>
          <w:szCs w:val="21"/>
          <w:highlight w:val="none"/>
        </w:rPr>
        <w:t>□愿意以</w:t>
      </w:r>
      <w:r>
        <w:rPr>
          <w:rFonts w:ascii="Times New Roman" w:hAnsi="Times New Roman"/>
          <w:color w:val="auto"/>
          <w:szCs w:val="21"/>
          <w:highlight w:val="none"/>
          <w:u w:val="single"/>
        </w:rPr>
        <w:t xml:space="preserve">         </w:t>
      </w:r>
      <w:r>
        <w:rPr>
          <w:rFonts w:ascii="Times New Roman" w:hAnsi="Times New Roman"/>
          <w:color w:val="auto"/>
          <w:szCs w:val="21"/>
          <w:highlight w:val="none"/>
        </w:rPr>
        <w:t>%的投标费率（</w:t>
      </w:r>
      <w:r>
        <w:rPr>
          <w:rFonts w:ascii="Times New Roman" w:hAnsi="Times New Roman"/>
          <w:color w:val="auto"/>
          <w:highlight w:val="none"/>
        </w:rPr>
        <w:t>含税</w:t>
      </w:r>
      <w:r>
        <w:rPr>
          <w:rFonts w:ascii="Times New Roman" w:hAnsi="Times New Roman"/>
          <w:color w:val="auto"/>
          <w:szCs w:val="21"/>
          <w:highlight w:val="none"/>
        </w:rPr>
        <w:t>），</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szCs w:val="21"/>
          <w:highlight w:val="none"/>
        </w:rPr>
      </w:pPr>
      <w:r>
        <w:rPr>
          <w:rFonts w:ascii="Times New Roman" w:hAnsi="Times New Roman"/>
          <w:color w:val="auto"/>
          <w:szCs w:val="21"/>
          <w:highlight w:val="none"/>
        </w:rPr>
        <w:t>□愿意以招标文件规定的投标总价（定价，含税），</w:t>
      </w:r>
    </w:p>
    <w:p>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color w:val="auto"/>
          <w:szCs w:val="21"/>
          <w:highlight w:val="none"/>
        </w:rPr>
      </w:pPr>
      <w:r>
        <w:rPr>
          <w:rFonts w:ascii="Times New Roman" w:hAnsi="Times New Roman"/>
          <w:color w:val="auto"/>
          <w:szCs w:val="21"/>
          <w:highlight w:val="none"/>
        </w:rPr>
        <w:t>并承诺按本招标文件、合同条款的条件、承担上述项目的服务内容。</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2. 我方已按招标文件要求详细审核并确认全部招标文件及有关附件，充分理解投标价格不得低于企业个别成本有关规定。我方经成本核算，所填报的投标报价不低于企业个别成本。</w:t>
      </w:r>
    </w:p>
    <w:p>
      <w:pPr>
        <w:adjustRightInd w:val="0"/>
        <w:snapToGrid w:val="0"/>
        <w:spacing w:before="48" w:beforeLines="20" w:after="48" w:afterLines="20" w:line="400" w:lineRule="exact"/>
        <w:ind w:firstLine="367" w:firstLineChars="175"/>
        <w:rPr>
          <w:rFonts w:ascii="Times New Roman" w:hAnsi="Times New Roman"/>
          <w:bCs/>
          <w:color w:val="auto"/>
          <w:szCs w:val="32"/>
          <w:highlight w:val="none"/>
        </w:rPr>
      </w:pPr>
      <w:r>
        <w:rPr>
          <w:rFonts w:ascii="Times New Roman" w:hAnsi="Times New Roman"/>
          <w:bCs/>
          <w:color w:val="auto"/>
          <w:szCs w:val="32"/>
          <w:highlight w:val="none"/>
        </w:rPr>
        <w:t xml:space="preserve">3. </w:t>
      </w:r>
      <w:r>
        <w:rPr>
          <w:rFonts w:ascii="Times New Roman" w:hAnsi="Times New Roman" w:eastAsia="黑体"/>
          <w:snapToGrid w:val="0"/>
          <w:color w:val="auto"/>
          <w:kern w:val="0"/>
          <w:szCs w:val="21"/>
          <w:highlight w:val="none"/>
          <w:u w:val="single"/>
        </w:rPr>
        <w:t xml:space="preserve">                          </w:t>
      </w:r>
      <w:r>
        <w:rPr>
          <w:rFonts w:ascii="Times New Roman" w:hAnsi="Times New Roman"/>
          <w:snapToGrid w:val="0"/>
          <w:color w:val="auto"/>
          <w:kern w:val="0"/>
          <w:szCs w:val="21"/>
          <w:highlight w:val="none"/>
        </w:rPr>
        <w:t>（其他补充说明）。</w:t>
      </w:r>
    </w:p>
    <w:p>
      <w:pPr>
        <w:adjustRightInd w:val="0"/>
        <w:snapToGrid w:val="0"/>
        <w:spacing w:before="48" w:beforeLines="20" w:after="48" w:afterLines="20" w:line="400" w:lineRule="exact"/>
        <w:ind w:firstLine="420" w:firstLineChars="200"/>
        <w:rPr>
          <w:rFonts w:ascii="Times New Roman" w:hAnsi="Times New Roman"/>
          <w:bCs/>
          <w:color w:val="auto"/>
          <w:szCs w:val="21"/>
          <w:highlight w:val="none"/>
        </w:rPr>
      </w:pPr>
    </w:p>
    <w:p>
      <w:pPr>
        <w:adjustRightInd w:val="0"/>
        <w:snapToGrid w:val="0"/>
        <w:spacing w:before="48" w:beforeLines="20" w:after="48" w:afterLines="20" w:line="400" w:lineRule="exact"/>
        <w:ind w:firstLine="420" w:firstLineChars="200"/>
        <w:rPr>
          <w:rFonts w:ascii="Times New Roman" w:hAnsi="Times New Roman"/>
          <w:bCs/>
          <w:color w:val="auto"/>
          <w:szCs w:val="21"/>
          <w:highlight w:val="none"/>
        </w:rPr>
      </w:pPr>
    </w:p>
    <w:p>
      <w:pPr>
        <w:adjustRightInd w:val="0"/>
        <w:snapToGrid w:val="0"/>
        <w:spacing w:before="48" w:beforeLines="20" w:after="48" w:afterLines="20" w:line="400" w:lineRule="exact"/>
        <w:ind w:firstLine="420" w:firstLineChars="200"/>
        <w:rPr>
          <w:rFonts w:ascii="Times New Roman" w:hAnsi="Times New Roman"/>
          <w:bCs/>
          <w:color w:val="auto"/>
          <w:szCs w:val="21"/>
          <w:highlight w:val="none"/>
        </w:rPr>
      </w:pPr>
    </w:p>
    <w:p>
      <w:pPr>
        <w:adjustRightInd w:val="0"/>
        <w:snapToGrid w:val="0"/>
        <w:spacing w:before="48" w:beforeLines="20" w:after="48" w:afterLines="20" w:line="400" w:lineRule="exact"/>
        <w:ind w:firstLine="420" w:firstLineChars="200"/>
        <w:rPr>
          <w:rFonts w:ascii="Times New Roman" w:hAnsi="Times New Roman"/>
          <w:bCs/>
          <w:color w:val="auto"/>
          <w:szCs w:val="21"/>
          <w:highlight w:val="none"/>
          <w:u w:val="single"/>
        </w:rPr>
      </w:pPr>
      <w:r>
        <w:rPr>
          <w:rFonts w:ascii="Times New Roman" w:hAnsi="Times New Roman"/>
          <w:bCs/>
          <w:color w:val="auto"/>
          <w:szCs w:val="21"/>
          <w:highlight w:val="none"/>
        </w:rPr>
        <w:t>投 标 人：</w:t>
      </w:r>
      <w:r>
        <w:rPr>
          <w:rFonts w:ascii="Times New Roman" w:hAnsi="Times New Roman"/>
          <w:bCs/>
          <w:color w:val="auto"/>
          <w:szCs w:val="21"/>
          <w:highlight w:val="none"/>
          <w:u w:val="single"/>
        </w:rPr>
        <w:t xml:space="preserve">                                             </w:t>
      </w:r>
      <w:r>
        <w:rPr>
          <w:rFonts w:ascii="Times New Roman" w:hAnsi="Times New Roman"/>
          <w:bCs/>
          <w:color w:val="auto"/>
          <w:szCs w:val="21"/>
          <w:highlight w:val="none"/>
        </w:rPr>
        <w:t>（盖单位章）</w:t>
      </w:r>
    </w:p>
    <w:p>
      <w:pPr>
        <w:adjustRightInd w:val="0"/>
        <w:snapToGrid w:val="0"/>
        <w:spacing w:before="48" w:beforeLines="20" w:after="48" w:afterLines="20" w:line="400" w:lineRule="exact"/>
        <w:ind w:firstLine="420" w:firstLineChars="200"/>
        <w:rPr>
          <w:rFonts w:ascii="Times New Roman" w:hAnsi="Times New Roman"/>
          <w:color w:val="auto"/>
          <w:szCs w:val="21"/>
          <w:highlight w:val="none"/>
          <w:u w:val="single"/>
        </w:rPr>
      </w:pPr>
      <w:r>
        <w:rPr>
          <w:rFonts w:ascii="Times New Roman" w:hAnsi="Times New Roman"/>
          <w:color w:val="auto"/>
          <w:szCs w:val="21"/>
          <w:highlight w:val="none"/>
        </w:rPr>
        <w:t>法定代表人或其委托代理人：</w:t>
      </w:r>
      <w:r>
        <w:rPr>
          <w:rFonts w:ascii="Times New Roman" w:hAnsi="Times New Roman"/>
          <w:color w:val="auto"/>
          <w:szCs w:val="21"/>
          <w:highlight w:val="none"/>
          <w:u w:val="single"/>
        </w:rPr>
        <w:t xml:space="preserve">                           </w:t>
      </w:r>
      <w:r>
        <w:rPr>
          <w:rFonts w:ascii="Times New Roman" w:hAnsi="Times New Roman"/>
          <w:color w:val="auto"/>
          <w:szCs w:val="21"/>
          <w:highlight w:val="none"/>
        </w:rPr>
        <w:t>（签字或盖章）</w:t>
      </w:r>
    </w:p>
    <w:p>
      <w:pPr>
        <w:adjustRightInd w:val="0"/>
        <w:snapToGrid w:val="0"/>
        <w:spacing w:before="48" w:beforeLines="20" w:after="48" w:afterLines="20" w:line="400" w:lineRule="exact"/>
        <w:ind w:left="109" w:leftChars="52" w:firstLine="315" w:firstLineChars="150"/>
        <w:rPr>
          <w:rFonts w:ascii="Times New Roman" w:hAnsi="Times New Roman"/>
          <w:color w:val="auto"/>
          <w:szCs w:val="21"/>
          <w:highlight w:val="none"/>
          <w:u w:val="single"/>
        </w:rPr>
      </w:pPr>
      <w:r>
        <w:rPr>
          <w:rFonts w:ascii="Times New Roman" w:hAnsi="Times New Roman"/>
          <w:color w:val="auto"/>
          <w:szCs w:val="21"/>
          <w:highlight w:val="none"/>
        </w:rPr>
        <w:t>单位地址：</w:t>
      </w:r>
      <w:r>
        <w:rPr>
          <w:rFonts w:ascii="Times New Roman" w:hAnsi="Times New Roman"/>
          <w:color w:val="auto"/>
          <w:szCs w:val="21"/>
          <w:highlight w:val="none"/>
          <w:u w:val="single"/>
        </w:rPr>
        <w:t xml:space="preserve">                                                       </w:t>
      </w:r>
    </w:p>
    <w:p>
      <w:pPr>
        <w:adjustRightInd w:val="0"/>
        <w:snapToGrid w:val="0"/>
        <w:spacing w:before="48" w:beforeLines="20" w:after="48" w:afterLines="20"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邮政编码：</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电话：</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 xml:space="preserve"> 传真：</w:t>
      </w:r>
      <w:r>
        <w:rPr>
          <w:rFonts w:ascii="Times New Roman" w:hAnsi="Times New Roman"/>
          <w:color w:val="auto"/>
          <w:szCs w:val="21"/>
          <w:highlight w:val="none"/>
          <w:u w:val="single"/>
        </w:rPr>
        <w:t xml:space="preserve">                    </w:t>
      </w:r>
      <w:r>
        <w:rPr>
          <w:rFonts w:ascii="Times New Roman" w:hAnsi="Times New Roman"/>
          <w:color w:val="auto"/>
          <w:szCs w:val="21"/>
          <w:highlight w:val="none"/>
        </w:rPr>
        <w:t xml:space="preserve"> </w:t>
      </w:r>
    </w:p>
    <w:p>
      <w:pPr>
        <w:adjustRightInd w:val="0"/>
        <w:snapToGrid w:val="0"/>
        <w:spacing w:before="48" w:beforeLines="20" w:after="48" w:afterLines="20" w:line="400" w:lineRule="exact"/>
        <w:ind w:firstLine="420" w:firstLineChars="200"/>
        <w:rPr>
          <w:rFonts w:ascii="Times New Roman" w:hAnsi="Times New Roman" w:eastAsia="黑体"/>
          <w:b/>
          <w:color w:val="auto"/>
          <w:sz w:val="32"/>
          <w:szCs w:val="20"/>
          <w:highlight w:val="none"/>
        </w:rPr>
      </w:pPr>
      <w:r>
        <w:rPr>
          <w:rFonts w:ascii="Times New Roman" w:hAnsi="Times New Roman"/>
          <w:color w:val="auto"/>
          <w:szCs w:val="21"/>
          <w:highlight w:val="none"/>
        </w:rPr>
        <w:t>日期：</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年</w:t>
      </w:r>
      <w:r>
        <w:rPr>
          <w:rFonts w:ascii="Times New Roman" w:hAnsi="Times New Roman"/>
          <w:bCs/>
          <w:color w:val="auto"/>
          <w:szCs w:val="32"/>
          <w:highlight w:val="none"/>
          <w:u w:val="single"/>
        </w:rPr>
        <w:t xml:space="preserve">           </w:t>
      </w:r>
      <w:r>
        <w:rPr>
          <w:rFonts w:ascii="Times New Roman" w:hAnsi="Times New Roman"/>
          <w:color w:val="auto"/>
          <w:szCs w:val="21"/>
          <w:highlight w:val="none"/>
        </w:rPr>
        <w:t>月</w:t>
      </w:r>
      <w:r>
        <w:rPr>
          <w:rFonts w:ascii="Times New Roman" w:hAnsi="Times New Roman"/>
          <w:bCs/>
          <w:color w:val="auto"/>
          <w:szCs w:val="32"/>
          <w:highlight w:val="none"/>
          <w:u w:val="single"/>
        </w:rPr>
        <w:t xml:space="preserve">           </w:t>
      </w:r>
      <w:r>
        <w:rPr>
          <w:rFonts w:hint="eastAsia" w:ascii="Times New Roman" w:hAnsi="Times New Roman"/>
          <w:bCs/>
          <w:color w:val="auto"/>
          <w:szCs w:val="32"/>
          <w:highlight w:val="none"/>
          <w:u w:val="single"/>
        </w:rPr>
        <w:t xml:space="preserve">  </w:t>
      </w:r>
      <w:r>
        <w:rPr>
          <w:rFonts w:ascii="Times New Roman" w:hAnsi="Times New Roman"/>
          <w:color w:val="auto"/>
          <w:szCs w:val="21"/>
          <w:highlight w:val="none"/>
        </w:rPr>
        <w:t>日</w:t>
      </w:r>
    </w:p>
    <w:p>
      <w:pPr>
        <w:widowControl/>
        <w:jc w:val="left"/>
        <w:rPr>
          <w:rFonts w:ascii="Times New Roman" w:hAnsi="Times New Roman" w:eastAsia="黑体"/>
          <w:color w:val="auto"/>
          <w:sz w:val="24"/>
          <w:szCs w:val="24"/>
          <w:highlight w:val="none"/>
        </w:rPr>
      </w:pPr>
      <w:r>
        <w:rPr>
          <w:rFonts w:ascii="Times New Roman" w:hAnsi="Times New Roman"/>
          <w:b/>
          <w:color w:val="auto"/>
          <w:sz w:val="24"/>
          <w:szCs w:val="24"/>
          <w:highlight w:val="none"/>
        </w:rPr>
        <w:br w:type="page"/>
      </w:r>
    </w:p>
    <w:p>
      <w:pPr>
        <w:pStyle w:val="4"/>
        <w:spacing w:before="0" w:after="0" w:line="360" w:lineRule="auto"/>
        <w:ind w:firstLine="137"/>
        <w:jc w:val="center"/>
        <w:rPr>
          <w:rFonts w:ascii="Times New Roman" w:hAnsi="Times New Roman"/>
          <w:color w:val="auto"/>
          <w:highlight w:val="none"/>
        </w:rPr>
      </w:pPr>
      <w:r>
        <w:rPr>
          <w:rFonts w:ascii="Times New Roman" w:hAnsi="Times New Roman"/>
          <w:color w:val="auto"/>
          <w:highlight w:val="none"/>
        </w:rPr>
        <w:t>二、分项报价表</w:t>
      </w:r>
    </w:p>
    <w:p>
      <w:pPr>
        <w:widowControl/>
        <w:jc w:val="left"/>
        <w:rPr>
          <w:rFonts w:ascii="Times New Roman" w:hAnsi="Times New Roman"/>
          <w:color w:val="auto"/>
          <w:kern w:val="0"/>
          <w:highlight w:val="none"/>
        </w:rPr>
      </w:pPr>
      <w:bookmarkStart w:id="480" w:name="_Toc361508760"/>
      <w:r>
        <w:rPr>
          <w:rFonts w:hint="eastAsia" w:ascii="Times New Roman" w:hAnsi="Times New Roman"/>
          <w:color w:val="auto"/>
          <w:kern w:val="0"/>
          <w:highlight w:val="none"/>
        </w:rPr>
        <w:t>（如有）</w:t>
      </w:r>
      <w:r>
        <w:rPr>
          <w:rFonts w:ascii="Times New Roman" w:hAnsi="Times New Roman"/>
          <w:color w:val="auto"/>
          <w:kern w:val="0"/>
          <w:highlight w:val="none"/>
        </w:rPr>
        <w:br w:type="page"/>
      </w:r>
    </w:p>
    <w:p>
      <w:pPr>
        <w:pStyle w:val="4"/>
        <w:spacing w:before="0" w:after="0" w:line="360" w:lineRule="auto"/>
        <w:ind w:firstLine="137"/>
        <w:jc w:val="center"/>
        <w:rPr>
          <w:rFonts w:ascii="Times New Roman" w:hAnsi="Times New Roman"/>
          <w:color w:val="auto"/>
          <w:highlight w:val="none"/>
        </w:rPr>
      </w:pPr>
      <w:r>
        <w:rPr>
          <w:rFonts w:ascii="Times New Roman" w:hAnsi="Times New Roman"/>
          <w:color w:val="auto"/>
          <w:highlight w:val="none"/>
        </w:rPr>
        <w:t>三、其他资料</w:t>
      </w:r>
    </w:p>
    <w:p>
      <w:pPr>
        <w:tabs>
          <w:tab w:val="left" w:pos="5760"/>
        </w:tabs>
        <w:autoSpaceDE w:val="0"/>
        <w:autoSpaceDN w:val="0"/>
        <w:adjustRightInd w:val="0"/>
        <w:spacing w:line="300" w:lineRule="exact"/>
        <w:ind w:right="11" w:firstLine="420" w:firstLineChars="200"/>
        <w:rPr>
          <w:rFonts w:ascii="Times New Roman" w:hAnsi="Times New Roman" w:eastAsia="楷体"/>
          <w:color w:val="auto"/>
          <w:highlight w:val="none"/>
        </w:rPr>
      </w:pPr>
      <w:r>
        <w:rPr>
          <w:rFonts w:ascii="Times New Roman" w:hAnsi="Times New Roman"/>
          <w:color w:val="auto"/>
          <w:highlight w:val="none"/>
        </w:rPr>
        <w:t>投标人对照报价文件初步评审及详细评审条件，自行提供其他相关资料（如有）</w:t>
      </w: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ind w:firstLine="2158" w:firstLineChars="1028"/>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highlight w:val="none"/>
        </w:rPr>
      </w:pPr>
    </w:p>
    <w:p>
      <w:pPr>
        <w:spacing w:line="440" w:lineRule="exact"/>
        <w:rPr>
          <w:rFonts w:ascii="Times New Roman" w:hAnsi="Times New Roman"/>
          <w:color w:val="auto"/>
          <w:highlight w:val="none"/>
        </w:rPr>
      </w:pPr>
    </w:p>
    <w:p>
      <w:pPr>
        <w:widowControl/>
        <w:spacing w:line="360" w:lineRule="auto"/>
        <w:jc w:val="left"/>
        <w:rPr>
          <w:rFonts w:ascii="Times New Roman" w:hAnsi="Times New Roman" w:eastAsia="黑体"/>
          <w:color w:val="auto"/>
          <w:sz w:val="32"/>
          <w:szCs w:val="32"/>
          <w:highlight w:val="none"/>
        </w:rPr>
      </w:pPr>
      <w:r>
        <w:rPr>
          <w:rFonts w:ascii="Times New Roman" w:hAnsi="Times New Roman"/>
          <w:color w:val="auto"/>
          <w:highlight w:val="none"/>
        </w:rPr>
        <w:t>注：对照报价文件初步评审及详细评审条件，由投标人自行提供相关证明。如证明或声明与实际不符，将被取消投标或中标资格，其投标保证金按规定予以处理。</w:t>
      </w:r>
      <w:bookmarkEnd w:id="480"/>
    </w:p>
    <w:sectPr>
      <w:footerReference r:id="rId9" w:type="default"/>
      <w:footnotePr>
        <w:numFmt w:val="decimalEnclosedCircleChinese"/>
        <w:numRestart w:val="eachPage"/>
      </w:footnotePr>
      <w:pgSz w:w="12240" w:h="15840"/>
      <w:pgMar w:top="1440" w:right="1800" w:bottom="1440" w:left="1800" w:header="85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3860A5-FDA8-40B8-8751-660D509D996D}"/>
  </w:font>
  <w:font w:name="Arial">
    <w:panose1 w:val="020B0604020202020204"/>
    <w:charset w:val="01"/>
    <w:family w:val="swiss"/>
    <w:pitch w:val="default"/>
    <w:sig w:usb0="E0002EFF" w:usb1="C000785B" w:usb2="00000009" w:usb3="00000000" w:csb0="400001FF" w:csb1="FFFF0000"/>
    <w:embedRegular r:id="rId2" w:fontKey="{630EE046-956C-4C6A-AAA7-558D5D4641FE}"/>
  </w:font>
  <w:font w:name="黑体">
    <w:panose1 w:val="02010609060101010101"/>
    <w:charset w:val="86"/>
    <w:family w:val="auto"/>
    <w:pitch w:val="default"/>
    <w:sig w:usb0="800002BF" w:usb1="38CF7CFA" w:usb2="00000016" w:usb3="00000000" w:csb0="00040001" w:csb1="00000000"/>
    <w:embedRegular r:id="rId3" w:fontKey="{DA7C78CE-E517-4156-836C-196B9E4F38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D160CEF-6583-4406-BD5B-A0C9BCBDFF21}"/>
  </w:font>
  <w:font w:name="仿宋_GB2312">
    <w:panose1 w:val="02010609030101010101"/>
    <w:charset w:val="86"/>
    <w:family w:val="modern"/>
    <w:pitch w:val="default"/>
    <w:sig w:usb0="00000001" w:usb1="080E0000" w:usb2="00000000" w:usb3="00000000" w:csb0="00040000" w:csb1="00000000"/>
    <w:embedRegular r:id="rId5" w:fontKey="{D80E47D7-597B-4B40-AC56-2368ECF97B8C}"/>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roman"/>
    <w:pitch w:val="default"/>
    <w:sig w:usb0="800002BF" w:usb1="38CF7CFA" w:usb2="00000016" w:usb3="00000000" w:csb0="00040001" w:csb1="00000000"/>
    <w:embedRegular r:id="rId6" w:fontKey="{66E5F6A0-77A5-40FF-B118-B03964617F2B}"/>
  </w:font>
  <w:font w:name="楷体">
    <w:panose1 w:val="02010609060101010101"/>
    <w:charset w:val="86"/>
    <w:family w:val="modern"/>
    <w:pitch w:val="default"/>
    <w:sig w:usb0="800002BF" w:usb1="38CF7CFA" w:usb2="00000016" w:usb3="00000000" w:csb0="00040001" w:csb1="00000000"/>
    <w:embedRegular r:id="rId7" w:fontKey="{486661F6-1642-4A99-B2CE-0EBE892005CB}"/>
  </w:font>
  <w:font w:name="MS Mincho">
    <w:panose1 w:val="02020609040205080304"/>
    <w:charset w:val="80"/>
    <w:family w:val="roman"/>
    <w:pitch w:val="default"/>
    <w:sig w:usb0="A00002BF" w:usb1="68C7FCFB" w:usb2="00000010" w:usb3="00000000" w:csb0="4002009F" w:csb1="DFD70000"/>
    <w:embedRegular r:id="rId8" w:fontKey="{22062240-624C-439C-8FB9-88401D504767}"/>
  </w:font>
  <w:font w:name="等线">
    <w:panose1 w:val="02010600030101010101"/>
    <w:charset w:val="86"/>
    <w:family w:val="auto"/>
    <w:pitch w:val="default"/>
    <w:sig w:usb0="A00002BF" w:usb1="38CF7CFA" w:usb2="00000016" w:usb3="00000000" w:csb0="0004000F" w:csb1="00000000"/>
    <w:embedRegular r:id="rId9" w:fontKey="{F85B54C2-1A54-4C31-99C8-256D883C762E}"/>
  </w:font>
  <w:font w:name="微软雅黑">
    <w:panose1 w:val="020B0503020204020204"/>
    <w:charset w:val="86"/>
    <w:family w:val="swiss"/>
    <w:pitch w:val="default"/>
    <w:sig w:usb0="80000287" w:usb1="2ACF3C50" w:usb2="00000016" w:usb3="00000000" w:csb0="0004001F" w:csb1="00000000"/>
    <w:embedRegular r:id="rId10" w:fontKey="{F33C4A31-D0D3-4A3C-AC03-624275C98B4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70</w:t>
    </w:r>
    <w:r>
      <w:rPr>
        <w:lang w:val="zh-CN"/>
      </w:rP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129"/>
      <w:rPr>
        <w:rFonts w:hint="eastAsia" w:ascii="等线" w:hAnsi="等线" w:eastAsia="宋体" w:cs="等线"/>
        <w:sz w:val="18"/>
        <w:szCs w:val="18"/>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Baabb85AgAAcQQAAA4AAAAAAAAAAQAgAAAAHwEAAGRycy9lMm9Eb2Mu&#10;eG1sUEsFBgAAAAAGAAYAWQEAAMoFAAAAAA==&#10;">
              <v:fill on="f" focussize="0,0"/>
              <v:stroke on="f" weight="0.5pt"/>
              <v:imagedata o:title=""/>
              <o:lock v:ext="edit" aspectratio="f"/>
              <v:textbox inset="0mm,0mm,0mm,0mm" style="mso-fit-shape-to-text:t;">
                <w:txbxContent>
                  <w:p>
                    <w:pPr>
                      <w:pStyle w:val="2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29"/>
      <w:rPr>
        <w:rFonts w:ascii="等线" w:hAnsi="等线" w:eastAsia="等线" w:cs="等线"/>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N6Pc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bzej3OgIAAHEEAAAOAAAAAAAAAAEAIAAAAB8BAABkcnMvZTJvRG9j&#10;LnhtbFBLBQYAAAAABgAGAFkBAADLBQAAAAA=&#10;">
              <v:fill on="f" focussize="0,0"/>
              <v:stroke on="f" weight="0.5pt"/>
              <v:imagedata o:title=""/>
              <o:lock v:ext="edit" aspectratio="f"/>
              <v:textbox inset="0mm,0mm,0mm,0mm" style="mso-fit-shape-to-text:t;">
                <w:txbxContent>
                  <w:p>
                    <w:pPr>
                      <w:pStyle w:val="25"/>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jc w:val="center"/>
                          </w:pPr>
                          <w:r>
                            <w:fldChar w:fldCharType="begin"/>
                          </w:r>
                          <w:r>
                            <w:instrText xml:space="preserve"> PAGE   \* MERGEFORMAT </w:instrText>
                          </w:r>
                          <w:r>
                            <w:fldChar w:fldCharType="separate"/>
                          </w:r>
                          <w:r>
                            <w:rPr>
                              <w:lang w:val="zh-CN"/>
                            </w:rPr>
                            <w:t>36</w:t>
                          </w:r>
                          <w:r>
                            <w:rPr>
                              <w:lang w:val="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p5bsg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uUxHGLE798/3b58evy8ytZ&#10;Zn36ADWmPQRMTMOdH3BrZj+gM9MeVLT5i4QIxhHqfFVXDomI/Gi9Wq8rDAmMzRfEZ4/PQ4T0VnpL&#10;stHQiOMrqvLTe0hj6pySqzl/r40pIzTuLwdiZg/LvY89ZisN+2EitPftGfn0OPmGOlx0Ssw7h8Ji&#10;f2k24mzsZ+MYoj50ZYtyPQi3x4RNlN5yhRF2KowjK+ym9co78ee9ZD3+U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YKeW7IAQAAmgMAAA4AAAAAAAAAAQAgAAAAHgEAAGRycy9lMm9Eb2Mu&#10;eG1sUEsFBgAAAAAGAAYAWQEAAFgFAAAAAA==&#10;">
              <v:fill on="f" focussize="0,0"/>
              <v:stroke on="f"/>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rPr>
                        <w:lang w:val="zh-CN"/>
                      </w:rPr>
                      <w:t>36</w:t>
                    </w:r>
                    <w:r>
                      <w:rPr>
                        <w:lang w:val="zh-CN"/>
                      </w:rPr>
                      <w:fldChar w:fldCharType="end"/>
                    </w:r>
                  </w:p>
                </w:txbxContent>
              </v:textbox>
            </v:shape>
          </w:pict>
        </mc:Fallback>
      </mc:AlternateContent>
    </w:r>
  </w:p>
  <w:p>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32"/>
        <w:rPr>
          <w:rFonts w:hint="eastAsia"/>
          <w:color w:val="000000"/>
        </w:rPr>
      </w:pPr>
      <w:r>
        <w:rPr>
          <w:rStyle w:val="52"/>
          <w:color w:val="000000"/>
        </w:rPr>
        <w:footnoteRef/>
      </w:r>
      <w:r>
        <w:rPr>
          <w:color w:val="000000"/>
        </w:rPr>
        <w:t xml:space="preserve"> </w:t>
      </w:r>
      <w:r>
        <w:rPr>
          <w:rFonts w:hint="eastAsia" w:cs="楷体"/>
          <w:bCs/>
          <w:snapToGrid w:val="0"/>
          <w:color w:val="000000"/>
          <w:kern w:val="0"/>
        </w:rPr>
        <w:t>对于不适用《</w:t>
      </w:r>
      <w:r>
        <w:rPr>
          <w:rFonts w:cs="楷体"/>
          <w:bCs/>
          <w:snapToGrid w:val="0"/>
          <w:color w:val="000000"/>
          <w:kern w:val="0"/>
        </w:rPr>
        <w:t>工程建设项目货物招标投标办法</w:t>
      </w:r>
      <w:r>
        <w:rPr>
          <w:rFonts w:hint="eastAsia" w:cs="楷体"/>
          <w:bCs/>
          <w:snapToGrid w:val="0"/>
          <w:color w:val="000000"/>
          <w:kern w:val="0"/>
        </w:rPr>
        <w:t>》（七部委令第27号）的项目、成套类设备采购项目及系统集成类货物采购项目，本条不适用。</w:t>
      </w:r>
    </w:p>
  </w:footnote>
  <w:footnote w:id="1">
    <w:p>
      <w:pPr>
        <w:pStyle w:val="32"/>
        <w:rPr>
          <w:rFonts w:ascii="宋体" w:hAnsi="宋体"/>
        </w:rPr>
      </w:pPr>
      <w:r>
        <w:rPr>
          <w:rFonts w:ascii="宋体" w:hAnsi="宋体" w:cs="楷体"/>
          <w:bCs/>
          <w:snapToGrid w:val="0"/>
          <w:kern w:val="0"/>
          <w:vertAlign w:val="superscript"/>
        </w:rPr>
        <w:footnoteRef/>
      </w:r>
      <w:r>
        <w:rPr>
          <w:rFonts w:hint="eastAsia" w:ascii="宋体" w:hAnsi="宋体" w:cs="楷体"/>
          <w:bCs/>
          <w:snapToGrid w:val="0"/>
          <w:kern w:val="0"/>
          <w:vertAlign w:val="superscript"/>
        </w:rPr>
        <w:t xml:space="preserve"> </w:t>
      </w:r>
      <w:r>
        <w:rPr>
          <w:rFonts w:hint="eastAsia" w:ascii="宋体" w:hAnsi="宋体" w:cs="楷体"/>
          <w:bCs/>
          <w:snapToGrid w:val="0"/>
          <w:kern w:val="0"/>
        </w:rPr>
        <w:t>仅适用于多标段项目。</w:t>
      </w:r>
    </w:p>
  </w:footnote>
  <w:footnote w:id="2">
    <w:p>
      <w:pPr>
        <w:pStyle w:val="32"/>
        <w:rPr>
          <w:color w:val="0070C0"/>
        </w:rPr>
      </w:pPr>
      <w:r>
        <w:rPr>
          <w:rFonts w:eastAsia="楷体" w:cs="楷体"/>
          <w:bCs/>
          <w:snapToGrid w:val="0"/>
          <w:color w:val="0070C0"/>
          <w:kern w:val="0"/>
          <w:vertAlign w:val="superscript"/>
        </w:rPr>
        <w:footnoteRef/>
      </w:r>
      <w:r>
        <w:rPr>
          <w:rFonts w:hint="eastAsia" w:eastAsia="楷体" w:cs="楷体"/>
          <w:bCs/>
          <w:snapToGrid w:val="0"/>
          <w:color w:val="0070C0"/>
          <w:kern w:val="0"/>
          <w:vertAlign w:val="superscript"/>
        </w:rPr>
        <w:t xml:space="preserve"> </w:t>
      </w:r>
      <w:r>
        <w:rPr>
          <w:rFonts w:hint="eastAsia" w:eastAsia="楷体" w:cs="楷体"/>
          <w:bCs/>
          <w:snapToGrid w:val="0"/>
          <w:color w:val="0070C0"/>
          <w:kern w:val="0"/>
        </w:rPr>
        <w:t>仅适用于多标段项目。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sz w:val="16"/>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A9FB80"/>
    <w:multiLevelType w:val="singleLevel"/>
    <w:tmpl w:val="A3A9FB80"/>
    <w:lvl w:ilvl="0" w:tentative="0">
      <w:start w:val="1"/>
      <w:numFmt w:val="chineseCounting"/>
      <w:suff w:val="nothing"/>
      <w:lvlText w:val="%1、"/>
      <w:lvlJc w:val="left"/>
      <w:rPr>
        <w:rFonts w:hint="eastAsia"/>
      </w:rPr>
    </w:lvl>
  </w:abstractNum>
  <w:abstractNum w:abstractNumId="1">
    <w:nsid w:val="C8D4CD93"/>
    <w:multiLevelType w:val="singleLevel"/>
    <w:tmpl w:val="C8D4CD93"/>
    <w:lvl w:ilvl="0" w:tentative="0">
      <w:start w:val="1"/>
      <w:numFmt w:val="chineseCounting"/>
      <w:suff w:val="nothing"/>
      <w:lvlText w:val="（%1）"/>
      <w:lvlJc w:val="left"/>
      <w:rPr>
        <w:rFonts w:hint="eastAsia"/>
      </w:rPr>
    </w:lvl>
  </w:abstractNum>
  <w:abstractNum w:abstractNumId="2">
    <w:nsid w:val="D495152E"/>
    <w:multiLevelType w:val="singleLevel"/>
    <w:tmpl w:val="D495152E"/>
    <w:lvl w:ilvl="0" w:tentative="0">
      <w:start w:val="2"/>
      <w:numFmt w:val="decimal"/>
      <w:suff w:val="nothing"/>
      <w:lvlText w:val="（%1）"/>
      <w:lvlJc w:val="left"/>
    </w:lvl>
  </w:abstractNum>
  <w:abstractNum w:abstractNumId="3">
    <w:nsid w:val="00000001"/>
    <w:multiLevelType w:val="multilevel"/>
    <w:tmpl w:val="00000001"/>
    <w:lvl w:ilvl="0" w:tentative="0">
      <w:start w:val="5"/>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4">
    <w:nsid w:val="00000002"/>
    <w:multiLevelType w:val="multilevel"/>
    <w:tmpl w:val="00000002"/>
    <w:lvl w:ilvl="0" w:tentative="0">
      <w:start w:val="1"/>
      <w:numFmt w:val="japaneseCounting"/>
      <w:lvlText w:val="第%1条"/>
      <w:lvlJc w:val="left"/>
      <w:pPr>
        <w:tabs>
          <w:tab w:val="left" w:pos="1440"/>
        </w:tabs>
        <w:ind w:left="1440" w:hanging="960"/>
      </w:pPr>
      <w:rPr>
        <w:rFonts w:hint="default"/>
        <w:b/>
      </w:r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1680"/>
        </w:tabs>
        <w:ind w:left="1680" w:hanging="360"/>
      </w:pPr>
      <w:rPr>
        <w:rFonts w:hint="default"/>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03"/>
    <w:multiLevelType w:val="multilevel"/>
    <w:tmpl w:val="00000003"/>
    <w:lvl w:ilvl="0" w:tentative="0">
      <w:start w:val="2"/>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00000004"/>
    <w:multiLevelType w:val="multilevel"/>
    <w:tmpl w:val="00000004"/>
    <w:lvl w:ilvl="0" w:tentative="0">
      <w:start w:val="9"/>
      <w:numFmt w:val="decimal"/>
      <w:lvlText w:val="%1"/>
      <w:lvlJc w:val="left"/>
      <w:pPr>
        <w:tabs>
          <w:tab w:val="left" w:pos="360"/>
        </w:tabs>
        <w:ind w:left="360" w:hanging="360"/>
      </w:pPr>
      <w:rPr>
        <w:rFonts w:hint="default" w:hAnsi="宋体" w:cs="宋体"/>
      </w:rPr>
    </w:lvl>
    <w:lvl w:ilvl="1" w:tentative="0">
      <w:start w:val="1"/>
      <w:numFmt w:val="decimal"/>
      <w:lvlText w:val="%1.%2"/>
      <w:lvlJc w:val="left"/>
      <w:pPr>
        <w:tabs>
          <w:tab w:val="left" w:pos="360"/>
        </w:tabs>
        <w:ind w:left="360" w:hanging="360"/>
      </w:pPr>
      <w:rPr>
        <w:rFonts w:hint="default" w:hAnsi="宋体" w:cs="宋体"/>
      </w:rPr>
    </w:lvl>
    <w:lvl w:ilvl="2" w:tentative="0">
      <w:start w:val="1"/>
      <w:numFmt w:val="decimal"/>
      <w:lvlText w:val="%1.%2.%3"/>
      <w:lvlJc w:val="left"/>
      <w:pPr>
        <w:tabs>
          <w:tab w:val="left" w:pos="720"/>
        </w:tabs>
        <w:ind w:left="720" w:hanging="720"/>
      </w:pPr>
      <w:rPr>
        <w:rFonts w:hint="default" w:hAnsi="宋体" w:cs="宋体"/>
      </w:rPr>
    </w:lvl>
    <w:lvl w:ilvl="3" w:tentative="0">
      <w:start w:val="1"/>
      <w:numFmt w:val="decimal"/>
      <w:lvlText w:val="%1.%2.%3.%4"/>
      <w:lvlJc w:val="left"/>
      <w:pPr>
        <w:tabs>
          <w:tab w:val="left" w:pos="720"/>
        </w:tabs>
        <w:ind w:left="720" w:hanging="720"/>
      </w:pPr>
      <w:rPr>
        <w:rFonts w:hint="default" w:hAnsi="宋体" w:cs="宋体"/>
      </w:rPr>
    </w:lvl>
    <w:lvl w:ilvl="4" w:tentative="0">
      <w:start w:val="1"/>
      <w:numFmt w:val="decimal"/>
      <w:lvlText w:val="%1.%2.%3.%4.%5"/>
      <w:lvlJc w:val="left"/>
      <w:pPr>
        <w:tabs>
          <w:tab w:val="left" w:pos="1080"/>
        </w:tabs>
        <w:ind w:left="1080" w:hanging="1080"/>
      </w:pPr>
      <w:rPr>
        <w:rFonts w:hint="default" w:hAnsi="宋体" w:cs="宋体"/>
      </w:rPr>
    </w:lvl>
    <w:lvl w:ilvl="5" w:tentative="0">
      <w:start w:val="1"/>
      <w:numFmt w:val="decimal"/>
      <w:lvlText w:val="%1.%2.%3.%4.%5.%6"/>
      <w:lvlJc w:val="left"/>
      <w:pPr>
        <w:tabs>
          <w:tab w:val="left" w:pos="1080"/>
        </w:tabs>
        <w:ind w:left="1080" w:hanging="1080"/>
      </w:pPr>
      <w:rPr>
        <w:rFonts w:hint="default" w:hAnsi="宋体" w:cs="宋体"/>
      </w:rPr>
    </w:lvl>
    <w:lvl w:ilvl="6" w:tentative="0">
      <w:start w:val="1"/>
      <w:numFmt w:val="decimal"/>
      <w:lvlText w:val="%1.%2.%3.%4.%5.%6.%7"/>
      <w:lvlJc w:val="left"/>
      <w:pPr>
        <w:tabs>
          <w:tab w:val="left" w:pos="1440"/>
        </w:tabs>
        <w:ind w:left="1440" w:hanging="1440"/>
      </w:pPr>
      <w:rPr>
        <w:rFonts w:hint="default" w:hAnsi="宋体" w:cs="宋体"/>
      </w:rPr>
    </w:lvl>
    <w:lvl w:ilvl="7" w:tentative="0">
      <w:start w:val="1"/>
      <w:numFmt w:val="decimal"/>
      <w:lvlText w:val="%1.%2.%3.%4.%5.%6.%7.%8"/>
      <w:lvlJc w:val="left"/>
      <w:pPr>
        <w:tabs>
          <w:tab w:val="left" w:pos="1440"/>
        </w:tabs>
        <w:ind w:left="1440" w:hanging="1440"/>
      </w:pPr>
      <w:rPr>
        <w:rFonts w:hint="default" w:hAnsi="宋体" w:cs="宋体"/>
      </w:rPr>
    </w:lvl>
    <w:lvl w:ilvl="8" w:tentative="0">
      <w:start w:val="1"/>
      <w:numFmt w:val="decimal"/>
      <w:lvlText w:val="%1.%2.%3.%4.%5.%6.%7.%8.%9"/>
      <w:lvlJc w:val="left"/>
      <w:pPr>
        <w:tabs>
          <w:tab w:val="left" w:pos="1800"/>
        </w:tabs>
        <w:ind w:left="1800" w:hanging="1800"/>
      </w:pPr>
      <w:rPr>
        <w:rFonts w:hint="default" w:hAnsi="宋体" w:cs="宋体"/>
      </w:rPr>
    </w:lvl>
  </w:abstractNum>
  <w:abstractNum w:abstractNumId="7">
    <w:nsid w:val="00000005"/>
    <w:multiLevelType w:val="multilevel"/>
    <w:tmpl w:val="00000005"/>
    <w:lvl w:ilvl="0" w:tentative="0">
      <w:start w:val="10"/>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C"/>
    <w:multiLevelType w:val="multilevel"/>
    <w:tmpl w:val="0000000C"/>
    <w:lvl w:ilvl="0" w:tentative="0">
      <w:start w:val="7"/>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E"/>
    <w:multiLevelType w:val="multilevel"/>
    <w:tmpl w:val="0000000E"/>
    <w:lvl w:ilvl="0" w:tentative="0">
      <w:start w:val="4"/>
      <w:numFmt w:val="decimal"/>
      <w:lvlText w:val="%1"/>
      <w:lvlJc w:val="left"/>
      <w:pPr>
        <w:tabs>
          <w:tab w:val="left" w:pos="480"/>
        </w:tabs>
        <w:ind w:left="480" w:hanging="480"/>
      </w:pPr>
      <w:rPr>
        <w:rFonts w:hint="default"/>
      </w:rPr>
    </w:lvl>
    <w:lvl w:ilvl="1" w:tentative="0">
      <w:start w:val="2"/>
      <w:numFmt w:val="decimal"/>
      <w:lvlText w:val="%1.%2"/>
      <w:lvlJc w:val="left"/>
      <w:pPr>
        <w:tabs>
          <w:tab w:val="left" w:pos="480"/>
        </w:tabs>
        <w:ind w:left="480" w:hanging="48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00000010"/>
    <w:multiLevelType w:val="multilevel"/>
    <w:tmpl w:val="00000010"/>
    <w:lvl w:ilvl="0" w:tentative="0">
      <w:start w:val="8"/>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
    <w:nsid w:val="2BCDBAE6"/>
    <w:multiLevelType w:val="singleLevel"/>
    <w:tmpl w:val="2BCDBAE6"/>
    <w:lvl w:ilvl="0" w:tentative="0">
      <w:start w:val="2"/>
      <w:numFmt w:val="chineseCounting"/>
      <w:suff w:val="nothing"/>
      <w:lvlText w:val="%1、"/>
      <w:lvlJc w:val="left"/>
      <w:rPr>
        <w:rFonts w:hint="eastAsia"/>
      </w:rPr>
    </w:lvl>
  </w:abstractNum>
  <w:abstractNum w:abstractNumId="12">
    <w:nsid w:val="5396752B"/>
    <w:multiLevelType w:val="singleLevel"/>
    <w:tmpl w:val="5396752B"/>
    <w:lvl w:ilvl="0" w:tentative="0">
      <w:start w:val="1"/>
      <w:numFmt w:val="decimal"/>
      <w:suff w:val="nothing"/>
      <w:lvlText w:val="（%1）"/>
      <w:lvlJc w:val="left"/>
    </w:lvl>
  </w:abstractNum>
  <w:num w:numId="1">
    <w:abstractNumId w:val="2"/>
  </w:num>
  <w:num w:numId="2">
    <w:abstractNumId w:val="12"/>
  </w:num>
  <w:num w:numId="3">
    <w:abstractNumId w:val="4"/>
  </w:num>
  <w:num w:numId="4">
    <w:abstractNumId w:val="5"/>
  </w:num>
  <w:num w:numId="5">
    <w:abstractNumId w:val="9"/>
  </w:num>
  <w:num w:numId="6">
    <w:abstractNumId w:val="3"/>
  </w:num>
  <w:num w:numId="7">
    <w:abstractNumId w:val="8"/>
  </w:num>
  <w:num w:numId="8">
    <w:abstractNumId w:val="10"/>
  </w:num>
  <w:num w:numId="9">
    <w:abstractNumId w:val="6"/>
  </w:num>
  <w:num w:numId="10">
    <w:abstractNumId w:val="7"/>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numFmt w:val="decimalEnclosedCircleChinese"/>
    <w:numRestart w:val="eachPage"/>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xYmQ2MmY2ZGFiMGI4OTRkNDg5ZGZhNmI2ODJlOWQifQ=="/>
  </w:docVars>
  <w:rsids>
    <w:rsidRoot w:val="00172A27"/>
    <w:rsid w:val="000019FC"/>
    <w:rsid w:val="00002A60"/>
    <w:rsid w:val="00004603"/>
    <w:rsid w:val="0000507C"/>
    <w:rsid w:val="00007319"/>
    <w:rsid w:val="00007D2B"/>
    <w:rsid w:val="000106AE"/>
    <w:rsid w:val="000109BA"/>
    <w:rsid w:val="00011335"/>
    <w:rsid w:val="000113EC"/>
    <w:rsid w:val="00011684"/>
    <w:rsid w:val="00012703"/>
    <w:rsid w:val="0001485E"/>
    <w:rsid w:val="000154ED"/>
    <w:rsid w:val="00017A1E"/>
    <w:rsid w:val="00020140"/>
    <w:rsid w:val="00020F53"/>
    <w:rsid w:val="00021BFE"/>
    <w:rsid w:val="00022E7E"/>
    <w:rsid w:val="00023C7E"/>
    <w:rsid w:val="000248AC"/>
    <w:rsid w:val="000250D6"/>
    <w:rsid w:val="00025ACC"/>
    <w:rsid w:val="00026171"/>
    <w:rsid w:val="00026AA0"/>
    <w:rsid w:val="00026B9F"/>
    <w:rsid w:val="00027599"/>
    <w:rsid w:val="0002793E"/>
    <w:rsid w:val="00027FC6"/>
    <w:rsid w:val="000302AF"/>
    <w:rsid w:val="00030736"/>
    <w:rsid w:val="00032762"/>
    <w:rsid w:val="000351AE"/>
    <w:rsid w:val="000360DF"/>
    <w:rsid w:val="00041EC1"/>
    <w:rsid w:val="00043778"/>
    <w:rsid w:val="00045007"/>
    <w:rsid w:val="00046C42"/>
    <w:rsid w:val="00051CF8"/>
    <w:rsid w:val="00052967"/>
    <w:rsid w:val="0005357F"/>
    <w:rsid w:val="0005607C"/>
    <w:rsid w:val="00062AC6"/>
    <w:rsid w:val="000639BF"/>
    <w:rsid w:val="00065A9E"/>
    <w:rsid w:val="000667F4"/>
    <w:rsid w:val="000668F1"/>
    <w:rsid w:val="00067035"/>
    <w:rsid w:val="00070145"/>
    <w:rsid w:val="000712CC"/>
    <w:rsid w:val="0007298C"/>
    <w:rsid w:val="00073957"/>
    <w:rsid w:val="000766B2"/>
    <w:rsid w:val="00076AE9"/>
    <w:rsid w:val="0008132B"/>
    <w:rsid w:val="00081360"/>
    <w:rsid w:val="00081960"/>
    <w:rsid w:val="0008253E"/>
    <w:rsid w:val="000829D5"/>
    <w:rsid w:val="000857E2"/>
    <w:rsid w:val="00087558"/>
    <w:rsid w:val="0009240C"/>
    <w:rsid w:val="00092D51"/>
    <w:rsid w:val="00093FF8"/>
    <w:rsid w:val="000943B0"/>
    <w:rsid w:val="00094ACD"/>
    <w:rsid w:val="00094C66"/>
    <w:rsid w:val="0009505F"/>
    <w:rsid w:val="00097FC4"/>
    <w:rsid w:val="000A118B"/>
    <w:rsid w:val="000A25A8"/>
    <w:rsid w:val="000A287B"/>
    <w:rsid w:val="000A3C49"/>
    <w:rsid w:val="000A5C81"/>
    <w:rsid w:val="000A76B3"/>
    <w:rsid w:val="000B2147"/>
    <w:rsid w:val="000B33A9"/>
    <w:rsid w:val="000B574C"/>
    <w:rsid w:val="000B6549"/>
    <w:rsid w:val="000B65E2"/>
    <w:rsid w:val="000B676B"/>
    <w:rsid w:val="000B78C1"/>
    <w:rsid w:val="000C0018"/>
    <w:rsid w:val="000C0AF1"/>
    <w:rsid w:val="000C1A9B"/>
    <w:rsid w:val="000C1B63"/>
    <w:rsid w:val="000C2AB5"/>
    <w:rsid w:val="000C4246"/>
    <w:rsid w:val="000C4406"/>
    <w:rsid w:val="000C4710"/>
    <w:rsid w:val="000C4924"/>
    <w:rsid w:val="000C6FFB"/>
    <w:rsid w:val="000C7A13"/>
    <w:rsid w:val="000C7A74"/>
    <w:rsid w:val="000D1AE8"/>
    <w:rsid w:val="000D204D"/>
    <w:rsid w:val="000D3177"/>
    <w:rsid w:val="000D4336"/>
    <w:rsid w:val="000D49B4"/>
    <w:rsid w:val="000D5BEB"/>
    <w:rsid w:val="000D6CF4"/>
    <w:rsid w:val="000E08CB"/>
    <w:rsid w:val="000E2B1C"/>
    <w:rsid w:val="000E2EFB"/>
    <w:rsid w:val="000E37FB"/>
    <w:rsid w:val="000E4284"/>
    <w:rsid w:val="000E5673"/>
    <w:rsid w:val="000E6654"/>
    <w:rsid w:val="000E7256"/>
    <w:rsid w:val="000E7A15"/>
    <w:rsid w:val="000F2186"/>
    <w:rsid w:val="000F2747"/>
    <w:rsid w:val="000F2A12"/>
    <w:rsid w:val="000F2ECC"/>
    <w:rsid w:val="000F44D2"/>
    <w:rsid w:val="000F59FD"/>
    <w:rsid w:val="000F726F"/>
    <w:rsid w:val="001011FC"/>
    <w:rsid w:val="00102618"/>
    <w:rsid w:val="00102F0B"/>
    <w:rsid w:val="00105423"/>
    <w:rsid w:val="001079C5"/>
    <w:rsid w:val="001119B6"/>
    <w:rsid w:val="00111EB5"/>
    <w:rsid w:val="0011230B"/>
    <w:rsid w:val="0011365C"/>
    <w:rsid w:val="00113D0A"/>
    <w:rsid w:val="00115124"/>
    <w:rsid w:val="00116708"/>
    <w:rsid w:val="00116B1A"/>
    <w:rsid w:val="00117241"/>
    <w:rsid w:val="00117F0F"/>
    <w:rsid w:val="00123706"/>
    <w:rsid w:val="0012660F"/>
    <w:rsid w:val="001270CD"/>
    <w:rsid w:val="00131FEB"/>
    <w:rsid w:val="00134758"/>
    <w:rsid w:val="0014098E"/>
    <w:rsid w:val="001409BC"/>
    <w:rsid w:val="00141A8F"/>
    <w:rsid w:val="00145049"/>
    <w:rsid w:val="001504E1"/>
    <w:rsid w:val="00151F09"/>
    <w:rsid w:val="0015225D"/>
    <w:rsid w:val="001530C6"/>
    <w:rsid w:val="00153229"/>
    <w:rsid w:val="00153415"/>
    <w:rsid w:val="001578E5"/>
    <w:rsid w:val="00157CF2"/>
    <w:rsid w:val="0016012D"/>
    <w:rsid w:val="00163470"/>
    <w:rsid w:val="001637D7"/>
    <w:rsid w:val="00166C31"/>
    <w:rsid w:val="00166E27"/>
    <w:rsid w:val="00170389"/>
    <w:rsid w:val="0017237F"/>
    <w:rsid w:val="00172A27"/>
    <w:rsid w:val="001735B4"/>
    <w:rsid w:val="001748A3"/>
    <w:rsid w:val="0017646A"/>
    <w:rsid w:val="00180077"/>
    <w:rsid w:val="00182A5C"/>
    <w:rsid w:val="00182B11"/>
    <w:rsid w:val="00183748"/>
    <w:rsid w:val="00183B4A"/>
    <w:rsid w:val="00186361"/>
    <w:rsid w:val="0018661B"/>
    <w:rsid w:val="00186C85"/>
    <w:rsid w:val="001916FB"/>
    <w:rsid w:val="00192E19"/>
    <w:rsid w:val="00193C1D"/>
    <w:rsid w:val="001942C3"/>
    <w:rsid w:val="00195C6B"/>
    <w:rsid w:val="00197A3B"/>
    <w:rsid w:val="001A067F"/>
    <w:rsid w:val="001A093D"/>
    <w:rsid w:val="001A0CCF"/>
    <w:rsid w:val="001A0D01"/>
    <w:rsid w:val="001A2E05"/>
    <w:rsid w:val="001A304A"/>
    <w:rsid w:val="001A4491"/>
    <w:rsid w:val="001A4684"/>
    <w:rsid w:val="001A6C0E"/>
    <w:rsid w:val="001B014D"/>
    <w:rsid w:val="001B1289"/>
    <w:rsid w:val="001B174D"/>
    <w:rsid w:val="001B30C5"/>
    <w:rsid w:val="001B4065"/>
    <w:rsid w:val="001B4B62"/>
    <w:rsid w:val="001B5478"/>
    <w:rsid w:val="001B7FEF"/>
    <w:rsid w:val="001C08ED"/>
    <w:rsid w:val="001C122A"/>
    <w:rsid w:val="001C2434"/>
    <w:rsid w:val="001C30C7"/>
    <w:rsid w:val="001C3548"/>
    <w:rsid w:val="001C3E27"/>
    <w:rsid w:val="001C41E1"/>
    <w:rsid w:val="001C4420"/>
    <w:rsid w:val="001C691A"/>
    <w:rsid w:val="001D0371"/>
    <w:rsid w:val="001D1336"/>
    <w:rsid w:val="001D1E43"/>
    <w:rsid w:val="001D1F07"/>
    <w:rsid w:val="001D414D"/>
    <w:rsid w:val="001D52B0"/>
    <w:rsid w:val="001D7619"/>
    <w:rsid w:val="001E093F"/>
    <w:rsid w:val="001E1433"/>
    <w:rsid w:val="001E6E01"/>
    <w:rsid w:val="001E72A6"/>
    <w:rsid w:val="001E7957"/>
    <w:rsid w:val="001F2208"/>
    <w:rsid w:val="001F2734"/>
    <w:rsid w:val="001F285E"/>
    <w:rsid w:val="001F2D37"/>
    <w:rsid w:val="001F4134"/>
    <w:rsid w:val="001F41DB"/>
    <w:rsid w:val="001F45EE"/>
    <w:rsid w:val="001F4850"/>
    <w:rsid w:val="001F619D"/>
    <w:rsid w:val="001F7EBC"/>
    <w:rsid w:val="00200D20"/>
    <w:rsid w:val="0020300D"/>
    <w:rsid w:val="0020311E"/>
    <w:rsid w:val="00204A5C"/>
    <w:rsid w:val="00204F97"/>
    <w:rsid w:val="00205B7A"/>
    <w:rsid w:val="00207A0B"/>
    <w:rsid w:val="0021226E"/>
    <w:rsid w:val="00212A53"/>
    <w:rsid w:val="0021322F"/>
    <w:rsid w:val="00213B90"/>
    <w:rsid w:val="00215AF0"/>
    <w:rsid w:val="00215B68"/>
    <w:rsid w:val="002216E4"/>
    <w:rsid w:val="00221FAC"/>
    <w:rsid w:val="002229E2"/>
    <w:rsid w:val="0022434B"/>
    <w:rsid w:val="0023039F"/>
    <w:rsid w:val="00230836"/>
    <w:rsid w:val="00232867"/>
    <w:rsid w:val="00232E46"/>
    <w:rsid w:val="0023423F"/>
    <w:rsid w:val="002342C1"/>
    <w:rsid w:val="00236760"/>
    <w:rsid w:val="00237B0E"/>
    <w:rsid w:val="00237BCC"/>
    <w:rsid w:val="002430C2"/>
    <w:rsid w:val="00243A37"/>
    <w:rsid w:val="00246A0E"/>
    <w:rsid w:val="00247719"/>
    <w:rsid w:val="00250CB7"/>
    <w:rsid w:val="00251A49"/>
    <w:rsid w:val="002521B3"/>
    <w:rsid w:val="0025316D"/>
    <w:rsid w:val="002537FE"/>
    <w:rsid w:val="0025460A"/>
    <w:rsid w:val="002558D7"/>
    <w:rsid w:val="00255D0D"/>
    <w:rsid w:val="002606C8"/>
    <w:rsid w:val="00260C77"/>
    <w:rsid w:val="00261352"/>
    <w:rsid w:val="00263B60"/>
    <w:rsid w:val="00263F0B"/>
    <w:rsid w:val="00264EB1"/>
    <w:rsid w:val="00264EE9"/>
    <w:rsid w:val="002658FD"/>
    <w:rsid w:val="00267F60"/>
    <w:rsid w:val="0027188D"/>
    <w:rsid w:val="00271923"/>
    <w:rsid w:val="0027292C"/>
    <w:rsid w:val="00272A39"/>
    <w:rsid w:val="00274DC4"/>
    <w:rsid w:val="00276C71"/>
    <w:rsid w:val="0028128E"/>
    <w:rsid w:val="00281526"/>
    <w:rsid w:val="002829A2"/>
    <w:rsid w:val="0028346F"/>
    <w:rsid w:val="00285406"/>
    <w:rsid w:val="00290828"/>
    <w:rsid w:val="00292A65"/>
    <w:rsid w:val="00294445"/>
    <w:rsid w:val="00294A20"/>
    <w:rsid w:val="002951E8"/>
    <w:rsid w:val="002A0204"/>
    <w:rsid w:val="002A05B1"/>
    <w:rsid w:val="002A20A0"/>
    <w:rsid w:val="002A2A19"/>
    <w:rsid w:val="002A4926"/>
    <w:rsid w:val="002A5172"/>
    <w:rsid w:val="002A552C"/>
    <w:rsid w:val="002A65ED"/>
    <w:rsid w:val="002B0822"/>
    <w:rsid w:val="002B4728"/>
    <w:rsid w:val="002B76D2"/>
    <w:rsid w:val="002C08CD"/>
    <w:rsid w:val="002C0C29"/>
    <w:rsid w:val="002C31DD"/>
    <w:rsid w:val="002C3CD8"/>
    <w:rsid w:val="002C636F"/>
    <w:rsid w:val="002C7B9B"/>
    <w:rsid w:val="002D1D41"/>
    <w:rsid w:val="002D2B90"/>
    <w:rsid w:val="002D6292"/>
    <w:rsid w:val="002D6F32"/>
    <w:rsid w:val="002D6FD5"/>
    <w:rsid w:val="002D7B78"/>
    <w:rsid w:val="002E01CA"/>
    <w:rsid w:val="002E0D88"/>
    <w:rsid w:val="002E1DAC"/>
    <w:rsid w:val="002E528D"/>
    <w:rsid w:val="002E590C"/>
    <w:rsid w:val="002E6D05"/>
    <w:rsid w:val="002F1233"/>
    <w:rsid w:val="002F2E8D"/>
    <w:rsid w:val="002F5C17"/>
    <w:rsid w:val="002F6968"/>
    <w:rsid w:val="002F711D"/>
    <w:rsid w:val="002F72A0"/>
    <w:rsid w:val="002F7F2B"/>
    <w:rsid w:val="00301C38"/>
    <w:rsid w:val="00301EBE"/>
    <w:rsid w:val="0030221C"/>
    <w:rsid w:val="00303602"/>
    <w:rsid w:val="00307F75"/>
    <w:rsid w:val="003103F4"/>
    <w:rsid w:val="00311324"/>
    <w:rsid w:val="00311BD5"/>
    <w:rsid w:val="003122C4"/>
    <w:rsid w:val="00312833"/>
    <w:rsid w:val="00314419"/>
    <w:rsid w:val="00314AF6"/>
    <w:rsid w:val="0031529A"/>
    <w:rsid w:val="0032031D"/>
    <w:rsid w:val="00321231"/>
    <w:rsid w:val="003214BA"/>
    <w:rsid w:val="00321647"/>
    <w:rsid w:val="00321989"/>
    <w:rsid w:val="00323A74"/>
    <w:rsid w:val="003243EC"/>
    <w:rsid w:val="003247CD"/>
    <w:rsid w:val="00330D54"/>
    <w:rsid w:val="00332962"/>
    <w:rsid w:val="00334029"/>
    <w:rsid w:val="003362AD"/>
    <w:rsid w:val="00342688"/>
    <w:rsid w:val="003443AF"/>
    <w:rsid w:val="0034440E"/>
    <w:rsid w:val="003455FB"/>
    <w:rsid w:val="00347641"/>
    <w:rsid w:val="00347899"/>
    <w:rsid w:val="00350F3E"/>
    <w:rsid w:val="0035125A"/>
    <w:rsid w:val="003517B4"/>
    <w:rsid w:val="003518D6"/>
    <w:rsid w:val="00354B7A"/>
    <w:rsid w:val="003560AF"/>
    <w:rsid w:val="003574D9"/>
    <w:rsid w:val="00360202"/>
    <w:rsid w:val="00360FB4"/>
    <w:rsid w:val="0036267B"/>
    <w:rsid w:val="00363966"/>
    <w:rsid w:val="00367DB3"/>
    <w:rsid w:val="00371A35"/>
    <w:rsid w:val="0037208D"/>
    <w:rsid w:val="003741B0"/>
    <w:rsid w:val="00375481"/>
    <w:rsid w:val="003772AE"/>
    <w:rsid w:val="003777DD"/>
    <w:rsid w:val="0038240C"/>
    <w:rsid w:val="0038359A"/>
    <w:rsid w:val="003865F8"/>
    <w:rsid w:val="00386AA0"/>
    <w:rsid w:val="00387996"/>
    <w:rsid w:val="00387ED5"/>
    <w:rsid w:val="00391F03"/>
    <w:rsid w:val="003937D8"/>
    <w:rsid w:val="00393D89"/>
    <w:rsid w:val="0039407B"/>
    <w:rsid w:val="00395E10"/>
    <w:rsid w:val="00397531"/>
    <w:rsid w:val="003A184D"/>
    <w:rsid w:val="003A1ED8"/>
    <w:rsid w:val="003A2368"/>
    <w:rsid w:val="003A3386"/>
    <w:rsid w:val="003A593E"/>
    <w:rsid w:val="003A6715"/>
    <w:rsid w:val="003A6775"/>
    <w:rsid w:val="003B1B15"/>
    <w:rsid w:val="003B377F"/>
    <w:rsid w:val="003B3FDA"/>
    <w:rsid w:val="003B68A9"/>
    <w:rsid w:val="003C0D7D"/>
    <w:rsid w:val="003C2031"/>
    <w:rsid w:val="003C2BAB"/>
    <w:rsid w:val="003C2FA8"/>
    <w:rsid w:val="003C4858"/>
    <w:rsid w:val="003C4F70"/>
    <w:rsid w:val="003C4FF4"/>
    <w:rsid w:val="003C507E"/>
    <w:rsid w:val="003C584A"/>
    <w:rsid w:val="003C5BB3"/>
    <w:rsid w:val="003D0286"/>
    <w:rsid w:val="003D1170"/>
    <w:rsid w:val="003D1B8E"/>
    <w:rsid w:val="003D2D72"/>
    <w:rsid w:val="003D36EE"/>
    <w:rsid w:val="003D4394"/>
    <w:rsid w:val="003D68E6"/>
    <w:rsid w:val="003D6E0A"/>
    <w:rsid w:val="003D7020"/>
    <w:rsid w:val="003E32F6"/>
    <w:rsid w:val="003F1396"/>
    <w:rsid w:val="003F3518"/>
    <w:rsid w:val="003F504F"/>
    <w:rsid w:val="003F5B69"/>
    <w:rsid w:val="003F5BFB"/>
    <w:rsid w:val="00400DA7"/>
    <w:rsid w:val="00400F0A"/>
    <w:rsid w:val="00404741"/>
    <w:rsid w:val="00407637"/>
    <w:rsid w:val="004105EF"/>
    <w:rsid w:val="00412E6B"/>
    <w:rsid w:val="00413087"/>
    <w:rsid w:val="00415A1A"/>
    <w:rsid w:val="00422762"/>
    <w:rsid w:val="0042326A"/>
    <w:rsid w:val="00423F96"/>
    <w:rsid w:val="004249F9"/>
    <w:rsid w:val="00430075"/>
    <w:rsid w:val="00431653"/>
    <w:rsid w:val="00431F4F"/>
    <w:rsid w:val="0043351E"/>
    <w:rsid w:val="00433676"/>
    <w:rsid w:val="00433712"/>
    <w:rsid w:val="0043420D"/>
    <w:rsid w:val="0043445F"/>
    <w:rsid w:val="00434F26"/>
    <w:rsid w:val="00436504"/>
    <w:rsid w:val="004376CC"/>
    <w:rsid w:val="00437F47"/>
    <w:rsid w:val="004405C7"/>
    <w:rsid w:val="00440814"/>
    <w:rsid w:val="00441D39"/>
    <w:rsid w:val="00442AF8"/>
    <w:rsid w:val="0044514A"/>
    <w:rsid w:val="00446E7A"/>
    <w:rsid w:val="00447E59"/>
    <w:rsid w:val="00447E62"/>
    <w:rsid w:val="00450175"/>
    <w:rsid w:val="00450D3C"/>
    <w:rsid w:val="00457A06"/>
    <w:rsid w:val="00457D1D"/>
    <w:rsid w:val="00457DC2"/>
    <w:rsid w:val="00460EF3"/>
    <w:rsid w:val="00461F10"/>
    <w:rsid w:val="00465E37"/>
    <w:rsid w:val="00466339"/>
    <w:rsid w:val="0046780A"/>
    <w:rsid w:val="004706A7"/>
    <w:rsid w:val="004709E4"/>
    <w:rsid w:val="004733D3"/>
    <w:rsid w:val="0047369B"/>
    <w:rsid w:val="0047429E"/>
    <w:rsid w:val="00475492"/>
    <w:rsid w:val="00476927"/>
    <w:rsid w:val="004809EB"/>
    <w:rsid w:val="00480D1B"/>
    <w:rsid w:val="00481C83"/>
    <w:rsid w:val="0048344D"/>
    <w:rsid w:val="004848A0"/>
    <w:rsid w:val="00487315"/>
    <w:rsid w:val="004906E1"/>
    <w:rsid w:val="00491D87"/>
    <w:rsid w:val="004921D9"/>
    <w:rsid w:val="00492E79"/>
    <w:rsid w:val="004935E7"/>
    <w:rsid w:val="00493754"/>
    <w:rsid w:val="00493C05"/>
    <w:rsid w:val="00494530"/>
    <w:rsid w:val="00494624"/>
    <w:rsid w:val="00495001"/>
    <w:rsid w:val="00495BF7"/>
    <w:rsid w:val="00496549"/>
    <w:rsid w:val="004977CA"/>
    <w:rsid w:val="004A0C18"/>
    <w:rsid w:val="004A0F6C"/>
    <w:rsid w:val="004A112E"/>
    <w:rsid w:val="004A2E49"/>
    <w:rsid w:val="004A76F2"/>
    <w:rsid w:val="004A7A55"/>
    <w:rsid w:val="004B173F"/>
    <w:rsid w:val="004B1892"/>
    <w:rsid w:val="004B1C0F"/>
    <w:rsid w:val="004B3C1F"/>
    <w:rsid w:val="004B4C84"/>
    <w:rsid w:val="004B51E3"/>
    <w:rsid w:val="004B5467"/>
    <w:rsid w:val="004B5F46"/>
    <w:rsid w:val="004B6B6F"/>
    <w:rsid w:val="004B6ED7"/>
    <w:rsid w:val="004B7662"/>
    <w:rsid w:val="004C1B99"/>
    <w:rsid w:val="004C76DC"/>
    <w:rsid w:val="004D0866"/>
    <w:rsid w:val="004D0DD7"/>
    <w:rsid w:val="004D1209"/>
    <w:rsid w:val="004D2ABE"/>
    <w:rsid w:val="004D34EB"/>
    <w:rsid w:val="004D4247"/>
    <w:rsid w:val="004D4818"/>
    <w:rsid w:val="004D7237"/>
    <w:rsid w:val="004D73DC"/>
    <w:rsid w:val="004D794D"/>
    <w:rsid w:val="004D7FCB"/>
    <w:rsid w:val="004E0C05"/>
    <w:rsid w:val="004E2137"/>
    <w:rsid w:val="004E2C48"/>
    <w:rsid w:val="004E2CB1"/>
    <w:rsid w:val="004E3473"/>
    <w:rsid w:val="004E4A6C"/>
    <w:rsid w:val="004F0052"/>
    <w:rsid w:val="004F1425"/>
    <w:rsid w:val="004F1E50"/>
    <w:rsid w:val="004F2BD3"/>
    <w:rsid w:val="004F3309"/>
    <w:rsid w:val="004F5490"/>
    <w:rsid w:val="004F6E80"/>
    <w:rsid w:val="00501073"/>
    <w:rsid w:val="00501ABA"/>
    <w:rsid w:val="00501AEF"/>
    <w:rsid w:val="005034E3"/>
    <w:rsid w:val="00504CF3"/>
    <w:rsid w:val="00505EA7"/>
    <w:rsid w:val="00506A2D"/>
    <w:rsid w:val="0050739A"/>
    <w:rsid w:val="0050760D"/>
    <w:rsid w:val="005100DC"/>
    <w:rsid w:val="00510FCB"/>
    <w:rsid w:val="00511660"/>
    <w:rsid w:val="00512A0D"/>
    <w:rsid w:val="00517CCE"/>
    <w:rsid w:val="00517D83"/>
    <w:rsid w:val="0052145B"/>
    <w:rsid w:val="00521D0C"/>
    <w:rsid w:val="00522102"/>
    <w:rsid w:val="005229A0"/>
    <w:rsid w:val="00522D50"/>
    <w:rsid w:val="005237BD"/>
    <w:rsid w:val="005240C6"/>
    <w:rsid w:val="005247EB"/>
    <w:rsid w:val="00525789"/>
    <w:rsid w:val="00527D92"/>
    <w:rsid w:val="00531B84"/>
    <w:rsid w:val="00531BAF"/>
    <w:rsid w:val="00535BBC"/>
    <w:rsid w:val="00536DBC"/>
    <w:rsid w:val="00537781"/>
    <w:rsid w:val="00537B99"/>
    <w:rsid w:val="00537C89"/>
    <w:rsid w:val="005409DB"/>
    <w:rsid w:val="00542C62"/>
    <w:rsid w:val="0054392A"/>
    <w:rsid w:val="00543F5F"/>
    <w:rsid w:val="00544D08"/>
    <w:rsid w:val="00545698"/>
    <w:rsid w:val="00546149"/>
    <w:rsid w:val="005462B6"/>
    <w:rsid w:val="00550094"/>
    <w:rsid w:val="005530DC"/>
    <w:rsid w:val="00555089"/>
    <w:rsid w:val="005557A2"/>
    <w:rsid w:val="00556133"/>
    <w:rsid w:val="005565F1"/>
    <w:rsid w:val="00556ABB"/>
    <w:rsid w:val="00562259"/>
    <w:rsid w:val="005655BD"/>
    <w:rsid w:val="00573ADA"/>
    <w:rsid w:val="00573B46"/>
    <w:rsid w:val="00573C8F"/>
    <w:rsid w:val="00576C5E"/>
    <w:rsid w:val="00577C17"/>
    <w:rsid w:val="0058065B"/>
    <w:rsid w:val="00580957"/>
    <w:rsid w:val="00581BCB"/>
    <w:rsid w:val="0058248B"/>
    <w:rsid w:val="005824FB"/>
    <w:rsid w:val="005827A7"/>
    <w:rsid w:val="00582FA7"/>
    <w:rsid w:val="00584176"/>
    <w:rsid w:val="00585785"/>
    <w:rsid w:val="00585B39"/>
    <w:rsid w:val="00586041"/>
    <w:rsid w:val="00586955"/>
    <w:rsid w:val="00590284"/>
    <w:rsid w:val="00591620"/>
    <w:rsid w:val="00591B1C"/>
    <w:rsid w:val="005955BA"/>
    <w:rsid w:val="005963AA"/>
    <w:rsid w:val="00596B7A"/>
    <w:rsid w:val="005A0B59"/>
    <w:rsid w:val="005A245A"/>
    <w:rsid w:val="005A297F"/>
    <w:rsid w:val="005A2C7B"/>
    <w:rsid w:val="005A2CC7"/>
    <w:rsid w:val="005A328C"/>
    <w:rsid w:val="005A420F"/>
    <w:rsid w:val="005A5DB7"/>
    <w:rsid w:val="005A689F"/>
    <w:rsid w:val="005A7987"/>
    <w:rsid w:val="005B0F9A"/>
    <w:rsid w:val="005B1A42"/>
    <w:rsid w:val="005B1D03"/>
    <w:rsid w:val="005B36A8"/>
    <w:rsid w:val="005B46BD"/>
    <w:rsid w:val="005B4BDD"/>
    <w:rsid w:val="005B4DB1"/>
    <w:rsid w:val="005B6D33"/>
    <w:rsid w:val="005B70E5"/>
    <w:rsid w:val="005C0D70"/>
    <w:rsid w:val="005C162E"/>
    <w:rsid w:val="005C1B19"/>
    <w:rsid w:val="005C25C7"/>
    <w:rsid w:val="005C417A"/>
    <w:rsid w:val="005C578A"/>
    <w:rsid w:val="005C6319"/>
    <w:rsid w:val="005C682A"/>
    <w:rsid w:val="005C7A08"/>
    <w:rsid w:val="005D22FC"/>
    <w:rsid w:val="005D2B40"/>
    <w:rsid w:val="005D3D41"/>
    <w:rsid w:val="005D616A"/>
    <w:rsid w:val="005D736F"/>
    <w:rsid w:val="005E1EB4"/>
    <w:rsid w:val="005E2303"/>
    <w:rsid w:val="005E4F70"/>
    <w:rsid w:val="005E7CE8"/>
    <w:rsid w:val="005F1628"/>
    <w:rsid w:val="005F162E"/>
    <w:rsid w:val="005F16C3"/>
    <w:rsid w:val="005F328B"/>
    <w:rsid w:val="005F4D70"/>
    <w:rsid w:val="005F6547"/>
    <w:rsid w:val="005F74F3"/>
    <w:rsid w:val="00600CDF"/>
    <w:rsid w:val="0060161F"/>
    <w:rsid w:val="00601E1E"/>
    <w:rsid w:val="006045A3"/>
    <w:rsid w:val="00604BBE"/>
    <w:rsid w:val="00605811"/>
    <w:rsid w:val="00605A28"/>
    <w:rsid w:val="00605D55"/>
    <w:rsid w:val="00610DD1"/>
    <w:rsid w:val="00613604"/>
    <w:rsid w:val="00613839"/>
    <w:rsid w:val="00614E98"/>
    <w:rsid w:val="00621AD0"/>
    <w:rsid w:val="0062295C"/>
    <w:rsid w:val="00623AD2"/>
    <w:rsid w:val="006259BD"/>
    <w:rsid w:val="006268D4"/>
    <w:rsid w:val="00627B16"/>
    <w:rsid w:val="00632B51"/>
    <w:rsid w:val="00633021"/>
    <w:rsid w:val="00633159"/>
    <w:rsid w:val="00633592"/>
    <w:rsid w:val="00633CD9"/>
    <w:rsid w:val="00635C67"/>
    <w:rsid w:val="00636681"/>
    <w:rsid w:val="00636962"/>
    <w:rsid w:val="006410D9"/>
    <w:rsid w:val="0064201E"/>
    <w:rsid w:val="0064474B"/>
    <w:rsid w:val="00644C71"/>
    <w:rsid w:val="006462FA"/>
    <w:rsid w:val="00647B81"/>
    <w:rsid w:val="00650AD6"/>
    <w:rsid w:val="00655C47"/>
    <w:rsid w:val="00656C19"/>
    <w:rsid w:val="00660744"/>
    <w:rsid w:val="00660AEB"/>
    <w:rsid w:val="00660EBB"/>
    <w:rsid w:val="00661021"/>
    <w:rsid w:val="006625F7"/>
    <w:rsid w:val="00663CC5"/>
    <w:rsid w:val="006654DE"/>
    <w:rsid w:val="00666A14"/>
    <w:rsid w:val="00670660"/>
    <w:rsid w:val="00672E2F"/>
    <w:rsid w:val="00683C1B"/>
    <w:rsid w:val="00684164"/>
    <w:rsid w:val="00684D69"/>
    <w:rsid w:val="00684E55"/>
    <w:rsid w:val="00685278"/>
    <w:rsid w:val="006861F4"/>
    <w:rsid w:val="00686AF3"/>
    <w:rsid w:val="006928F3"/>
    <w:rsid w:val="006930AC"/>
    <w:rsid w:val="00693B0E"/>
    <w:rsid w:val="00694734"/>
    <w:rsid w:val="00694F98"/>
    <w:rsid w:val="006952F5"/>
    <w:rsid w:val="006A1614"/>
    <w:rsid w:val="006A2572"/>
    <w:rsid w:val="006A31F2"/>
    <w:rsid w:val="006A350C"/>
    <w:rsid w:val="006A4E97"/>
    <w:rsid w:val="006A5596"/>
    <w:rsid w:val="006A576A"/>
    <w:rsid w:val="006A6224"/>
    <w:rsid w:val="006A6279"/>
    <w:rsid w:val="006A6715"/>
    <w:rsid w:val="006A73FD"/>
    <w:rsid w:val="006B4233"/>
    <w:rsid w:val="006B44AA"/>
    <w:rsid w:val="006B4615"/>
    <w:rsid w:val="006B4620"/>
    <w:rsid w:val="006B4787"/>
    <w:rsid w:val="006B4ED2"/>
    <w:rsid w:val="006B566B"/>
    <w:rsid w:val="006B5A94"/>
    <w:rsid w:val="006B6E3B"/>
    <w:rsid w:val="006C15BC"/>
    <w:rsid w:val="006C1B42"/>
    <w:rsid w:val="006C285C"/>
    <w:rsid w:val="006C28E0"/>
    <w:rsid w:val="006C2F07"/>
    <w:rsid w:val="006C56C9"/>
    <w:rsid w:val="006C67D7"/>
    <w:rsid w:val="006D144F"/>
    <w:rsid w:val="006D567B"/>
    <w:rsid w:val="006D671A"/>
    <w:rsid w:val="006D6EE7"/>
    <w:rsid w:val="006D72C7"/>
    <w:rsid w:val="006E0B76"/>
    <w:rsid w:val="006E1B7C"/>
    <w:rsid w:val="006E1CF0"/>
    <w:rsid w:val="006E2CBE"/>
    <w:rsid w:val="006E2EB3"/>
    <w:rsid w:val="006E3EAB"/>
    <w:rsid w:val="006E521B"/>
    <w:rsid w:val="006E6A0F"/>
    <w:rsid w:val="006E798E"/>
    <w:rsid w:val="006F2671"/>
    <w:rsid w:val="006F30B4"/>
    <w:rsid w:val="006F36D4"/>
    <w:rsid w:val="006F3F8C"/>
    <w:rsid w:val="006F46C3"/>
    <w:rsid w:val="006F4BD8"/>
    <w:rsid w:val="006F6E12"/>
    <w:rsid w:val="006F6FE1"/>
    <w:rsid w:val="007009AA"/>
    <w:rsid w:val="00701A84"/>
    <w:rsid w:val="007026E3"/>
    <w:rsid w:val="007036C3"/>
    <w:rsid w:val="00704725"/>
    <w:rsid w:val="00705859"/>
    <w:rsid w:val="00706041"/>
    <w:rsid w:val="0070604F"/>
    <w:rsid w:val="007070C0"/>
    <w:rsid w:val="007105B3"/>
    <w:rsid w:val="00710CE2"/>
    <w:rsid w:val="00711AF7"/>
    <w:rsid w:val="007123AF"/>
    <w:rsid w:val="00712A96"/>
    <w:rsid w:val="007145D7"/>
    <w:rsid w:val="00716734"/>
    <w:rsid w:val="007179E8"/>
    <w:rsid w:val="00720848"/>
    <w:rsid w:val="00720B1D"/>
    <w:rsid w:val="00721056"/>
    <w:rsid w:val="00723856"/>
    <w:rsid w:val="00723914"/>
    <w:rsid w:val="00723918"/>
    <w:rsid w:val="00723B0E"/>
    <w:rsid w:val="00724628"/>
    <w:rsid w:val="00725C65"/>
    <w:rsid w:val="00725C94"/>
    <w:rsid w:val="00726A6C"/>
    <w:rsid w:val="00726B23"/>
    <w:rsid w:val="00726DB7"/>
    <w:rsid w:val="00727E29"/>
    <w:rsid w:val="00731195"/>
    <w:rsid w:val="0073129B"/>
    <w:rsid w:val="00733083"/>
    <w:rsid w:val="007342E5"/>
    <w:rsid w:val="0073556A"/>
    <w:rsid w:val="0074266D"/>
    <w:rsid w:val="0074283E"/>
    <w:rsid w:val="00742B21"/>
    <w:rsid w:val="0074430A"/>
    <w:rsid w:val="00744517"/>
    <w:rsid w:val="00746647"/>
    <w:rsid w:val="00746A3F"/>
    <w:rsid w:val="00746E61"/>
    <w:rsid w:val="007474D1"/>
    <w:rsid w:val="0074765E"/>
    <w:rsid w:val="00747AE3"/>
    <w:rsid w:val="00750137"/>
    <w:rsid w:val="0075115C"/>
    <w:rsid w:val="007525B7"/>
    <w:rsid w:val="00752BB4"/>
    <w:rsid w:val="00755157"/>
    <w:rsid w:val="00755674"/>
    <w:rsid w:val="0075605F"/>
    <w:rsid w:val="00757355"/>
    <w:rsid w:val="00764689"/>
    <w:rsid w:val="007657DD"/>
    <w:rsid w:val="00766147"/>
    <w:rsid w:val="00766DD4"/>
    <w:rsid w:val="00766DF7"/>
    <w:rsid w:val="00767246"/>
    <w:rsid w:val="00770518"/>
    <w:rsid w:val="00771F84"/>
    <w:rsid w:val="007724D2"/>
    <w:rsid w:val="00772E30"/>
    <w:rsid w:val="007753BC"/>
    <w:rsid w:val="007769FC"/>
    <w:rsid w:val="00780470"/>
    <w:rsid w:val="00784ABB"/>
    <w:rsid w:val="00784C42"/>
    <w:rsid w:val="00786AF0"/>
    <w:rsid w:val="00787CB8"/>
    <w:rsid w:val="00787FE3"/>
    <w:rsid w:val="00790A94"/>
    <w:rsid w:val="00790EA4"/>
    <w:rsid w:val="007911B2"/>
    <w:rsid w:val="007918B6"/>
    <w:rsid w:val="00792E21"/>
    <w:rsid w:val="007951BA"/>
    <w:rsid w:val="007972F1"/>
    <w:rsid w:val="00797ACE"/>
    <w:rsid w:val="00797BC1"/>
    <w:rsid w:val="007A08F7"/>
    <w:rsid w:val="007A0FA8"/>
    <w:rsid w:val="007A1E5B"/>
    <w:rsid w:val="007A36C9"/>
    <w:rsid w:val="007A4457"/>
    <w:rsid w:val="007A46FC"/>
    <w:rsid w:val="007A5188"/>
    <w:rsid w:val="007A613C"/>
    <w:rsid w:val="007A6507"/>
    <w:rsid w:val="007A6512"/>
    <w:rsid w:val="007A67FD"/>
    <w:rsid w:val="007A683A"/>
    <w:rsid w:val="007B3C70"/>
    <w:rsid w:val="007B3D71"/>
    <w:rsid w:val="007B5213"/>
    <w:rsid w:val="007B721A"/>
    <w:rsid w:val="007B7DDF"/>
    <w:rsid w:val="007C17E8"/>
    <w:rsid w:val="007C292F"/>
    <w:rsid w:val="007C2C70"/>
    <w:rsid w:val="007C3055"/>
    <w:rsid w:val="007C3DC6"/>
    <w:rsid w:val="007C4090"/>
    <w:rsid w:val="007C5377"/>
    <w:rsid w:val="007C5AF3"/>
    <w:rsid w:val="007C5B4D"/>
    <w:rsid w:val="007D05CA"/>
    <w:rsid w:val="007D07A2"/>
    <w:rsid w:val="007D11DC"/>
    <w:rsid w:val="007D16DC"/>
    <w:rsid w:val="007D1746"/>
    <w:rsid w:val="007D4C26"/>
    <w:rsid w:val="007D5CBB"/>
    <w:rsid w:val="007D6572"/>
    <w:rsid w:val="007E0563"/>
    <w:rsid w:val="007E16D0"/>
    <w:rsid w:val="007E4FE6"/>
    <w:rsid w:val="007E5E8F"/>
    <w:rsid w:val="007E6590"/>
    <w:rsid w:val="007E78FD"/>
    <w:rsid w:val="007F0715"/>
    <w:rsid w:val="007F33A5"/>
    <w:rsid w:val="007F4326"/>
    <w:rsid w:val="007F5012"/>
    <w:rsid w:val="007F6346"/>
    <w:rsid w:val="007F6A96"/>
    <w:rsid w:val="008016DA"/>
    <w:rsid w:val="00803D1B"/>
    <w:rsid w:val="0080418D"/>
    <w:rsid w:val="00804854"/>
    <w:rsid w:val="00805D01"/>
    <w:rsid w:val="00812980"/>
    <w:rsid w:val="008147E0"/>
    <w:rsid w:val="00814ACE"/>
    <w:rsid w:val="00816182"/>
    <w:rsid w:val="00822B05"/>
    <w:rsid w:val="00822C3A"/>
    <w:rsid w:val="00823971"/>
    <w:rsid w:val="00824343"/>
    <w:rsid w:val="00826534"/>
    <w:rsid w:val="00826C28"/>
    <w:rsid w:val="00830D14"/>
    <w:rsid w:val="00831D53"/>
    <w:rsid w:val="00831F2C"/>
    <w:rsid w:val="008331F8"/>
    <w:rsid w:val="00833E5B"/>
    <w:rsid w:val="00837F24"/>
    <w:rsid w:val="008409AB"/>
    <w:rsid w:val="00842D0A"/>
    <w:rsid w:val="0084602F"/>
    <w:rsid w:val="008461D3"/>
    <w:rsid w:val="00846565"/>
    <w:rsid w:val="0084664C"/>
    <w:rsid w:val="008475BA"/>
    <w:rsid w:val="00847755"/>
    <w:rsid w:val="008508EA"/>
    <w:rsid w:val="00851FB3"/>
    <w:rsid w:val="0085267C"/>
    <w:rsid w:val="00853959"/>
    <w:rsid w:val="00855A04"/>
    <w:rsid w:val="00855DA8"/>
    <w:rsid w:val="008567AE"/>
    <w:rsid w:val="008569C0"/>
    <w:rsid w:val="008602E0"/>
    <w:rsid w:val="008608BE"/>
    <w:rsid w:val="008609D0"/>
    <w:rsid w:val="008610EC"/>
    <w:rsid w:val="00861A35"/>
    <w:rsid w:val="008625DD"/>
    <w:rsid w:val="008631FE"/>
    <w:rsid w:val="0086397B"/>
    <w:rsid w:val="00863B71"/>
    <w:rsid w:val="00865A18"/>
    <w:rsid w:val="00873B5D"/>
    <w:rsid w:val="00873D24"/>
    <w:rsid w:val="008767C4"/>
    <w:rsid w:val="00877B50"/>
    <w:rsid w:val="00880C4E"/>
    <w:rsid w:val="00881FBD"/>
    <w:rsid w:val="00884568"/>
    <w:rsid w:val="00886D39"/>
    <w:rsid w:val="0089273E"/>
    <w:rsid w:val="00892E00"/>
    <w:rsid w:val="008936E5"/>
    <w:rsid w:val="00893EB2"/>
    <w:rsid w:val="008946EA"/>
    <w:rsid w:val="0089650D"/>
    <w:rsid w:val="0089687B"/>
    <w:rsid w:val="00897EB9"/>
    <w:rsid w:val="00897EF3"/>
    <w:rsid w:val="008A0266"/>
    <w:rsid w:val="008A0C4A"/>
    <w:rsid w:val="008A3781"/>
    <w:rsid w:val="008A4F8A"/>
    <w:rsid w:val="008A5A87"/>
    <w:rsid w:val="008A5BF1"/>
    <w:rsid w:val="008A6265"/>
    <w:rsid w:val="008B1A2A"/>
    <w:rsid w:val="008B24C0"/>
    <w:rsid w:val="008B2979"/>
    <w:rsid w:val="008B4958"/>
    <w:rsid w:val="008B4978"/>
    <w:rsid w:val="008B4D16"/>
    <w:rsid w:val="008B5E62"/>
    <w:rsid w:val="008C3E70"/>
    <w:rsid w:val="008C3EA4"/>
    <w:rsid w:val="008C4D93"/>
    <w:rsid w:val="008C5DE5"/>
    <w:rsid w:val="008D0EA5"/>
    <w:rsid w:val="008D1879"/>
    <w:rsid w:val="008D2B4F"/>
    <w:rsid w:val="008D34FD"/>
    <w:rsid w:val="008D43B6"/>
    <w:rsid w:val="008E0C18"/>
    <w:rsid w:val="008E1123"/>
    <w:rsid w:val="008E1387"/>
    <w:rsid w:val="008E6766"/>
    <w:rsid w:val="008E7EA7"/>
    <w:rsid w:val="008F2862"/>
    <w:rsid w:val="008F2C56"/>
    <w:rsid w:val="008F2DB6"/>
    <w:rsid w:val="008F54DE"/>
    <w:rsid w:val="008F6AF6"/>
    <w:rsid w:val="008F6BFE"/>
    <w:rsid w:val="008F78BF"/>
    <w:rsid w:val="00900FFC"/>
    <w:rsid w:val="0090152F"/>
    <w:rsid w:val="009038DF"/>
    <w:rsid w:val="00905AE6"/>
    <w:rsid w:val="009102B1"/>
    <w:rsid w:val="009102B9"/>
    <w:rsid w:val="009112D5"/>
    <w:rsid w:val="009117AF"/>
    <w:rsid w:val="0091205E"/>
    <w:rsid w:val="00912AFC"/>
    <w:rsid w:val="00912BA3"/>
    <w:rsid w:val="00912F1A"/>
    <w:rsid w:val="00913A8F"/>
    <w:rsid w:val="00913DA9"/>
    <w:rsid w:val="00915BD0"/>
    <w:rsid w:val="0091635B"/>
    <w:rsid w:val="009165B6"/>
    <w:rsid w:val="00916AF0"/>
    <w:rsid w:val="0091764F"/>
    <w:rsid w:val="00917B31"/>
    <w:rsid w:val="00921BF0"/>
    <w:rsid w:val="00921EF2"/>
    <w:rsid w:val="00922D1D"/>
    <w:rsid w:val="00923A54"/>
    <w:rsid w:val="009256BF"/>
    <w:rsid w:val="0092577B"/>
    <w:rsid w:val="00926831"/>
    <w:rsid w:val="00927B4A"/>
    <w:rsid w:val="00931126"/>
    <w:rsid w:val="00932762"/>
    <w:rsid w:val="009336D5"/>
    <w:rsid w:val="00934556"/>
    <w:rsid w:val="0093465B"/>
    <w:rsid w:val="009358E2"/>
    <w:rsid w:val="00936965"/>
    <w:rsid w:val="00937163"/>
    <w:rsid w:val="00937FC8"/>
    <w:rsid w:val="009403D4"/>
    <w:rsid w:val="00940FBB"/>
    <w:rsid w:val="00941301"/>
    <w:rsid w:val="00942FF5"/>
    <w:rsid w:val="00943150"/>
    <w:rsid w:val="00943B39"/>
    <w:rsid w:val="00943F58"/>
    <w:rsid w:val="0094443B"/>
    <w:rsid w:val="0094469F"/>
    <w:rsid w:val="009474ED"/>
    <w:rsid w:val="0094784E"/>
    <w:rsid w:val="009478B6"/>
    <w:rsid w:val="0094793B"/>
    <w:rsid w:val="009522E0"/>
    <w:rsid w:val="009524AF"/>
    <w:rsid w:val="00953D09"/>
    <w:rsid w:val="00955DC7"/>
    <w:rsid w:val="00955FB4"/>
    <w:rsid w:val="00956336"/>
    <w:rsid w:val="00956DBA"/>
    <w:rsid w:val="00956DCC"/>
    <w:rsid w:val="009573ED"/>
    <w:rsid w:val="00960133"/>
    <w:rsid w:val="0096197F"/>
    <w:rsid w:val="00962F4C"/>
    <w:rsid w:val="00964882"/>
    <w:rsid w:val="00964BFB"/>
    <w:rsid w:val="009678EF"/>
    <w:rsid w:val="00972547"/>
    <w:rsid w:val="00972737"/>
    <w:rsid w:val="00972764"/>
    <w:rsid w:val="009727B4"/>
    <w:rsid w:val="00972D10"/>
    <w:rsid w:val="009746C4"/>
    <w:rsid w:val="009763A1"/>
    <w:rsid w:val="009763A6"/>
    <w:rsid w:val="00976894"/>
    <w:rsid w:val="0098095B"/>
    <w:rsid w:val="00980ACF"/>
    <w:rsid w:val="00981293"/>
    <w:rsid w:val="009816BB"/>
    <w:rsid w:val="00982355"/>
    <w:rsid w:val="0098278D"/>
    <w:rsid w:val="00984168"/>
    <w:rsid w:val="009841D2"/>
    <w:rsid w:val="0098473F"/>
    <w:rsid w:val="00984DC3"/>
    <w:rsid w:val="00984E29"/>
    <w:rsid w:val="0098548A"/>
    <w:rsid w:val="009857A5"/>
    <w:rsid w:val="00987946"/>
    <w:rsid w:val="00990EF9"/>
    <w:rsid w:val="009914DB"/>
    <w:rsid w:val="00993DD3"/>
    <w:rsid w:val="00994BFA"/>
    <w:rsid w:val="0099765D"/>
    <w:rsid w:val="009A0562"/>
    <w:rsid w:val="009A1C6A"/>
    <w:rsid w:val="009A21F7"/>
    <w:rsid w:val="009A3CAE"/>
    <w:rsid w:val="009A5B3A"/>
    <w:rsid w:val="009A5B85"/>
    <w:rsid w:val="009A6828"/>
    <w:rsid w:val="009A682E"/>
    <w:rsid w:val="009A74A7"/>
    <w:rsid w:val="009A7C3F"/>
    <w:rsid w:val="009B115E"/>
    <w:rsid w:val="009B1508"/>
    <w:rsid w:val="009B15DC"/>
    <w:rsid w:val="009B46E3"/>
    <w:rsid w:val="009B54E6"/>
    <w:rsid w:val="009B5E19"/>
    <w:rsid w:val="009C04EA"/>
    <w:rsid w:val="009C0579"/>
    <w:rsid w:val="009C0FAB"/>
    <w:rsid w:val="009C13F6"/>
    <w:rsid w:val="009C1AAD"/>
    <w:rsid w:val="009C390B"/>
    <w:rsid w:val="009C42F0"/>
    <w:rsid w:val="009C45C5"/>
    <w:rsid w:val="009C5D2B"/>
    <w:rsid w:val="009C7594"/>
    <w:rsid w:val="009D0A2F"/>
    <w:rsid w:val="009D0A6C"/>
    <w:rsid w:val="009D0E76"/>
    <w:rsid w:val="009D38D1"/>
    <w:rsid w:val="009D51AE"/>
    <w:rsid w:val="009E280D"/>
    <w:rsid w:val="009E31DA"/>
    <w:rsid w:val="009E5448"/>
    <w:rsid w:val="009E5E5E"/>
    <w:rsid w:val="009E735D"/>
    <w:rsid w:val="009E77CE"/>
    <w:rsid w:val="009F079C"/>
    <w:rsid w:val="009F1125"/>
    <w:rsid w:val="009F1AC6"/>
    <w:rsid w:val="009F211C"/>
    <w:rsid w:val="009F292D"/>
    <w:rsid w:val="009F2AE3"/>
    <w:rsid w:val="009F3640"/>
    <w:rsid w:val="009F3D52"/>
    <w:rsid w:val="009F46DE"/>
    <w:rsid w:val="009F4C3D"/>
    <w:rsid w:val="009F56C6"/>
    <w:rsid w:val="009F5A7A"/>
    <w:rsid w:val="009F7053"/>
    <w:rsid w:val="00A00091"/>
    <w:rsid w:val="00A00218"/>
    <w:rsid w:val="00A01041"/>
    <w:rsid w:val="00A013E6"/>
    <w:rsid w:val="00A03139"/>
    <w:rsid w:val="00A03DF2"/>
    <w:rsid w:val="00A05978"/>
    <w:rsid w:val="00A059CF"/>
    <w:rsid w:val="00A05C35"/>
    <w:rsid w:val="00A06D64"/>
    <w:rsid w:val="00A0759E"/>
    <w:rsid w:val="00A1079F"/>
    <w:rsid w:val="00A12CC4"/>
    <w:rsid w:val="00A138C1"/>
    <w:rsid w:val="00A14161"/>
    <w:rsid w:val="00A14AE6"/>
    <w:rsid w:val="00A15B98"/>
    <w:rsid w:val="00A161A9"/>
    <w:rsid w:val="00A20B4A"/>
    <w:rsid w:val="00A20C87"/>
    <w:rsid w:val="00A214E6"/>
    <w:rsid w:val="00A21F26"/>
    <w:rsid w:val="00A236AA"/>
    <w:rsid w:val="00A239C4"/>
    <w:rsid w:val="00A2469B"/>
    <w:rsid w:val="00A24AE5"/>
    <w:rsid w:val="00A26089"/>
    <w:rsid w:val="00A27544"/>
    <w:rsid w:val="00A27AD2"/>
    <w:rsid w:val="00A30172"/>
    <w:rsid w:val="00A304E6"/>
    <w:rsid w:val="00A31FBE"/>
    <w:rsid w:val="00A3231B"/>
    <w:rsid w:val="00A34898"/>
    <w:rsid w:val="00A36DE7"/>
    <w:rsid w:val="00A40359"/>
    <w:rsid w:val="00A40975"/>
    <w:rsid w:val="00A40C88"/>
    <w:rsid w:val="00A41804"/>
    <w:rsid w:val="00A443E0"/>
    <w:rsid w:val="00A445F5"/>
    <w:rsid w:val="00A455F6"/>
    <w:rsid w:val="00A51D94"/>
    <w:rsid w:val="00A549E2"/>
    <w:rsid w:val="00A577CC"/>
    <w:rsid w:val="00A57A63"/>
    <w:rsid w:val="00A60641"/>
    <w:rsid w:val="00A61A19"/>
    <w:rsid w:val="00A62D74"/>
    <w:rsid w:val="00A64CFB"/>
    <w:rsid w:val="00A652B7"/>
    <w:rsid w:val="00A660F9"/>
    <w:rsid w:val="00A67AA1"/>
    <w:rsid w:val="00A7108D"/>
    <w:rsid w:val="00A71467"/>
    <w:rsid w:val="00A71821"/>
    <w:rsid w:val="00A724FF"/>
    <w:rsid w:val="00A74B5E"/>
    <w:rsid w:val="00A75140"/>
    <w:rsid w:val="00A75A0E"/>
    <w:rsid w:val="00A75AAB"/>
    <w:rsid w:val="00A77C2A"/>
    <w:rsid w:val="00A8150A"/>
    <w:rsid w:val="00A81EEC"/>
    <w:rsid w:val="00A831DD"/>
    <w:rsid w:val="00A8366F"/>
    <w:rsid w:val="00A83DE4"/>
    <w:rsid w:val="00A83FBD"/>
    <w:rsid w:val="00A844FE"/>
    <w:rsid w:val="00A8455C"/>
    <w:rsid w:val="00A84C2F"/>
    <w:rsid w:val="00A86BC1"/>
    <w:rsid w:val="00A909F4"/>
    <w:rsid w:val="00A90FFC"/>
    <w:rsid w:val="00A91B9B"/>
    <w:rsid w:val="00A93CEE"/>
    <w:rsid w:val="00A95DBF"/>
    <w:rsid w:val="00A966C5"/>
    <w:rsid w:val="00A97265"/>
    <w:rsid w:val="00A97E29"/>
    <w:rsid w:val="00A97ECB"/>
    <w:rsid w:val="00AA77E6"/>
    <w:rsid w:val="00AB134A"/>
    <w:rsid w:val="00AB2223"/>
    <w:rsid w:val="00AB22FD"/>
    <w:rsid w:val="00AB249C"/>
    <w:rsid w:val="00AB2E17"/>
    <w:rsid w:val="00AB3141"/>
    <w:rsid w:val="00AB5EF7"/>
    <w:rsid w:val="00AB609D"/>
    <w:rsid w:val="00AB66B8"/>
    <w:rsid w:val="00AB6EDE"/>
    <w:rsid w:val="00AB74F6"/>
    <w:rsid w:val="00AC12CA"/>
    <w:rsid w:val="00AC1639"/>
    <w:rsid w:val="00AC2268"/>
    <w:rsid w:val="00AC3193"/>
    <w:rsid w:val="00AC3506"/>
    <w:rsid w:val="00AC3E69"/>
    <w:rsid w:val="00AC59DA"/>
    <w:rsid w:val="00AC6253"/>
    <w:rsid w:val="00AD0E44"/>
    <w:rsid w:val="00AD155A"/>
    <w:rsid w:val="00AD3EE6"/>
    <w:rsid w:val="00AD598A"/>
    <w:rsid w:val="00AD6D3C"/>
    <w:rsid w:val="00AD6F75"/>
    <w:rsid w:val="00AD7327"/>
    <w:rsid w:val="00AD75D8"/>
    <w:rsid w:val="00AD7CAC"/>
    <w:rsid w:val="00AD7DE4"/>
    <w:rsid w:val="00AE0352"/>
    <w:rsid w:val="00AE1BF7"/>
    <w:rsid w:val="00AE3D01"/>
    <w:rsid w:val="00AE4FC4"/>
    <w:rsid w:val="00AE5260"/>
    <w:rsid w:val="00AE5C75"/>
    <w:rsid w:val="00AE5CF7"/>
    <w:rsid w:val="00AE67B6"/>
    <w:rsid w:val="00AF08A4"/>
    <w:rsid w:val="00AF0D29"/>
    <w:rsid w:val="00AF3442"/>
    <w:rsid w:val="00AF3762"/>
    <w:rsid w:val="00AF383E"/>
    <w:rsid w:val="00AF49A0"/>
    <w:rsid w:val="00AF5D13"/>
    <w:rsid w:val="00AF6137"/>
    <w:rsid w:val="00AF67B7"/>
    <w:rsid w:val="00AF7CFA"/>
    <w:rsid w:val="00B0082B"/>
    <w:rsid w:val="00B00F0A"/>
    <w:rsid w:val="00B031A6"/>
    <w:rsid w:val="00B05183"/>
    <w:rsid w:val="00B05EB7"/>
    <w:rsid w:val="00B0641E"/>
    <w:rsid w:val="00B10A9D"/>
    <w:rsid w:val="00B118C3"/>
    <w:rsid w:val="00B11AF8"/>
    <w:rsid w:val="00B14A65"/>
    <w:rsid w:val="00B14CCF"/>
    <w:rsid w:val="00B17226"/>
    <w:rsid w:val="00B1739F"/>
    <w:rsid w:val="00B2037B"/>
    <w:rsid w:val="00B20435"/>
    <w:rsid w:val="00B216AE"/>
    <w:rsid w:val="00B2193F"/>
    <w:rsid w:val="00B22D70"/>
    <w:rsid w:val="00B2398A"/>
    <w:rsid w:val="00B255BB"/>
    <w:rsid w:val="00B27922"/>
    <w:rsid w:val="00B32FD2"/>
    <w:rsid w:val="00B33BC9"/>
    <w:rsid w:val="00B34081"/>
    <w:rsid w:val="00B34169"/>
    <w:rsid w:val="00B34E8F"/>
    <w:rsid w:val="00B36225"/>
    <w:rsid w:val="00B40AC5"/>
    <w:rsid w:val="00B40DB4"/>
    <w:rsid w:val="00B4140B"/>
    <w:rsid w:val="00B42D7A"/>
    <w:rsid w:val="00B43529"/>
    <w:rsid w:val="00B45828"/>
    <w:rsid w:val="00B50992"/>
    <w:rsid w:val="00B51807"/>
    <w:rsid w:val="00B51D11"/>
    <w:rsid w:val="00B52304"/>
    <w:rsid w:val="00B53724"/>
    <w:rsid w:val="00B568D1"/>
    <w:rsid w:val="00B5694B"/>
    <w:rsid w:val="00B56F9E"/>
    <w:rsid w:val="00B6040F"/>
    <w:rsid w:val="00B60D18"/>
    <w:rsid w:val="00B62589"/>
    <w:rsid w:val="00B6264C"/>
    <w:rsid w:val="00B66683"/>
    <w:rsid w:val="00B70AB4"/>
    <w:rsid w:val="00B7191C"/>
    <w:rsid w:val="00B71C61"/>
    <w:rsid w:val="00B71D8C"/>
    <w:rsid w:val="00B756FD"/>
    <w:rsid w:val="00B75BFA"/>
    <w:rsid w:val="00B77B29"/>
    <w:rsid w:val="00B77DBF"/>
    <w:rsid w:val="00B82CF7"/>
    <w:rsid w:val="00B82E6C"/>
    <w:rsid w:val="00B835AC"/>
    <w:rsid w:val="00B83E5B"/>
    <w:rsid w:val="00B840FF"/>
    <w:rsid w:val="00B84643"/>
    <w:rsid w:val="00B84A8B"/>
    <w:rsid w:val="00B850F5"/>
    <w:rsid w:val="00B8792A"/>
    <w:rsid w:val="00B87E24"/>
    <w:rsid w:val="00B91C97"/>
    <w:rsid w:val="00B923D8"/>
    <w:rsid w:val="00B924CB"/>
    <w:rsid w:val="00B93035"/>
    <w:rsid w:val="00B95302"/>
    <w:rsid w:val="00B9654B"/>
    <w:rsid w:val="00B972C8"/>
    <w:rsid w:val="00BA0E0F"/>
    <w:rsid w:val="00BA0E28"/>
    <w:rsid w:val="00BA1742"/>
    <w:rsid w:val="00BA240A"/>
    <w:rsid w:val="00BA4783"/>
    <w:rsid w:val="00BA4A15"/>
    <w:rsid w:val="00BA5B3E"/>
    <w:rsid w:val="00BA6A1E"/>
    <w:rsid w:val="00BA779B"/>
    <w:rsid w:val="00BB14E3"/>
    <w:rsid w:val="00BB405B"/>
    <w:rsid w:val="00BB6955"/>
    <w:rsid w:val="00BB789F"/>
    <w:rsid w:val="00BC2FA5"/>
    <w:rsid w:val="00BC31D7"/>
    <w:rsid w:val="00BC6991"/>
    <w:rsid w:val="00BC7954"/>
    <w:rsid w:val="00BC7BDB"/>
    <w:rsid w:val="00BD0888"/>
    <w:rsid w:val="00BD0E92"/>
    <w:rsid w:val="00BD16CC"/>
    <w:rsid w:val="00BD2382"/>
    <w:rsid w:val="00BD2A71"/>
    <w:rsid w:val="00BD38A7"/>
    <w:rsid w:val="00BD4CB1"/>
    <w:rsid w:val="00BD4D58"/>
    <w:rsid w:val="00BD52F0"/>
    <w:rsid w:val="00BD5685"/>
    <w:rsid w:val="00BD58EC"/>
    <w:rsid w:val="00BD6AE4"/>
    <w:rsid w:val="00BD6C5E"/>
    <w:rsid w:val="00BD7122"/>
    <w:rsid w:val="00BD7C1C"/>
    <w:rsid w:val="00BE0628"/>
    <w:rsid w:val="00BE11E1"/>
    <w:rsid w:val="00BE1F7A"/>
    <w:rsid w:val="00BE3A6B"/>
    <w:rsid w:val="00BE40A3"/>
    <w:rsid w:val="00BE52C6"/>
    <w:rsid w:val="00BE5D62"/>
    <w:rsid w:val="00BE6BA9"/>
    <w:rsid w:val="00BF1EA6"/>
    <w:rsid w:val="00BF1F32"/>
    <w:rsid w:val="00BF2201"/>
    <w:rsid w:val="00BF3313"/>
    <w:rsid w:val="00BF4EBD"/>
    <w:rsid w:val="00BF6509"/>
    <w:rsid w:val="00BF76ED"/>
    <w:rsid w:val="00BF7CA8"/>
    <w:rsid w:val="00C000E6"/>
    <w:rsid w:val="00C004F6"/>
    <w:rsid w:val="00C02961"/>
    <w:rsid w:val="00C049E0"/>
    <w:rsid w:val="00C04D6B"/>
    <w:rsid w:val="00C0626E"/>
    <w:rsid w:val="00C0732C"/>
    <w:rsid w:val="00C10A53"/>
    <w:rsid w:val="00C1103E"/>
    <w:rsid w:val="00C11B1A"/>
    <w:rsid w:val="00C12C21"/>
    <w:rsid w:val="00C136A3"/>
    <w:rsid w:val="00C14627"/>
    <w:rsid w:val="00C14F7C"/>
    <w:rsid w:val="00C15196"/>
    <w:rsid w:val="00C1558A"/>
    <w:rsid w:val="00C16E65"/>
    <w:rsid w:val="00C16EC8"/>
    <w:rsid w:val="00C176D2"/>
    <w:rsid w:val="00C20690"/>
    <w:rsid w:val="00C2451E"/>
    <w:rsid w:val="00C270ED"/>
    <w:rsid w:val="00C27890"/>
    <w:rsid w:val="00C33549"/>
    <w:rsid w:val="00C338AF"/>
    <w:rsid w:val="00C33ADF"/>
    <w:rsid w:val="00C349F2"/>
    <w:rsid w:val="00C358F5"/>
    <w:rsid w:val="00C37EB8"/>
    <w:rsid w:val="00C409F2"/>
    <w:rsid w:val="00C40EFF"/>
    <w:rsid w:val="00C4224C"/>
    <w:rsid w:val="00C426BD"/>
    <w:rsid w:val="00C42AF3"/>
    <w:rsid w:val="00C4512C"/>
    <w:rsid w:val="00C473A5"/>
    <w:rsid w:val="00C50F27"/>
    <w:rsid w:val="00C51630"/>
    <w:rsid w:val="00C51868"/>
    <w:rsid w:val="00C51943"/>
    <w:rsid w:val="00C51F0B"/>
    <w:rsid w:val="00C53510"/>
    <w:rsid w:val="00C53BF7"/>
    <w:rsid w:val="00C53DCB"/>
    <w:rsid w:val="00C55FDC"/>
    <w:rsid w:val="00C561A1"/>
    <w:rsid w:val="00C57185"/>
    <w:rsid w:val="00C60374"/>
    <w:rsid w:val="00C6197D"/>
    <w:rsid w:val="00C627F5"/>
    <w:rsid w:val="00C641CF"/>
    <w:rsid w:val="00C6453D"/>
    <w:rsid w:val="00C64A1B"/>
    <w:rsid w:val="00C65F10"/>
    <w:rsid w:val="00C65F60"/>
    <w:rsid w:val="00C66CD5"/>
    <w:rsid w:val="00C679AC"/>
    <w:rsid w:val="00C734CB"/>
    <w:rsid w:val="00C73F35"/>
    <w:rsid w:val="00C74CE6"/>
    <w:rsid w:val="00C750F1"/>
    <w:rsid w:val="00C75CB4"/>
    <w:rsid w:val="00C75D0D"/>
    <w:rsid w:val="00C763A1"/>
    <w:rsid w:val="00C77D07"/>
    <w:rsid w:val="00C8014F"/>
    <w:rsid w:val="00C807B9"/>
    <w:rsid w:val="00C81657"/>
    <w:rsid w:val="00C81AE8"/>
    <w:rsid w:val="00C83F54"/>
    <w:rsid w:val="00C8417F"/>
    <w:rsid w:val="00C8459E"/>
    <w:rsid w:val="00C857C9"/>
    <w:rsid w:val="00C86E6A"/>
    <w:rsid w:val="00C87499"/>
    <w:rsid w:val="00C87D83"/>
    <w:rsid w:val="00C909BD"/>
    <w:rsid w:val="00C913DA"/>
    <w:rsid w:val="00C9312C"/>
    <w:rsid w:val="00C95C1F"/>
    <w:rsid w:val="00C979CA"/>
    <w:rsid w:val="00C97B27"/>
    <w:rsid w:val="00CA039A"/>
    <w:rsid w:val="00CA0A07"/>
    <w:rsid w:val="00CA12BA"/>
    <w:rsid w:val="00CA1ACD"/>
    <w:rsid w:val="00CA3388"/>
    <w:rsid w:val="00CA34A1"/>
    <w:rsid w:val="00CA375A"/>
    <w:rsid w:val="00CA54D2"/>
    <w:rsid w:val="00CA5B4A"/>
    <w:rsid w:val="00CA6029"/>
    <w:rsid w:val="00CA62FB"/>
    <w:rsid w:val="00CB2000"/>
    <w:rsid w:val="00CB48A6"/>
    <w:rsid w:val="00CB5226"/>
    <w:rsid w:val="00CB58C9"/>
    <w:rsid w:val="00CB621C"/>
    <w:rsid w:val="00CB643C"/>
    <w:rsid w:val="00CB684E"/>
    <w:rsid w:val="00CB7254"/>
    <w:rsid w:val="00CB7C52"/>
    <w:rsid w:val="00CC02F2"/>
    <w:rsid w:val="00CC11D7"/>
    <w:rsid w:val="00CC188C"/>
    <w:rsid w:val="00CC4D57"/>
    <w:rsid w:val="00CC604B"/>
    <w:rsid w:val="00CC665D"/>
    <w:rsid w:val="00CC69FA"/>
    <w:rsid w:val="00CC6B34"/>
    <w:rsid w:val="00CC7C07"/>
    <w:rsid w:val="00CD0533"/>
    <w:rsid w:val="00CD09B4"/>
    <w:rsid w:val="00CD0C06"/>
    <w:rsid w:val="00CD0E2D"/>
    <w:rsid w:val="00CD30E3"/>
    <w:rsid w:val="00CD4B28"/>
    <w:rsid w:val="00CD680A"/>
    <w:rsid w:val="00CD6EE8"/>
    <w:rsid w:val="00CD737F"/>
    <w:rsid w:val="00CD7773"/>
    <w:rsid w:val="00CE26C9"/>
    <w:rsid w:val="00CE2CBF"/>
    <w:rsid w:val="00CE2DA6"/>
    <w:rsid w:val="00CE388F"/>
    <w:rsid w:val="00CE3D03"/>
    <w:rsid w:val="00CE691B"/>
    <w:rsid w:val="00CE78B9"/>
    <w:rsid w:val="00CF0FFC"/>
    <w:rsid w:val="00CF1A27"/>
    <w:rsid w:val="00CF3D4A"/>
    <w:rsid w:val="00CF48A1"/>
    <w:rsid w:val="00CF5CD9"/>
    <w:rsid w:val="00CF5DD7"/>
    <w:rsid w:val="00CF67F1"/>
    <w:rsid w:val="00CF73F2"/>
    <w:rsid w:val="00D01E53"/>
    <w:rsid w:val="00D01E73"/>
    <w:rsid w:val="00D02EC1"/>
    <w:rsid w:val="00D0314D"/>
    <w:rsid w:val="00D04387"/>
    <w:rsid w:val="00D05D5C"/>
    <w:rsid w:val="00D05F0E"/>
    <w:rsid w:val="00D100DB"/>
    <w:rsid w:val="00D1028B"/>
    <w:rsid w:val="00D138C5"/>
    <w:rsid w:val="00D13BA5"/>
    <w:rsid w:val="00D13DA8"/>
    <w:rsid w:val="00D14C32"/>
    <w:rsid w:val="00D163DB"/>
    <w:rsid w:val="00D17F26"/>
    <w:rsid w:val="00D2120A"/>
    <w:rsid w:val="00D21571"/>
    <w:rsid w:val="00D2225A"/>
    <w:rsid w:val="00D2665C"/>
    <w:rsid w:val="00D26D26"/>
    <w:rsid w:val="00D31A22"/>
    <w:rsid w:val="00D32CD6"/>
    <w:rsid w:val="00D355AF"/>
    <w:rsid w:val="00D361DD"/>
    <w:rsid w:val="00D36DB6"/>
    <w:rsid w:val="00D412D1"/>
    <w:rsid w:val="00D4185E"/>
    <w:rsid w:val="00D424F4"/>
    <w:rsid w:val="00D430A2"/>
    <w:rsid w:val="00D437AB"/>
    <w:rsid w:val="00D50BC2"/>
    <w:rsid w:val="00D516D1"/>
    <w:rsid w:val="00D5261B"/>
    <w:rsid w:val="00D529FE"/>
    <w:rsid w:val="00D53670"/>
    <w:rsid w:val="00D57E63"/>
    <w:rsid w:val="00D57F85"/>
    <w:rsid w:val="00D61146"/>
    <w:rsid w:val="00D61E00"/>
    <w:rsid w:val="00D62CFE"/>
    <w:rsid w:val="00D63B31"/>
    <w:rsid w:val="00D66F5E"/>
    <w:rsid w:val="00D70B9C"/>
    <w:rsid w:val="00D71664"/>
    <w:rsid w:val="00D71AF2"/>
    <w:rsid w:val="00D73671"/>
    <w:rsid w:val="00D742AE"/>
    <w:rsid w:val="00D7436E"/>
    <w:rsid w:val="00D74914"/>
    <w:rsid w:val="00D75F01"/>
    <w:rsid w:val="00D763A3"/>
    <w:rsid w:val="00D7651E"/>
    <w:rsid w:val="00D765FC"/>
    <w:rsid w:val="00D77DDB"/>
    <w:rsid w:val="00D80767"/>
    <w:rsid w:val="00D80CDC"/>
    <w:rsid w:val="00D80CFA"/>
    <w:rsid w:val="00D814FA"/>
    <w:rsid w:val="00D822BE"/>
    <w:rsid w:val="00D8264B"/>
    <w:rsid w:val="00D82AA0"/>
    <w:rsid w:val="00D879E6"/>
    <w:rsid w:val="00D87EE8"/>
    <w:rsid w:val="00D9028D"/>
    <w:rsid w:val="00D90E2B"/>
    <w:rsid w:val="00D91F21"/>
    <w:rsid w:val="00D935CD"/>
    <w:rsid w:val="00D94273"/>
    <w:rsid w:val="00D944A0"/>
    <w:rsid w:val="00D946E9"/>
    <w:rsid w:val="00D9480A"/>
    <w:rsid w:val="00D969B9"/>
    <w:rsid w:val="00D97B3B"/>
    <w:rsid w:val="00DA0D2E"/>
    <w:rsid w:val="00DA1D6D"/>
    <w:rsid w:val="00DA47F3"/>
    <w:rsid w:val="00DA4D8B"/>
    <w:rsid w:val="00DA5E05"/>
    <w:rsid w:val="00DA7EB6"/>
    <w:rsid w:val="00DB2502"/>
    <w:rsid w:val="00DB2FD5"/>
    <w:rsid w:val="00DB45CC"/>
    <w:rsid w:val="00DB5617"/>
    <w:rsid w:val="00DB5B44"/>
    <w:rsid w:val="00DB7E05"/>
    <w:rsid w:val="00DB7E41"/>
    <w:rsid w:val="00DC1BF6"/>
    <w:rsid w:val="00DC3A4D"/>
    <w:rsid w:val="00DC4FA6"/>
    <w:rsid w:val="00DC500F"/>
    <w:rsid w:val="00DC5CD3"/>
    <w:rsid w:val="00DC76AE"/>
    <w:rsid w:val="00DD0164"/>
    <w:rsid w:val="00DD0D99"/>
    <w:rsid w:val="00DD1043"/>
    <w:rsid w:val="00DD230C"/>
    <w:rsid w:val="00DD2358"/>
    <w:rsid w:val="00DD24ED"/>
    <w:rsid w:val="00DD66D8"/>
    <w:rsid w:val="00DE0C34"/>
    <w:rsid w:val="00DE15F3"/>
    <w:rsid w:val="00DE2824"/>
    <w:rsid w:val="00DE2DF3"/>
    <w:rsid w:val="00DE341D"/>
    <w:rsid w:val="00DE3B31"/>
    <w:rsid w:val="00DE3E3C"/>
    <w:rsid w:val="00DE451D"/>
    <w:rsid w:val="00DE55B4"/>
    <w:rsid w:val="00DE5785"/>
    <w:rsid w:val="00DE7014"/>
    <w:rsid w:val="00DE740F"/>
    <w:rsid w:val="00DE74C8"/>
    <w:rsid w:val="00DF0C07"/>
    <w:rsid w:val="00DF76EB"/>
    <w:rsid w:val="00E00B48"/>
    <w:rsid w:val="00E02DBA"/>
    <w:rsid w:val="00E03081"/>
    <w:rsid w:val="00E030EE"/>
    <w:rsid w:val="00E03560"/>
    <w:rsid w:val="00E04DEB"/>
    <w:rsid w:val="00E0723B"/>
    <w:rsid w:val="00E073DC"/>
    <w:rsid w:val="00E108C3"/>
    <w:rsid w:val="00E11F03"/>
    <w:rsid w:val="00E120B9"/>
    <w:rsid w:val="00E12705"/>
    <w:rsid w:val="00E12A19"/>
    <w:rsid w:val="00E13758"/>
    <w:rsid w:val="00E148F3"/>
    <w:rsid w:val="00E151DA"/>
    <w:rsid w:val="00E15382"/>
    <w:rsid w:val="00E15651"/>
    <w:rsid w:val="00E1677E"/>
    <w:rsid w:val="00E16EB2"/>
    <w:rsid w:val="00E20944"/>
    <w:rsid w:val="00E20F9C"/>
    <w:rsid w:val="00E21090"/>
    <w:rsid w:val="00E21BC2"/>
    <w:rsid w:val="00E21CBF"/>
    <w:rsid w:val="00E224DE"/>
    <w:rsid w:val="00E238A2"/>
    <w:rsid w:val="00E2415F"/>
    <w:rsid w:val="00E24C56"/>
    <w:rsid w:val="00E26A7C"/>
    <w:rsid w:val="00E2730E"/>
    <w:rsid w:val="00E27DF5"/>
    <w:rsid w:val="00E3243B"/>
    <w:rsid w:val="00E325A3"/>
    <w:rsid w:val="00E335D8"/>
    <w:rsid w:val="00E33707"/>
    <w:rsid w:val="00E34005"/>
    <w:rsid w:val="00E37B56"/>
    <w:rsid w:val="00E413AB"/>
    <w:rsid w:val="00E43274"/>
    <w:rsid w:val="00E4665E"/>
    <w:rsid w:val="00E53A19"/>
    <w:rsid w:val="00E53F38"/>
    <w:rsid w:val="00E606CC"/>
    <w:rsid w:val="00E6144D"/>
    <w:rsid w:val="00E64E71"/>
    <w:rsid w:val="00E65074"/>
    <w:rsid w:val="00E65F29"/>
    <w:rsid w:val="00E67251"/>
    <w:rsid w:val="00E73E35"/>
    <w:rsid w:val="00E740D3"/>
    <w:rsid w:val="00E7414F"/>
    <w:rsid w:val="00E7492D"/>
    <w:rsid w:val="00E761CD"/>
    <w:rsid w:val="00E807BA"/>
    <w:rsid w:val="00E80F7E"/>
    <w:rsid w:val="00E8164C"/>
    <w:rsid w:val="00E82B5F"/>
    <w:rsid w:val="00E854D1"/>
    <w:rsid w:val="00E857A0"/>
    <w:rsid w:val="00E86C37"/>
    <w:rsid w:val="00E90D94"/>
    <w:rsid w:val="00E91219"/>
    <w:rsid w:val="00E912EE"/>
    <w:rsid w:val="00E91D02"/>
    <w:rsid w:val="00E95194"/>
    <w:rsid w:val="00E96F65"/>
    <w:rsid w:val="00E9735B"/>
    <w:rsid w:val="00E97C94"/>
    <w:rsid w:val="00EA1FDA"/>
    <w:rsid w:val="00EA2D44"/>
    <w:rsid w:val="00EA5324"/>
    <w:rsid w:val="00EA5BBB"/>
    <w:rsid w:val="00EA63B6"/>
    <w:rsid w:val="00EB06DC"/>
    <w:rsid w:val="00EB10A7"/>
    <w:rsid w:val="00EB2328"/>
    <w:rsid w:val="00EB48A2"/>
    <w:rsid w:val="00EB6C3F"/>
    <w:rsid w:val="00EB6DE7"/>
    <w:rsid w:val="00EB71F5"/>
    <w:rsid w:val="00EC1772"/>
    <w:rsid w:val="00EC66BD"/>
    <w:rsid w:val="00EC6890"/>
    <w:rsid w:val="00EC72A4"/>
    <w:rsid w:val="00ED0676"/>
    <w:rsid w:val="00ED1CB0"/>
    <w:rsid w:val="00ED3578"/>
    <w:rsid w:val="00ED44C2"/>
    <w:rsid w:val="00ED694A"/>
    <w:rsid w:val="00ED6E49"/>
    <w:rsid w:val="00ED76D9"/>
    <w:rsid w:val="00EE0A4E"/>
    <w:rsid w:val="00EE3523"/>
    <w:rsid w:val="00EE413F"/>
    <w:rsid w:val="00EE4722"/>
    <w:rsid w:val="00EE47C5"/>
    <w:rsid w:val="00EE52DE"/>
    <w:rsid w:val="00EE59F4"/>
    <w:rsid w:val="00EE61A3"/>
    <w:rsid w:val="00EE7253"/>
    <w:rsid w:val="00EE73E3"/>
    <w:rsid w:val="00EE7F09"/>
    <w:rsid w:val="00EF4BA3"/>
    <w:rsid w:val="00F0041E"/>
    <w:rsid w:val="00F009C2"/>
    <w:rsid w:val="00F016B4"/>
    <w:rsid w:val="00F0201E"/>
    <w:rsid w:val="00F02295"/>
    <w:rsid w:val="00F0361B"/>
    <w:rsid w:val="00F046BE"/>
    <w:rsid w:val="00F060A4"/>
    <w:rsid w:val="00F06124"/>
    <w:rsid w:val="00F07034"/>
    <w:rsid w:val="00F072FF"/>
    <w:rsid w:val="00F07523"/>
    <w:rsid w:val="00F07A75"/>
    <w:rsid w:val="00F10710"/>
    <w:rsid w:val="00F121AB"/>
    <w:rsid w:val="00F127F3"/>
    <w:rsid w:val="00F1326E"/>
    <w:rsid w:val="00F1336C"/>
    <w:rsid w:val="00F155B4"/>
    <w:rsid w:val="00F15D39"/>
    <w:rsid w:val="00F16B10"/>
    <w:rsid w:val="00F20EF4"/>
    <w:rsid w:val="00F22598"/>
    <w:rsid w:val="00F231AB"/>
    <w:rsid w:val="00F2324E"/>
    <w:rsid w:val="00F24BB1"/>
    <w:rsid w:val="00F24FA8"/>
    <w:rsid w:val="00F25573"/>
    <w:rsid w:val="00F257BF"/>
    <w:rsid w:val="00F27347"/>
    <w:rsid w:val="00F27C51"/>
    <w:rsid w:val="00F304EE"/>
    <w:rsid w:val="00F3148E"/>
    <w:rsid w:val="00F31887"/>
    <w:rsid w:val="00F341AE"/>
    <w:rsid w:val="00F347BC"/>
    <w:rsid w:val="00F35671"/>
    <w:rsid w:val="00F36FAB"/>
    <w:rsid w:val="00F400C4"/>
    <w:rsid w:val="00F405D8"/>
    <w:rsid w:val="00F41E90"/>
    <w:rsid w:val="00F42450"/>
    <w:rsid w:val="00F43A2B"/>
    <w:rsid w:val="00F44E23"/>
    <w:rsid w:val="00F456C4"/>
    <w:rsid w:val="00F4710F"/>
    <w:rsid w:val="00F47D96"/>
    <w:rsid w:val="00F52B65"/>
    <w:rsid w:val="00F53A81"/>
    <w:rsid w:val="00F540B9"/>
    <w:rsid w:val="00F544A4"/>
    <w:rsid w:val="00F567CD"/>
    <w:rsid w:val="00F57D8D"/>
    <w:rsid w:val="00F60E88"/>
    <w:rsid w:val="00F615B1"/>
    <w:rsid w:val="00F66FD5"/>
    <w:rsid w:val="00F70DA6"/>
    <w:rsid w:val="00F725CC"/>
    <w:rsid w:val="00F73B29"/>
    <w:rsid w:val="00F757F6"/>
    <w:rsid w:val="00F75978"/>
    <w:rsid w:val="00F760A3"/>
    <w:rsid w:val="00F775BD"/>
    <w:rsid w:val="00F823B7"/>
    <w:rsid w:val="00F826E1"/>
    <w:rsid w:val="00F827EC"/>
    <w:rsid w:val="00F82B69"/>
    <w:rsid w:val="00F83074"/>
    <w:rsid w:val="00F86321"/>
    <w:rsid w:val="00F86FB0"/>
    <w:rsid w:val="00F91188"/>
    <w:rsid w:val="00F91819"/>
    <w:rsid w:val="00F93D23"/>
    <w:rsid w:val="00F94B57"/>
    <w:rsid w:val="00F94D5D"/>
    <w:rsid w:val="00F953E1"/>
    <w:rsid w:val="00F9546C"/>
    <w:rsid w:val="00F96CF9"/>
    <w:rsid w:val="00F974A1"/>
    <w:rsid w:val="00F97B72"/>
    <w:rsid w:val="00FA0772"/>
    <w:rsid w:val="00FA0C6D"/>
    <w:rsid w:val="00FA0CA0"/>
    <w:rsid w:val="00FA10A8"/>
    <w:rsid w:val="00FA1427"/>
    <w:rsid w:val="00FA45BA"/>
    <w:rsid w:val="00FA5296"/>
    <w:rsid w:val="00FA6C76"/>
    <w:rsid w:val="00FB09B2"/>
    <w:rsid w:val="00FB1F93"/>
    <w:rsid w:val="00FB3019"/>
    <w:rsid w:val="00FB30AA"/>
    <w:rsid w:val="00FB48DF"/>
    <w:rsid w:val="00FB5972"/>
    <w:rsid w:val="00FB632F"/>
    <w:rsid w:val="00FB6781"/>
    <w:rsid w:val="00FB6EAF"/>
    <w:rsid w:val="00FB7376"/>
    <w:rsid w:val="00FC1B0A"/>
    <w:rsid w:val="00FC2E93"/>
    <w:rsid w:val="00FC3BAF"/>
    <w:rsid w:val="00FC5824"/>
    <w:rsid w:val="00FC5AFE"/>
    <w:rsid w:val="00FC5D22"/>
    <w:rsid w:val="00FC6671"/>
    <w:rsid w:val="00FC7D1A"/>
    <w:rsid w:val="00FC7D38"/>
    <w:rsid w:val="00FD01BA"/>
    <w:rsid w:val="00FD0CA5"/>
    <w:rsid w:val="00FD262A"/>
    <w:rsid w:val="00FD4012"/>
    <w:rsid w:val="00FD4EBA"/>
    <w:rsid w:val="00FD5A0C"/>
    <w:rsid w:val="00FE20F3"/>
    <w:rsid w:val="00FE4D45"/>
    <w:rsid w:val="00FE5279"/>
    <w:rsid w:val="00FE5412"/>
    <w:rsid w:val="00FE6874"/>
    <w:rsid w:val="00FE71EC"/>
    <w:rsid w:val="00FF0084"/>
    <w:rsid w:val="00FF05FE"/>
    <w:rsid w:val="00FF094D"/>
    <w:rsid w:val="00FF1F4C"/>
    <w:rsid w:val="00FF3FCC"/>
    <w:rsid w:val="00FF4C67"/>
    <w:rsid w:val="00FF4F25"/>
    <w:rsid w:val="00FF5587"/>
    <w:rsid w:val="00FF5922"/>
    <w:rsid w:val="00FF5A7C"/>
    <w:rsid w:val="00FF6B57"/>
    <w:rsid w:val="00FF70FD"/>
    <w:rsid w:val="00FF7DA5"/>
    <w:rsid w:val="01C64345"/>
    <w:rsid w:val="020654A2"/>
    <w:rsid w:val="0237508D"/>
    <w:rsid w:val="023A3927"/>
    <w:rsid w:val="036208AE"/>
    <w:rsid w:val="039A683B"/>
    <w:rsid w:val="03B149B7"/>
    <w:rsid w:val="03BD7C44"/>
    <w:rsid w:val="04480307"/>
    <w:rsid w:val="04A0325F"/>
    <w:rsid w:val="04A722F0"/>
    <w:rsid w:val="04B14B52"/>
    <w:rsid w:val="04DF5E7E"/>
    <w:rsid w:val="05A30D0A"/>
    <w:rsid w:val="05C52273"/>
    <w:rsid w:val="0690045A"/>
    <w:rsid w:val="06FF01C2"/>
    <w:rsid w:val="071308AC"/>
    <w:rsid w:val="07196328"/>
    <w:rsid w:val="072B4830"/>
    <w:rsid w:val="073F5BAB"/>
    <w:rsid w:val="077552AE"/>
    <w:rsid w:val="08690AAE"/>
    <w:rsid w:val="09205694"/>
    <w:rsid w:val="0A3960E0"/>
    <w:rsid w:val="0A8C6210"/>
    <w:rsid w:val="0AE80C2A"/>
    <w:rsid w:val="0B541368"/>
    <w:rsid w:val="0B5F199F"/>
    <w:rsid w:val="0BB21981"/>
    <w:rsid w:val="0BDF6813"/>
    <w:rsid w:val="0C032502"/>
    <w:rsid w:val="0C3730A2"/>
    <w:rsid w:val="0D383FD7"/>
    <w:rsid w:val="0D5154EF"/>
    <w:rsid w:val="0D621278"/>
    <w:rsid w:val="0E220145"/>
    <w:rsid w:val="0E496719"/>
    <w:rsid w:val="0EB977F0"/>
    <w:rsid w:val="0ED2229C"/>
    <w:rsid w:val="0F0C3512"/>
    <w:rsid w:val="0FB706F9"/>
    <w:rsid w:val="0FB80C03"/>
    <w:rsid w:val="107B287A"/>
    <w:rsid w:val="10911057"/>
    <w:rsid w:val="10A641ED"/>
    <w:rsid w:val="114521FF"/>
    <w:rsid w:val="115455AE"/>
    <w:rsid w:val="126A41D5"/>
    <w:rsid w:val="126C1D89"/>
    <w:rsid w:val="12B26B32"/>
    <w:rsid w:val="12CF5848"/>
    <w:rsid w:val="12D70244"/>
    <w:rsid w:val="132A0C0D"/>
    <w:rsid w:val="139119F5"/>
    <w:rsid w:val="13D12EE6"/>
    <w:rsid w:val="13E265C9"/>
    <w:rsid w:val="13F34E8B"/>
    <w:rsid w:val="14057021"/>
    <w:rsid w:val="153B706B"/>
    <w:rsid w:val="162C08A7"/>
    <w:rsid w:val="16A4259B"/>
    <w:rsid w:val="193E5030"/>
    <w:rsid w:val="19452F6C"/>
    <w:rsid w:val="19936D33"/>
    <w:rsid w:val="1A051B3B"/>
    <w:rsid w:val="1A307E4A"/>
    <w:rsid w:val="1A440A74"/>
    <w:rsid w:val="1A6C3230"/>
    <w:rsid w:val="1AA76B0D"/>
    <w:rsid w:val="1AED393F"/>
    <w:rsid w:val="1BF6657B"/>
    <w:rsid w:val="1C19367C"/>
    <w:rsid w:val="1C5A1606"/>
    <w:rsid w:val="1D696BE1"/>
    <w:rsid w:val="1D70376F"/>
    <w:rsid w:val="1D8C7A62"/>
    <w:rsid w:val="1DF037E4"/>
    <w:rsid w:val="1DFE6DBE"/>
    <w:rsid w:val="1E1E26C7"/>
    <w:rsid w:val="1E432C32"/>
    <w:rsid w:val="1E4D10F7"/>
    <w:rsid w:val="1E543091"/>
    <w:rsid w:val="1E6E4A7A"/>
    <w:rsid w:val="1ED3045A"/>
    <w:rsid w:val="1F513247"/>
    <w:rsid w:val="1F841668"/>
    <w:rsid w:val="1FBD24BE"/>
    <w:rsid w:val="20A83220"/>
    <w:rsid w:val="20B142CB"/>
    <w:rsid w:val="20DC28F8"/>
    <w:rsid w:val="20F52909"/>
    <w:rsid w:val="2154474C"/>
    <w:rsid w:val="216666C7"/>
    <w:rsid w:val="216C24A0"/>
    <w:rsid w:val="21B32749"/>
    <w:rsid w:val="21D56297"/>
    <w:rsid w:val="229323DA"/>
    <w:rsid w:val="22C51679"/>
    <w:rsid w:val="22DE117B"/>
    <w:rsid w:val="22EC1AEA"/>
    <w:rsid w:val="23220258"/>
    <w:rsid w:val="23331A68"/>
    <w:rsid w:val="2391082F"/>
    <w:rsid w:val="24C618DE"/>
    <w:rsid w:val="25B14465"/>
    <w:rsid w:val="25EA00DB"/>
    <w:rsid w:val="26382913"/>
    <w:rsid w:val="265B188A"/>
    <w:rsid w:val="27CB43C4"/>
    <w:rsid w:val="282D4EB6"/>
    <w:rsid w:val="28726F43"/>
    <w:rsid w:val="289808A6"/>
    <w:rsid w:val="28DB23E5"/>
    <w:rsid w:val="2A026283"/>
    <w:rsid w:val="2AD92954"/>
    <w:rsid w:val="2B7D59D5"/>
    <w:rsid w:val="2BC50E73"/>
    <w:rsid w:val="2D1914E4"/>
    <w:rsid w:val="2D295F45"/>
    <w:rsid w:val="2D7850DE"/>
    <w:rsid w:val="2D9E0D89"/>
    <w:rsid w:val="2DB16813"/>
    <w:rsid w:val="2DB843CA"/>
    <w:rsid w:val="2E127277"/>
    <w:rsid w:val="2EE45D6B"/>
    <w:rsid w:val="2F642A08"/>
    <w:rsid w:val="2F875074"/>
    <w:rsid w:val="2F957DBA"/>
    <w:rsid w:val="2FC71915"/>
    <w:rsid w:val="30270E56"/>
    <w:rsid w:val="30B96F38"/>
    <w:rsid w:val="31295CB7"/>
    <w:rsid w:val="31472444"/>
    <w:rsid w:val="31A65557"/>
    <w:rsid w:val="321D2EFB"/>
    <w:rsid w:val="32285192"/>
    <w:rsid w:val="32777C4D"/>
    <w:rsid w:val="32917FB8"/>
    <w:rsid w:val="334C0602"/>
    <w:rsid w:val="33F174D4"/>
    <w:rsid w:val="340F388A"/>
    <w:rsid w:val="342015F4"/>
    <w:rsid w:val="342310E4"/>
    <w:rsid w:val="344352E2"/>
    <w:rsid w:val="34C401D1"/>
    <w:rsid w:val="351C02BA"/>
    <w:rsid w:val="351C752D"/>
    <w:rsid w:val="36041D19"/>
    <w:rsid w:val="36161830"/>
    <w:rsid w:val="36396522"/>
    <w:rsid w:val="36DE2A23"/>
    <w:rsid w:val="37734130"/>
    <w:rsid w:val="378B0F42"/>
    <w:rsid w:val="38756651"/>
    <w:rsid w:val="389338B6"/>
    <w:rsid w:val="38D41AF2"/>
    <w:rsid w:val="391B05DB"/>
    <w:rsid w:val="39C173D5"/>
    <w:rsid w:val="39D11767"/>
    <w:rsid w:val="3A1C460B"/>
    <w:rsid w:val="3A5C7150"/>
    <w:rsid w:val="3A724528"/>
    <w:rsid w:val="3AD04AEF"/>
    <w:rsid w:val="3AF0653F"/>
    <w:rsid w:val="3B906F17"/>
    <w:rsid w:val="3BCB62E9"/>
    <w:rsid w:val="3CE97C43"/>
    <w:rsid w:val="3CF47BBC"/>
    <w:rsid w:val="3CFE65DA"/>
    <w:rsid w:val="3DB51CC5"/>
    <w:rsid w:val="3EF827A7"/>
    <w:rsid w:val="3F381C69"/>
    <w:rsid w:val="3F6E655A"/>
    <w:rsid w:val="3FE57C5F"/>
    <w:rsid w:val="3FF923CB"/>
    <w:rsid w:val="40270153"/>
    <w:rsid w:val="40CC3328"/>
    <w:rsid w:val="41436921"/>
    <w:rsid w:val="41F93484"/>
    <w:rsid w:val="42B53CA0"/>
    <w:rsid w:val="431E7646"/>
    <w:rsid w:val="438751EB"/>
    <w:rsid w:val="43A35D9D"/>
    <w:rsid w:val="44313425"/>
    <w:rsid w:val="449C0CED"/>
    <w:rsid w:val="452A22D2"/>
    <w:rsid w:val="45DE4E6B"/>
    <w:rsid w:val="45EF7D64"/>
    <w:rsid w:val="46104A2A"/>
    <w:rsid w:val="46173C3B"/>
    <w:rsid w:val="469043B7"/>
    <w:rsid w:val="4720553A"/>
    <w:rsid w:val="47EB5D34"/>
    <w:rsid w:val="48D25A76"/>
    <w:rsid w:val="496175DB"/>
    <w:rsid w:val="49C820BA"/>
    <w:rsid w:val="4A04580E"/>
    <w:rsid w:val="4AB77D82"/>
    <w:rsid w:val="4ACC7988"/>
    <w:rsid w:val="4B014F01"/>
    <w:rsid w:val="4B221C9D"/>
    <w:rsid w:val="4B240D2A"/>
    <w:rsid w:val="4B5736F5"/>
    <w:rsid w:val="4B8F611F"/>
    <w:rsid w:val="4BF5224A"/>
    <w:rsid w:val="4C997D3D"/>
    <w:rsid w:val="4CFA2F15"/>
    <w:rsid w:val="4D0E325B"/>
    <w:rsid w:val="4D8D61CA"/>
    <w:rsid w:val="4DFA480C"/>
    <w:rsid w:val="4ECD1F20"/>
    <w:rsid w:val="4FAB400F"/>
    <w:rsid w:val="5053019C"/>
    <w:rsid w:val="50A349B5"/>
    <w:rsid w:val="50CA5FFF"/>
    <w:rsid w:val="50DD1105"/>
    <w:rsid w:val="53261175"/>
    <w:rsid w:val="53C733E2"/>
    <w:rsid w:val="547846DC"/>
    <w:rsid w:val="54E911DC"/>
    <w:rsid w:val="55627866"/>
    <w:rsid w:val="55713605"/>
    <w:rsid w:val="5572737D"/>
    <w:rsid w:val="55BD7DEF"/>
    <w:rsid w:val="55D32E25"/>
    <w:rsid w:val="561536E8"/>
    <w:rsid w:val="563E36FF"/>
    <w:rsid w:val="569F42C5"/>
    <w:rsid w:val="575202EE"/>
    <w:rsid w:val="5757610C"/>
    <w:rsid w:val="58095F1D"/>
    <w:rsid w:val="58D50888"/>
    <w:rsid w:val="59373474"/>
    <w:rsid w:val="5943350B"/>
    <w:rsid w:val="59D416FF"/>
    <w:rsid w:val="59E940B2"/>
    <w:rsid w:val="5A7172BE"/>
    <w:rsid w:val="5A92187A"/>
    <w:rsid w:val="5B265E46"/>
    <w:rsid w:val="5B2703BF"/>
    <w:rsid w:val="5B427BA8"/>
    <w:rsid w:val="5BAF2C37"/>
    <w:rsid w:val="5BD62414"/>
    <w:rsid w:val="5C220FD1"/>
    <w:rsid w:val="5C4F44AA"/>
    <w:rsid w:val="5C68226D"/>
    <w:rsid w:val="5D3B279E"/>
    <w:rsid w:val="5E094E40"/>
    <w:rsid w:val="5E3808A4"/>
    <w:rsid w:val="5E524F27"/>
    <w:rsid w:val="5F143553"/>
    <w:rsid w:val="5F694FFF"/>
    <w:rsid w:val="5FC5111D"/>
    <w:rsid w:val="6122434D"/>
    <w:rsid w:val="61932B55"/>
    <w:rsid w:val="61AB57EF"/>
    <w:rsid w:val="61E76164"/>
    <w:rsid w:val="622639C9"/>
    <w:rsid w:val="622A3F92"/>
    <w:rsid w:val="62AA45FB"/>
    <w:rsid w:val="62DF65B1"/>
    <w:rsid w:val="640C3587"/>
    <w:rsid w:val="644D7933"/>
    <w:rsid w:val="64E323A8"/>
    <w:rsid w:val="64F0016A"/>
    <w:rsid w:val="65076900"/>
    <w:rsid w:val="661A3845"/>
    <w:rsid w:val="66E71E09"/>
    <w:rsid w:val="67262C4A"/>
    <w:rsid w:val="67D1465F"/>
    <w:rsid w:val="67D7768A"/>
    <w:rsid w:val="68326388"/>
    <w:rsid w:val="686D4100"/>
    <w:rsid w:val="699B3A08"/>
    <w:rsid w:val="69DB12D3"/>
    <w:rsid w:val="6A7259FE"/>
    <w:rsid w:val="6A7E0847"/>
    <w:rsid w:val="6A815998"/>
    <w:rsid w:val="6C053855"/>
    <w:rsid w:val="6C0D76BF"/>
    <w:rsid w:val="6D3451EC"/>
    <w:rsid w:val="6DE358A2"/>
    <w:rsid w:val="6E1F640A"/>
    <w:rsid w:val="6E234BBF"/>
    <w:rsid w:val="6E2C6AC6"/>
    <w:rsid w:val="6E8201DA"/>
    <w:rsid w:val="6E95454B"/>
    <w:rsid w:val="6EAF0AC1"/>
    <w:rsid w:val="6F2D5F36"/>
    <w:rsid w:val="6F477AF3"/>
    <w:rsid w:val="6F5909C8"/>
    <w:rsid w:val="6F7A1830"/>
    <w:rsid w:val="6F8D32DA"/>
    <w:rsid w:val="6F9F0176"/>
    <w:rsid w:val="6FB645DF"/>
    <w:rsid w:val="7036571F"/>
    <w:rsid w:val="705610BB"/>
    <w:rsid w:val="7059596B"/>
    <w:rsid w:val="708339B3"/>
    <w:rsid w:val="70E1568B"/>
    <w:rsid w:val="70E73DFC"/>
    <w:rsid w:val="716D5171"/>
    <w:rsid w:val="71B92521"/>
    <w:rsid w:val="721467C8"/>
    <w:rsid w:val="72252F02"/>
    <w:rsid w:val="722A12B4"/>
    <w:rsid w:val="723122FF"/>
    <w:rsid w:val="724D49F1"/>
    <w:rsid w:val="736E6F7E"/>
    <w:rsid w:val="73857C10"/>
    <w:rsid w:val="73F92A0E"/>
    <w:rsid w:val="74431517"/>
    <w:rsid w:val="74FD0A22"/>
    <w:rsid w:val="75183646"/>
    <w:rsid w:val="758C782D"/>
    <w:rsid w:val="7600081F"/>
    <w:rsid w:val="766927D6"/>
    <w:rsid w:val="76815993"/>
    <w:rsid w:val="77073D4A"/>
    <w:rsid w:val="770E2C13"/>
    <w:rsid w:val="773B361B"/>
    <w:rsid w:val="777C6CC6"/>
    <w:rsid w:val="7783240E"/>
    <w:rsid w:val="789E5528"/>
    <w:rsid w:val="78BE6240"/>
    <w:rsid w:val="78CA27A8"/>
    <w:rsid w:val="79A94109"/>
    <w:rsid w:val="7A0D25C7"/>
    <w:rsid w:val="7A0F218E"/>
    <w:rsid w:val="7A3208B0"/>
    <w:rsid w:val="7A5C0085"/>
    <w:rsid w:val="7AC9412D"/>
    <w:rsid w:val="7B204531"/>
    <w:rsid w:val="7B6A44CF"/>
    <w:rsid w:val="7C493047"/>
    <w:rsid w:val="7C8B67E2"/>
    <w:rsid w:val="7D057024"/>
    <w:rsid w:val="7EBF07B2"/>
    <w:rsid w:val="7ECB1729"/>
    <w:rsid w:val="7EF74785"/>
    <w:rsid w:val="7F374FAD"/>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iPriority="0" w:name="table of figures"/>
    <w:lsdException w:uiPriority="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0" w:semiHidden="0" w:name="endnote reference"/>
    <w:lsdException w:qFormat="1"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3"/>
    <w:qFormat/>
    <w:uiPriority w:val="0"/>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54"/>
    <w:qFormat/>
    <w:uiPriority w:val="0"/>
    <w:pPr>
      <w:keepNext/>
      <w:keepLines/>
      <w:spacing w:before="260" w:after="260" w:line="412" w:lineRule="auto"/>
      <w:outlineLvl w:val="1"/>
    </w:pPr>
    <w:rPr>
      <w:rFonts w:ascii="Arial" w:hAnsi="Arial" w:eastAsia="黑体"/>
      <w:b/>
      <w:sz w:val="32"/>
      <w:szCs w:val="20"/>
    </w:rPr>
  </w:style>
  <w:style w:type="paragraph" w:styleId="4">
    <w:name w:val="heading 3"/>
    <w:basedOn w:val="1"/>
    <w:next w:val="1"/>
    <w:link w:val="55"/>
    <w:qFormat/>
    <w:uiPriority w:val="0"/>
    <w:pPr>
      <w:keepNext/>
      <w:keepLines/>
      <w:spacing w:before="260" w:after="260" w:line="412" w:lineRule="auto"/>
      <w:ind w:firstLine="49" w:firstLineChars="49"/>
      <w:outlineLvl w:val="2"/>
    </w:pPr>
    <w:rPr>
      <w:rFonts w:ascii="黑体" w:eastAsia="黑体"/>
      <w:sz w:val="28"/>
      <w:szCs w:val="20"/>
    </w:rPr>
  </w:style>
  <w:style w:type="paragraph" w:styleId="5">
    <w:name w:val="heading 4"/>
    <w:basedOn w:val="1"/>
    <w:next w:val="1"/>
    <w:link w:val="56"/>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link w:val="57"/>
    <w:qFormat/>
    <w:uiPriority w:val="9"/>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58"/>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0"/>
    </w:rPr>
  </w:style>
  <w:style w:type="paragraph" w:styleId="8">
    <w:name w:val="heading 7"/>
    <w:basedOn w:val="1"/>
    <w:next w:val="1"/>
    <w:link w:val="59"/>
    <w:qFormat/>
    <w:uiPriority w:val="0"/>
    <w:pPr>
      <w:keepNext/>
      <w:keepLines/>
      <w:widowControl/>
      <w:tabs>
        <w:tab w:val="left" w:pos="2520"/>
      </w:tabs>
      <w:spacing w:before="240" w:after="64" w:line="319" w:lineRule="auto"/>
      <w:ind w:left="1296" w:hanging="1296"/>
      <w:jc w:val="left"/>
      <w:outlineLvl w:val="6"/>
    </w:pPr>
    <w:rPr>
      <w:rFonts w:ascii="Times New Roman" w:hAnsi="Times New Roman"/>
      <w:b/>
      <w:bCs/>
      <w:kern w:val="0"/>
      <w:sz w:val="24"/>
      <w:szCs w:val="20"/>
    </w:rPr>
  </w:style>
  <w:style w:type="paragraph" w:styleId="9">
    <w:name w:val="heading 8"/>
    <w:basedOn w:val="1"/>
    <w:next w:val="1"/>
    <w:link w:val="60"/>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0">
    <w:name w:val="heading 9"/>
    <w:basedOn w:val="1"/>
    <w:next w:val="1"/>
    <w:link w:val="61"/>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00" w:leftChars="1200"/>
    </w:pPr>
  </w:style>
  <w:style w:type="paragraph" w:styleId="12">
    <w:name w:val="Normal Indent"/>
    <w:basedOn w:val="1"/>
    <w:qFormat/>
    <w:uiPriority w:val="0"/>
    <w:pPr>
      <w:ind w:firstLine="420"/>
    </w:pPr>
  </w:style>
  <w:style w:type="paragraph" w:styleId="13">
    <w:name w:val="Document Map"/>
    <w:basedOn w:val="1"/>
    <w:link w:val="62"/>
    <w:qFormat/>
    <w:uiPriority w:val="0"/>
    <w:rPr>
      <w:rFonts w:ascii="宋体"/>
      <w:sz w:val="18"/>
      <w:szCs w:val="18"/>
    </w:rPr>
  </w:style>
  <w:style w:type="paragraph" w:styleId="14">
    <w:name w:val="annotation text"/>
    <w:basedOn w:val="1"/>
    <w:link w:val="63"/>
    <w:qFormat/>
    <w:uiPriority w:val="0"/>
    <w:pPr>
      <w:jc w:val="left"/>
    </w:pPr>
    <w:rPr>
      <w:rFonts w:ascii="Times New Roman" w:hAnsi="Times New Roman"/>
      <w:szCs w:val="20"/>
    </w:rPr>
  </w:style>
  <w:style w:type="paragraph" w:styleId="15">
    <w:name w:val="Body Text 3"/>
    <w:basedOn w:val="1"/>
    <w:link w:val="64"/>
    <w:qFormat/>
    <w:uiPriority w:val="0"/>
    <w:rPr>
      <w:rFonts w:ascii="宋体"/>
      <w:sz w:val="24"/>
      <w:szCs w:val="20"/>
    </w:rPr>
  </w:style>
  <w:style w:type="paragraph" w:styleId="16">
    <w:name w:val="Body Text"/>
    <w:basedOn w:val="1"/>
    <w:link w:val="65"/>
    <w:unhideWhenUsed/>
    <w:qFormat/>
    <w:uiPriority w:val="0"/>
    <w:pPr>
      <w:spacing w:after="120"/>
    </w:pPr>
    <w:rPr>
      <w:rFonts w:ascii="Times New Roman" w:hAnsi="Times New Roman"/>
      <w:szCs w:val="20"/>
    </w:rPr>
  </w:style>
  <w:style w:type="paragraph" w:styleId="17">
    <w:name w:val="Body Text Indent"/>
    <w:basedOn w:val="1"/>
    <w:link w:val="66"/>
    <w:qFormat/>
    <w:uiPriority w:val="0"/>
    <w:pPr>
      <w:spacing w:after="120"/>
      <w:ind w:left="420" w:leftChars="200"/>
    </w:pPr>
    <w:rPr>
      <w:rFonts w:ascii="Times New Roman" w:hAnsi="Times New Roman"/>
      <w:szCs w:val="20"/>
    </w:rPr>
  </w:style>
  <w:style w:type="paragraph" w:styleId="18">
    <w:name w:val="toc 5"/>
    <w:basedOn w:val="1"/>
    <w:next w:val="1"/>
    <w:qFormat/>
    <w:uiPriority w:val="39"/>
    <w:pPr>
      <w:ind w:left="800" w:leftChars="800"/>
    </w:pPr>
  </w:style>
  <w:style w:type="paragraph" w:styleId="19">
    <w:name w:val="toc 3"/>
    <w:basedOn w:val="1"/>
    <w:next w:val="1"/>
    <w:qFormat/>
    <w:uiPriority w:val="39"/>
    <w:pPr>
      <w:ind w:left="400" w:leftChars="400"/>
    </w:pPr>
  </w:style>
  <w:style w:type="paragraph" w:styleId="20">
    <w:name w:val="Plain Text"/>
    <w:basedOn w:val="1"/>
    <w:link w:val="67"/>
    <w:qFormat/>
    <w:uiPriority w:val="0"/>
    <w:rPr>
      <w:rFonts w:ascii="宋体"/>
    </w:rPr>
  </w:style>
  <w:style w:type="paragraph" w:styleId="21">
    <w:name w:val="toc 8"/>
    <w:basedOn w:val="1"/>
    <w:next w:val="1"/>
    <w:qFormat/>
    <w:uiPriority w:val="39"/>
    <w:pPr>
      <w:ind w:left="1400" w:leftChars="1400"/>
    </w:pPr>
  </w:style>
  <w:style w:type="paragraph" w:styleId="22">
    <w:name w:val="Date"/>
    <w:basedOn w:val="1"/>
    <w:next w:val="1"/>
    <w:link w:val="68"/>
    <w:qFormat/>
    <w:uiPriority w:val="0"/>
    <w:pPr>
      <w:ind w:left="2500" w:leftChars="2500"/>
    </w:pPr>
    <w:rPr>
      <w:rFonts w:ascii="Times New Roman" w:hAnsi="Times New Roman"/>
      <w:szCs w:val="20"/>
    </w:rPr>
  </w:style>
  <w:style w:type="paragraph" w:styleId="23">
    <w:name w:val="endnote text"/>
    <w:basedOn w:val="1"/>
    <w:link w:val="69"/>
    <w:unhideWhenUsed/>
    <w:qFormat/>
    <w:uiPriority w:val="0"/>
    <w:pPr>
      <w:snapToGrid w:val="0"/>
      <w:jc w:val="left"/>
    </w:pPr>
  </w:style>
  <w:style w:type="paragraph" w:styleId="24">
    <w:name w:val="Balloon Text"/>
    <w:basedOn w:val="1"/>
    <w:link w:val="70"/>
    <w:qFormat/>
    <w:uiPriority w:val="0"/>
    <w:rPr>
      <w:rFonts w:ascii="Times New Roman" w:hAnsi="Times New Roman"/>
      <w:sz w:val="18"/>
      <w:szCs w:val="20"/>
    </w:rPr>
  </w:style>
  <w:style w:type="paragraph" w:styleId="25">
    <w:name w:val="footer"/>
    <w:basedOn w:val="1"/>
    <w:link w:val="71"/>
    <w:qFormat/>
    <w:uiPriority w:val="99"/>
    <w:pPr>
      <w:tabs>
        <w:tab w:val="center" w:pos="4153"/>
        <w:tab w:val="right" w:pos="8306"/>
      </w:tabs>
      <w:snapToGrid w:val="0"/>
      <w:jc w:val="left"/>
    </w:pPr>
    <w:rPr>
      <w:sz w:val="18"/>
    </w:rPr>
  </w:style>
  <w:style w:type="paragraph" w:styleId="26">
    <w:name w:val="envelope return"/>
    <w:basedOn w:val="1"/>
    <w:unhideWhenUsed/>
    <w:qFormat/>
    <w:uiPriority w:val="99"/>
    <w:pPr>
      <w:snapToGrid w:val="0"/>
    </w:pPr>
    <w:rPr>
      <w:rFonts w:ascii="Arial" w:hAnsi="Arial"/>
    </w:rPr>
  </w:style>
  <w:style w:type="paragraph" w:styleId="27">
    <w:name w:val="header"/>
    <w:basedOn w:val="1"/>
    <w:link w:val="72"/>
    <w:qFormat/>
    <w:uiPriority w:val="0"/>
    <w:pPr>
      <w:tabs>
        <w:tab w:val="center" w:pos="4153"/>
        <w:tab w:val="right" w:pos="8306"/>
      </w:tabs>
      <w:snapToGrid w:val="0"/>
    </w:pPr>
    <w:rPr>
      <w:rFonts w:ascii="Times New Roman" w:hAnsi="Times New Roman"/>
      <w:sz w:val="18"/>
      <w:szCs w:val="20"/>
    </w:rPr>
  </w:style>
  <w:style w:type="paragraph" w:styleId="28">
    <w:name w:val="toc 1"/>
    <w:basedOn w:val="1"/>
    <w:next w:val="1"/>
    <w:qFormat/>
    <w:uiPriority w:val="39"/>
  </w:style>
  <w:style w:type="paragraph" w:styleId="29">
    <w:name w:val="toc 4"/>
    <w:basedOn w:val="1"/>
    <w:next w:val="1"/>
    <w:qFormat/>
    <w:uiPriority w:val="39"/>
    <w:pPr>
      <w:ind w:left="600" w:leftChars="600"/>
    </w:pPr>
  </w:style>
  <w:style w:type="paragraph" w:styleId="30">
    <w:name w:val="index heading"/>
    <w:basedOn w:val="1"/>
    <w:next w:val="31"/>
    <w:semiHidden/>
    <w:qFormat/>
    <w:uiPriority w:val="0"/>
    <w:rPr>
      <w:rFonts w:ascii="Times New Roman" w:hAnsi="Times New Roman"/>
      <w:szCs w:val="24"/>
    </w:rPr>
  </w:style>
  <w:style w:type="paragraph" w:styleId="31">
    <w:name w:val="index 1"/>
    <w:basedOn w:val="1"/>
    <w:next w:val="1"/>
    <w:qFormat/>
    <w:uiPriority w:val="0"/>
    <w:pPr>
      <w:spacing w:line="220" w:lineRule="exact"/>
      <w:jc w:val="center"/>
    </w:pPr>
    <w:rPr>
      <w:rFonts w:ascii="仿宋_GB2312" w:hAnsi="Times New Roman" w:eastAsia="仿宋_GB2312"/>
      <w:szCs w:val="21"/>
    </w:rPr>
  </w:style>
  <w:style w:type="paragraph" w:styleId="32">
    <w:name w:val="footnote text"/>
    <w:basedOn w:val="1"/>
    <w:link w:val="73"/>
    <w:unhideWhenUsed/>
    <w:qFormat/>
    <w:uiPriority w:val="0"/>
    <w:pPr>
      <w:snapToGrid w:val="0"/>
      <w:jc w:val="left"/>
    </w:pPr>
    <w:rPr>
      <w:rFonts w:ascii="Times New Roman" w:hAnsi="Times New Roman"/>
      <w:sz w:val="18"/>
      <w:szCs w:val="18"/>
    </w:rPr>
  </w:style>
  <w:style w:type="paragraph" w:styleId="33">
    <w:name w:val="toc 6"/>
    <w:basedOn w:val="1"/>
    <w:next w:val="1"/>
    <w:qFormat/>
    <w:uiPriority w:val="39"/>
    <w:pPr>
      <w:ind w:left="1000" w:leftChars="1000"/>
    </w:pPr>
  </w:style>
  <w:style w:type="paragraph" w:styleId="34">
    <w:name w:val="Body Text Indent 3"/>
    <w:basedOn w:val="1"/>
    <w:link w:val="74"/>
    <w:qFormat/>
    <w:uiPriority w:val="0"/>
    <w:pPr>
      <w:spacing w:after="120"/>
      <w:ind w:left="200" w:leftChars="200"/>
    </w:pPr>
    <w:rPr>
      <w:sz w:val="16"/>
      <w:szCs w:val="16"/>
    </w:rPr>
  </w:style>
  <w:style w:type="paragraph" w:styleId="35">
    <w:name w:val="index 9"/>
    <w:basedOn w:val="1"/>
    <w:next w:val="1"/>
    <w:semiHidden/>
    <w:qFormat/>
    <w:uiPriority w:val="0"/>
    <w:pPr>
      <w:ind w:left="1600" w:leftChars="1600"/>
    </w:pPr>
    <w:rPr>
      <w:rFonts w:ascii="Times New Roman" w:hAnsi="Times New Roman"/>
      <w:szCs w:val="20"/>
    </w:rPr>
  </w:style>
  <w:style w:type="paragraph" w:styleId="36">
    <w:name w:val="toc 2"/>
    <w:basedOn w:val="1"/>
    <w:next w:val="1"/>
    <w:qFormat/>
    <w:uiPriority w:val="39"/>
    <w:pPr>
      <w:ind w:left="200" w:leftChars="200"/>
    </w:pPr>
  </w:style>
  <w:style w:type="paragraph" w:styleId="37">
    <w:name w:val="toc 9"/>
    <w:basedOn w:val="1"/>
    <w:next w:val="1"/>
    <w:qFormat/>
    <w:uiPriority w:val="39"/>
    <w:pPr>
      <w:ind w:left="1600" w:leftChars="1600"/>
    </w:pPr>
  </w:style>
  <w:style w:type="paragraph" w:styleId="38">
    <w:name w:val="Normal (Web)"/>
    <w:basedOn w:val="1"/>
    <w:qFormat/>
    <w:uiPriority w:val="99"/>
    <w:pPr>
      <w:widowControl/>
      <w:spacing w:before="100" w:beforeAutospacing="1" w:after="100" w:afterAutospacing="1"/>
      <w:jc w:val="left"/>
    </w:pPr>
    <w:rPr>
      <w:rFonts w:ascii="宋体" w:hAnsi="宋体" w:cs="宋体"/>
      <w:color w:val="000000"/>
      <w:kern w:val="0"/>
      <w:sz w:val="24"/>
      <w:szCs w:val="20"/>
    </w:rPr>
  </w:style>
  <w:style w:type="paragraph" w:styleId="39">
    <w:name w:val="Title"/>
    <w:basedOn w:val="1"/>
    <w:link w:val="75"/>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4"/>
    <w:next w:val="14"/>
    <w:link w:val="76"/>
    <w:qFormat/>
    <w:uiPriority w:val="0"/>
  </w:style>
  <w:style w:type="paragraph" w:styleId="41">
    <w:name w:val="Body Text First Indent"/>
    <w:basedOn w:val="1"/>
    <w:link w:val="77"/>
    <w:qFormat/>
    <w:uiPriority w:val="0"/>
    <w:pPr>
      <w:spacing w:line="312" w:lineRule="auto"/>
      <w:ind w:firstLine="420"/>
    </w:pPr>
    <w:rPr>
      <w:rFonts w:ascii="Times New Roman" w:hAnsi="Times New Roman"/>
      <w:szCs w:val="24"/>
    </w:rPr>
  </w:style>
  <w:style w:type="paragraph" w:styleId="42">
    <w:name w:val="Body Text First Indent 2"/>
    <w:basedOn w:val="17"/>
    <w:unhideWhenUsed/>
    <w:qFormat/>
    <w:uiPriority w:val="99"/>
    <w:pPr>
      <w:ind w:firstLine="420" w:firstLineChars="200"/>
    </w:pPr>
  </w:style>
  <w:style w:type="table" w:styleId="44">
    <w:name w:val="Table Grid"/>
    <w:basedOn w:val="4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endnote reference"/>
    <w:unhideWhenUsed/>
    <w:qFormat/>
    <w:uiPriority w:val="0"/>
    <w:rPr>
      <w:vertAlign w:val="superscript"/>
    </w:rPr>
  </w:style>
  <w:style w:type="character" w:styleId="48">
    <w:name w:val="page number"/>
    <w:qFormat/>
    <w:uiPriority w:val="0"/>
  </w:style>
  <w:style w:type="character" w:styleId="49">
    <w:name w:val="Emphasis"/>
    <w:basedOn w:val="45"/>
    <w:qFormat/>
    <w:uiPriority w:val="0"/>
    <w:rPr>
      <w:i/>
    </w:rPr>
  </w:style>
  <w:style w:type="character" w:styleId="50">
    <w:name w:val="Hyperlink"/>
    <w:qFormat/>
    <w:uiPriority w:val="99"/>
    <w:rPr>
      <w:color w:val="0000FF"/>
      <w:u w:val="single"/>
    </w:rPr>
  </w:style>
  <w:style w:type="character" w:styleId="51">
    <w:name w:val="annotation reference"/>
    <w:qFormat/>
    <w:uiPriority w:val="0"/>
    <w:rPr>
      <w:sz w:val="21"/>
    </w:rPr>
  </w:style>
  <w:style w:type="character" w:styleId="52">
    <w:name w:val="footnote reference"/>
    <w:qFormat/>
    <w:uiPriority w:val="0"/>
    <w:rPr>
      <w:vertAlign w:val="superscript"/>
    </w:rPr>
  </w:style>
  <w:style w:type="character" w:customStyle="1" w:styleId="53">
    <w:name w:val="标题 1 字符"/>
    <w:link w:val="2"/>
    <w:qFormat/>
    <w:uiPriority w:val="0"/>
    <w:rPr>
      <w:rFonts w:eastAsia="宋体"/>
      <w:b/>
      <w:kern w:val="44"/>
      <w:sz w:val="44"/>
    </w:rPr>
  </w:style>
  <w:style w:type="character" w:customStyle="1" w:styleId="54">
    <w:name w:val="标题 2 字符"/>
    <w:link w:val="3"/>
    <w:qFormat/>
    <w:uiPriority w:val="0"/>
    <w:rPr>
      <w:rFonts w:ascii="Arial" w:hAnsi="Arial" w:eastAsia="黑体"/>
      <w:b/>
      <w:kern w:val="2"/>
      <w:sz w:val="32"/>
    </w:rPr>
  </w:style>
  <w:style w:type="character" w:customStyle="1" w:styleId="55">
    <w:name w:val="标题 3 字符"/>
    <w:link w:val="4"/>
    <w:qFormat/>
    <w:uiPriority w:val="0"/>
    <w:rPr>
      <w:rFonts w:ascii="黑体" w:hAnsi="Calibri" w:eastAsia="黑体"/>
      <w:kern w:val="2"/>
      <w:sz w:val="28"/>
    </w:rPr>
  </w:style>
  <w:style w:type="character" w:customStyle="1" w:styleId="56">
    <w:name w:val="标题 4 字符"/>
    <w:link w:val="5"/>
    <w:qFormat/>
    <w:uiPriority w:val="0"/>
    <w:rPr>
      <w:rFonts w:ascii="Arial" w:hAnsi="Arial" w:eastAsia="黑体"/>
      <w:b/>
      <w:bCs/>
      <w:kern w:val="2"/>
      <w:sz w:val="28"/>
      <w:szCs w:val="28"/>
    </w:rPr>
  </w:style>
  <w:style w:type="character" w:customStyle="1" w:styleId="57">
    <w:name w:val="标题 5 字符"/>
    <w:link w:val="6"/>
    <w:semiHidden/>
    <w:qFormat/>
    <w:uiPriority w:val="9"/>
    <w:rPr>
      <w:rFonts w:eastAsia="宋体"/>
      <w:b/>
      <w:bCs/>
      <w:kern w:val="2"/>
      <w:sz w:val="28"/>
      <w:szCs w:val="28"/>
    </w:rPr>
  </w:style>
  <w:style w:type="character" w:customStyle="1" w:styleId="58">
    <w:name w:val="标题 6 字符"/>
    <w:link w:val="7"/>
    <w:qFormat/>
    <w:uiPriority w:val="0"/>
    <w:rPr>
      <w:rFonts w:ascii="Arial" w:hAnsi="Arial" w:eastAsia="黑体"/>
      <w:b/>
      <w:bCs/>
      <w:sz w:val="24"/>
    </w:rPr>
  </w:style>
  <w:style w:type="character" w:customStyle="1" w:styleId="59">
    <w:name w:val="标题 7 字符"/>
    <w:link w:val="8"/>
    <w:qFormat/>
    <w:uiPriority w:val="0"/>
    <w:rPr>
      <w:rFonts w:eastAsia="宋体"/>
      <w:b/>
      <w:bCs/>
      <w:sz w:val="24"/>
    </w:rPr>
  </w:style>
  <w:style w:type="character" w:customStyle="1" w:styleId="60">
    <w:name w:val="标题 8 字符"/>
    <w:link w:val="9"/>
    <w:qFormat/>
    <w:uiPriority w:val="0"/>
    <w:rPr>
      <w:rFonts w:ascii="Arial" w:hAnsi="Arial" w:eastAsia="黑体"/>
      <w:sz w:val="24"/>
    </w:rPr>
  </w:style>
  <w:style w:type="character" w:customStyle="1" w:styleId="61">
    <w:name w:val="标题 9 字符"/>
    <w:link w:val="10"/>
    <w:qFormat/>
    <w:uiPriority w:val="0"/>
    <w:rPr>
      <w:rFonts w:ascii="Arial" w:hAnsi="Arial" w:eastAsia="黑体"/>
      <w:sz w:val="21"/>
      <w:szCs w:val="21"/>
    </w:rPr>
  </w:style>
  <w:style w:type="character" w:customStyle="1" w:styleId="62">
    <w:name w:val="文档结构图 字符"/>
    <w:link w:val="13"/>
    <w:qFormat/>
    <w:uiPriority w:val="0"/>
    <w:rPr>
      <w:rFonts w:ascii="宋体" w:hAnsi="Calibri" w:eastAsia="宋体" w:cs="宋体"/>
      <w:kern w:val="2"/>
      <w:sz w:val="18"/>
      <w:szCs w:val="18"/>
    </w:rPr>
  </w:style>
  <w:style w:type="character" w:customStyle="1" w:styleId="63">
    <w:name w:val="批注文字 字符"/>
    <w:link w:val="14"/>
    <w:qFormat/>
    <w:uiPriority w:val="0"/>
    <w:rPr>
      <w:rFonts w:eastAsia="宋体"/>
      <w:kern w:val="2"/>
      <w:sz w:val="21"/>
    </w:rPr>
  </w:style>
  <w:style w:type="character" w:customStyle="1" w:styleId="64">
    <w:name w:val="正文文本 3 字符"/>
    <w:link w:val="15"/>
    <w:qFormat/>
    <w:uiPriority w:val="0"/>
    <w:rPr>
      <w:rFonts w:ascii="宋体" w:hAnsi="Calibri" w:eastAsia="宋体"/>
      <w:kern w:val="2"/>
      <w:sz w:val="24"/>
    </w:rPr>
  </w:style>
  <w:style w:type="character" w:customStyle="1" w:styleId="65">
    <w:name w:val="正文文本 字符"/>
    <w:link w:val="16"/>
    <w:qFormat/>
    <w:uiPriority w:val="0"/>
    <w:rPr>
      <w:rFonts w:eastAsia="宋体"/>
      <w:kern w:val="2"/>
      <w:sz w:val="21"/>
    </w:rPr>
  </w:style>
  <w:style w:type="character" w:customStyle="1" w:styleId="66">
    <w:name w:val="正文文本缩进 字符"/>
    <w:link w:val="17"/>
    <w:qFormat/>
    <w:uiPriority w:val="0"/>
    <w:rPr>
      <w:rFonts w:eastAsia="宋体"/>
      <w:kern w:val="2"/>
      <w:sz w:val="21"/>
    </w:rPr>
  </w:style>
  <w:style w:type="character" w:customStyle="1" w:styleId="67">
    <w:name w:val="纯文本 字符"/>
    <w:link w:val="20"/>
    <w:qFormat/>
    <w:locked/>
    <w:uiPriority w:val="0"/>
    <w:rPr>
      <w:rFonts w:ascii="宋体" w:hAnsi="Calibri" w:eastAsia="宋体"/>
      <w:kern w:val="2"/>
      <w:sz w:val="21"/>
      <w:szCs w:val="22"/>
    </w:rPr>
  </w:style>
  <w:style w:type="character" w:customStyle="1" w:styleId="68">
    <w:name w:val="日期 字符"/>
    <w:link w:val="22"/>
    <w:qFormat/>
    <w:uiPriority w:val="0"/>
    <w:rPr>
      <w:rFonts w:eastAsia="宋体"/>
      <w:kern w:val="2"/>
      <w:sz w:val="21"/>
    </w:rPr>
  </w:style>
  <w:style w:type="character" w:customStyle="1" w:styleId="69">
    <w:name w:val="尾注文本 字符"/>
    <w:link w:val="23"/>
    <w:semiHidden/>
    <w:qFormat/>
    <w:uiPriority w:val="0"/>
    <w:rPr>
      <w:rFonts w:ascii="Calibri" w:hAnsi="Calibri" w:eastAsia="宋体"/>
      <w:kern w:val="2"/>
      <w:sz w:val="21"/>
      <w:szCs w:val="22"/>
    </w:rPr>
  </w:style>
  <w:style w:type="character" w:customStyle="1" w:styleId="70">
    <w:name w:val="批注框文本 字符"/>
    <w:link w:val="24"/>
    <w:qFormat/>
    <w:uiPriority w:val="0"/>
    <w:rPr>
      <w:rFonts w:eastAsia="宋体"/>
      <w:kern w:val="2"/>
      <w:sz w:val="18"/>
    </w:rPr>
  </w:style>
  <w:style w:type="character" w:customStyle="1" w:styleId="71">
    <w:name w:val="页脚 字符"/>
    <w:link w:val="25"/>
    <w:qFormat/>
    <w:uiPriority w:val="99"/>
    <w:rPr>
      <w:rFonts w:ascii="Calibri" w:hAnsi="Calibri" w:eastAsia="宋体"/>
      <w:kern w:val="2"/>
      <w:sz w:val="18"/>
      <w:szCs w:val="22"/>
    </w:rPr>
  </w:style>
  <w:style w:type="character" w:customStyle="1" w:styleId="72">
    <w:name w:val="页眉 字符"/>
    <w:link w:val="27"/>
    <w:qFormat/>
    <w:uiPriority w:val="0"/>
    <w:rPr>
      <w:rFonts w:eastAsia="宋体"/>
      <w:kern w:val="2"/>
      <w:sz w:val="18"/>
    </w:rPr>
  </w:style>
  <w:style w:type="character" w:customStyle="1" w:styleId="73">
    <w:name w:val="脚注文本 字符1"/>
    <w:link w:val="32"/>
    <w:qFormat/>
    <w:uiPriority w:val="0"/>
    <w:rPr>
      <w:rFonts w:eastAsia="宋体"/>
      <w:kern w:val="2"/>
      <w:sz w:val="18"/>
      <w:szCs w:val="18"/>
    </w:rPr>
  </w:style>
  <w:style w:type="character" w:customStyle="1" w:styleId="74">
    <w:name w:val="正文文本缩进 3 字符"/>
    <w:link w:val="34"/>
    <w:qFormat/>
    <w:uiPriority w:val="0"/>
    <w:rPr>
      <w:rFonts w:ascii="Calibri" w:hAnsi="Calibri" w:eastAsia="宋体"/>
      <w:kern w:val="2"/>
      <w:sz w:val="16"/>
      <w:szCs w:val="16"/>
    </w:rPr>
  </w:style>
  <w:style w:type="character" w:customStyle="1" w:styleId="75">
    <w:name w:val="标题 字符"/>
    <w:link w:val="39"/>
    <w:qFormat/>
    <w:uiPriority w:val="0"/>
    <w:rPr>
      <w:rFonts w:ascii="Arial" w:hAnsi="Arial" w:eastAsia="宋体"/>
      <w:b/>
      <w:sz w:val="32"/>
    </w:rPr>
  </w:style>
  <w:style w:type="character" w:customStyle="1" w:styleId="76">
    <w:name w:val="批注主题 字符"/>
    <w:link w:val="40"/>
    <w:qFormat/>
    <w:uiPriority w:val="0"/>
    <w:rPr>
      <w:rFonts w:eastAsia="宋体"/>
      <w:kern w:val="2"/>
      <w:sz w:val="21"/>
    </w:rPr>
  </w:style>
  <w:style w:type="character" w:customStyle="1" w:styleId="77">
    <w:name w:val="正文首行缩进 字符"/>
    <w:link w:val="41"/>
    <w:qFormat/>
    <w:uiPriority w:val="0"/>
    <w:rPr>
      <w:rFonts w:eastAsia="宋体"/>
      <w:kern w:val="2"/>
      <w:sz w:val="21"/>
      <w:szCs w:val="24"/>
      <w:lang w:val="en-US" w:eastAsia="zh-CN" w:bidi="ar-SA"/>
    </w:rPr>
  </w:style>
  <w:style w:type="character" w:customStyle="1" w:styleId="78">
    <w:name w:val="脚注文本 字符"/>
    <w:semiHidden/>
    <w:qFormat/>
    <w:uiPriority w:val="0"/>
    <w:rPr>
      <w:rFonts w:ascii="Calibri" w:hAnsi="Calibri" w:eastAsia="宋体"/>
      <w:kern w:val="2"/>
      <w:sz w:val="18"/>
      <w:szCs w:val="18"/>
    </w:rPr>
  </w:style>
  <w:style w:type="character" w:customStyle="1" w:styleId="79">
    <w:name w:val="style_kwd"/>
    <w:qFormat/>
    <w:uiPriority w:val="0"/>
  </w:style>
  <w:style w:type="character" w:customStyle="1" w:styleId="80">
    <w:name w:val="批注文字 Char1"/>
    <w:qFormat/>
    <w:uiPriority w:val="0"/>
    <w:rPr>
      <w:rFonts w:ascii="Times New Roman" w:hAnsi="Times New Roman" w:eastAsia="宋体" w:cs="Times New Roman"/>
      <w:sz w:val="20"/>
      <w:szCs w:val="20"/>
      <w:lang w:bidi="ar-SA"/>
    </w:rPr>
  </w:style>
  <w:style w:type="character" w:customStyle="1" w:styleId="81">
    <w:name w:val="批注文字 Char"/>
    <w:qFormat/>
    <w:uiPriority w:val="0"/>
    <w:rPr>
      <w:sz w:val="24"/>
    </w:rPr>
  </w:style>
  <w:style w:type="character" w:customStyle="1" w:styleId="82">
    <w:name w:val="font161"/>
    <w:qFormat/>
    <w:uiPriority w:val="0"/>
    <w:rPr>
      <w:b/>
      <w:bCs/>
      <w:sz w:val="32"/>
      <w:szCs w:val="32"/>
    </w:rPr>
  </w:style>
  <w:style w:type="character" w:customStyle="1" w:styleId="83">
    <w:name w:val="Comment Text Char"/>
    <w:qFormat/>
    <w:uiPriority w:val="0"/>
  </w:style>
  <w:style w:type="character" w:customStyle="1" w:styleId="84">
    <w:name w:val="正文文本 Char"/>
    <w:qFormat/>
    <w:uiPriority w:val="0"/>
    <w:rPr>
      <w:rFonts w:eastAsia="宋体"/>
      <w:kern w:val="2"/>
      <w:sz w:val="21"/>
      <w:szCs w:val="24"/>
      <w:lang w:val="en-US" w:eastAsia="zh-CN" w:bidi="ar-SA"/>
    </w:rPr>
  </w:style>
  <w:style w:type="character" w:customStyle="1" w:styleId="85">
    <w:name w:val="正文首行缩进 Char1"/>
    <w:qFormat/>
    <w:uiPriority w:val="99"/>
    <w:rPr>
      <w:rFonts w:eastAsia="宋体"/>
      <w:kern w:val="2"/>
      <w:sz w:val="21"/>
    </w:rPr>
  </w:style>
  <w:style w:type="character" w:customStyle="1" w:styleId="86">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7">
    <w:name w:val="脚注文本 Char"/>
    <w:qFormat/>
    <w:uiPriority w:val="0"/>
    <w:rPr>
      <w:kern w:val="2"/>
      <w:sz w:val="18"/>
      <w:szCs w:val="18"/>
    </w:rPr>
  </w:style>
  <w:style w:type="character" w:customStyle="1" w:styleId="88">
    <w:name w:val="标题 2 Char_0"/>
    <w:link w:val="89"/>
    <w:qFormat/>
    <w:uiPriority w:val="0"/>
    <w:rPr>
      <w:rFonts w:ascii="黑体" w:hAnsi="宋体" w:eastAsia="黑体"/>
      <w:b/>
      <w:smallCaps/>
      <w:snapToGrid w:val="0"/>
      <w:sz w:val="36"/>
      <w:szCs w:val="24"/>
    </w:rPr>
  </w:style>
  <w:style w:type="paragraph" w:customStyle="1" w:styleId="89">
    <w:name w:val="标题 2_0"/>
    <w:basedOn w:val="1"/>
    <w:next w:val="90"/>
    <w:link w:val="88"/>
    <w:qFormat/>
    <w:uiPriority w:val="0"/>
    <w:pPr>
      <w:keepNext/>
      <w:keepLines/>
      <w:spacing w:before="260" w:after="260" w:line="500" w:lineRule="exact"/>
      <w:jc w:val="center"/>
      <w:outlineLvl w:val="1"/>
    </w:pPr>
    <w:rPr>
      <w:rFonts w:ascii="黑体" w:hAnsi="宋体" w:eastAsia="黑体"/>
      <w:b/>
      <w:smallCaps/>
      <w:snapToGrid w:val="0"/>
      <w:kern w:val="0"/>
      <w:sz w:val="36"/>
      <w:szCs w:val="24"/>
    </w:rPr>
  </w:style>
  <w:style w:type="paragraph" w:customStyle="1" w:styleId="9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92">
    <w:name w:val="修订1"/>
    <w:qFormat/>
    <w:uiPriority w:val="0"/>
    <w:rPr>
      <w:rFonts w:ascii="Times New Roman" w:hAnsi="Times New Roman" w:eastAsia="宋体" w:cs="Times New Roman"/>
      <w:kern w:val="2"/>
      <w:sz w:val="21"/>
      <w:szCs w:val="24"/>
      <w:lang w:val="en-US" w:eastAsia="zh-CN" w:bidi="ar-SA"/>
    </w:rPr>
  </w:style>
  <w:style w:type="paragraph" w:customStyle="1" w:styleId="93">
    <w:name w:val="_Style 92"/>
    <w:qFormat/>
    <w:uiPriority w:val="0"/>
    <w:rPr>
      <w:rFonts w:ascii="Times New Roman" w:hAnsi="Times New Roman" w:eastAsia="宋体" w:cs="Times New Roman"/>
      <w:kern w:val="2"/>
      <w:sz w:val="21"/>
      <w:lang w:val="en-US" w:eastAsia="zh-CN" w:bidi="ar-SA"/>
    </w:rPr>
  </w:style>
  <w:style w:type="paragraph" w:customStyle="1" w:styleId="94">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9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rPr>
  </w:style>
  <w:style w:type="paragraph" w:customStyle="1" w:styleId="96">
    <w:name w:val="1"/>
    <w:basedOn w:val="1"/>
    <w:qFormat/>
    <w:uiPriority w:val="0"/>
    <w:rPr>
      <w:rFonts w:ascii="Times New Roman" w:hAnsi="Times New Roman"/>
      <w:szCs w:val="20"/>
    </w:rPr>
  </w:style>
  <w:style w:type="paragraph" w:customStyle="1" w:styleId="97">
    <w:name w:val="我的正文"/>
    <w:basedOn w:val="1"/>
    <w:qFormat/>
    <w:uiPriority w:val="0"/>
    <w:rPr>
      <w:rFonts w:ascii="宋体" w:hAnsi="宋体"/>
      <w:sz w:val="24"/>
      <w:szCs w:val="24"/>
    </w:rPr>
  </w:style>
  <w:style w:type="paragraph" w:customStyle="1" w:styleId="98">
    <w:name w:val="Char1"/>
    <w:basedOn w:val="1"/>
    <w:qFormat/>
    <w:uiPriority w:val="0"/>
    <w:pPr>
      <w:tabs>
        <w:tab w:val="left" w:pos="360"/>
      </w:tabs>
    </w:pPr>
    <w:rPr>
      <w:rFonts w:ascii="Times New Roman" w:hAnsi="Times New Roman"/>
      <w:sz w:val="24"/>
      <w:szCs w:val="20"/>
    </w:rPr>
  </w:style>
  <w:style w:type="paragraph" w:customStyle="1" w:styleId="99">
    <w:name w:val="_Style 23"/>
    <w:basedOn w:val="1"/>
    <w:qFormat/>
    <w:uiPriority w:val="0"/>
    <w:pPr>
      <w:widowControl/>
      <w:spacing w:after="160" w:line="240" w:lineRule="exact"/>
      <w:jc w:val="left"/>
    </w:pPr>
  </w:style>
  <w:style w:type="paragraph" w:customStyle="1" w:styleId="100">
    <w:name w:val="表格"/>
    <w:basedOn w:val="1"/>
    <w:qFormat/>
    <w:uiPriority w:val="0"/>
    <w:pPr>
      <w:jc w:val="center"/>
      <w:textAlignment w:val="center"/>
    </w:pPr>
    <w:rPr>
      <w:rFonts w:ascii="华文细黑" w:hAnsi="华文细黑"/>
      <w:kern w:val="0"/>
      <w:szCs w:val="20"/>
    </w:rPr>
  </w:style>
  <w:style w:type="paragraph" w:customStyle="1" w:styleId="101">
    <w:name w:val="样式1"/>
    <w:basedOn w:val="1"/>
    <w:next w:val="5"/>
    <w:qFormat/>
    <w:uiPriority w:val="0"/>
    <w:pPr>
      <w:spacing w:line="360" w:lineRule="auto"/>
      <w:ind w:firstLine="420" w:firstLineChars="200"/>
    </w:pPr>
    <w:rPr>
      <w:rFonts w:ascii="宋体" w:hAnsi="宋体"/>
      <w:szCs w:val="21"/>
    </w:rPr>
  </w:style>
  <w:style w:type="paragraph" w:customStyle="1" w:styleId="10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sz w:val="32"/>
    </w:rPr>
  </w:style>
  <w:style w:type="paragraph" w:customStyle="1" w:styleId="103">
    <w:name w:val="_Style 102"/>
    <w:basedOn w:val="2"/>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104">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styleId="105">
    <w:name w:val="List Paragraph"/>
    <w:basedOn w:val="1"/>
    <w:qFormat/>
    <w:uiPriority w:val="0"/>
    <w:pPr>
      <w:ind w:firstLine="420" w:firstLineChars="200"/>
    </w:pPr>
  </w:style>
  <w:style w:type="paragraph" w:customStyle="1" w:styleId="106">
    <w:name w:val="样式 标题 3 + (中文) 黑体 小四 非加粗 段前: 7.8 磅 段后: 0 磅 行距: 固定值 20 磅"/>
    <w:basedOn w:val="4"/>
    <w:qFormat/>
    <w:uiPriority w:val="0"/>
    <w:pPr>
      <w:spacing w:before="0" w:after="0" w:line="400" w:lineRule="exact"/>
      <w:ind w:firstLine="137"/>
    </w:pPr>
    <w:rPr>
      <w:rFonts w:hAnsi="Times New Roman" w:cs="宋体"/>
      <w:sz w:val="24"/>
    </w:rPr>
  </w:style>
  <w:style w:type="paragraph" w:customStyle="1" w:styleId="107">
    <w:name w:val="样式2"/>
    <w:basedOn w:val="4"/>
    <w:qFormat/>
    <w:uiPriority w:val="0"/>
    <w:pPr>
      <w:spacing w:line="415" w:lineRule="auto"/>
      <w:ind w:firstLine="137"/>
    </w:pPr>
    <w:rPr>
      <w:rFonts w:hAnsi="Times New Roman"/>
      <w:bCs/>
      <w:i/>
      <w:szCs w:val="28"/>
    </w:rPr>
  </w:style>
  <w:style w:type="paragraph" w:customStyle="1" w:styleId="108">
    <w:name w:val="修订2"/>
    <w:qFormat/>
    <w:uiPriority w:val="0"/>
    <w:rPr>
      <w:rFonts w:ascii="Times New Roman" w:hAnsi="Times New Roman" w:eastAsia="宋体" w:cs="Times New Roman"/>
      <w:kern w:val="2"/>
      <w:sz w:val="21"/>
      <w:szCs w:val="24"/>
      <w:lang w:val="en-US" w:eastAsia="zh-CN" w:bidi="ar-SA"/>
    </w:rPr>
  </w:style>
  <w:style w:type="paragraph" w:customStyle="1" w:styleId="1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Default Paragraph Char Char Char Char"/>
    <w:basedOn w:val="1"/>
    <w:next w:val="1"/>
    <w:qFormat/>
    <w:uiPriority w:val="0"/>
    <w:pPr>
      <w:widowControl/>
      <w:spacing w:line="360" w:lineRule="auto"/>
      <w:jc w:val="left"/>
    </w:pPr>
    <w:rPr>
      <w:rFonts w:ascii="Times New Roman" w:hAnsi="Times New Roman"/>
      <w:kern w:val="0"/>
      <w:szCs w:val="20"/>
      <w:lang w:eastAsia="en-US"/>
    </w:rPr>
  </w:style>
  <w:style w:type="character" w:customStyle="1" w:styleId="112">
    <w:name w:val="页眉 字符1"/>
    <w:semiHidden/>
    <w:qFormat/>
    <w:locked/>
    <w:uiPriority w:val="99"/>
    <w:rPr>
      <w:rFonts w:eastAsia="宋体" w:cs="Calibri"/>
      <w:kern w:val="2"/>
      <w:sz w:val="18"/>
    </w:rPr>
  </w:style>
  <w:style w:type="paragraph" w:customStyle="1" w:styleId="113">
    <w:name w:val="Table Text"/>
    <w:basedOn w:val="1"/>
    <w:semiHidden/>
    <w:qFormat/>
    <w:uiPriority w:val="0"/>
    <w:rPr>
      <w:rFonts w:ascii="仿宋" w:hAnsi="仿宋" w:eastAsia="仿宋" w:cs="仿宋"/>
      <w:sz w:val="24"/>
      <w:szCs w:val="24"/>
      <w:lang w:val="en-US" w:eastAsia="en-US" w:bidi="ar-SA"/>
    </w:rPr>
  </w:style>
  <w:style w:type="table" w:customStyle="1" w:styleId="11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82</Pages>
  <Words>30488</Words>
  <Characters>32172</Characters>
  <Lines>306</Lines>
  <Paragraphs>86</Paragraphs>
  <TotalTime>35</TotalTime>
  <ScaleCrop>false</ScaleCrop>
  <LinksUpToDate>false</LinksUpToDate>
  <CharactersWithSpaces>35581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2020-06-11T14:33:00Z</dcterms:created>
  <dc:creator>袁静</dc:creator>
  <cp:lastModifiedBy>耶！</cp:lastModifiedBy>
  <cp:lastPrinted>2024-05-27T02:06:00Z</cp:lastPrinted>
  <dcterms:modified xsi:type="dcterms:W3CDTF">2024-05-30T01:03:12Z</dcterms:modified>
  <dc:title>中华人民共和国</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F4A10BAC3C904F0E9E22E75B993A5434_13</vt:lpwstr>
  </property>
</Properties>
</file>