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10.odttf" ContentType="application/vnd.openxmlformats-officedocument.obfuscatedFont"/>
  <Override PartName="/word/fonts/font11.odttf" ContentType="application/vnd.openxmlformats-officedocument.obfuscatedFont"/>
  <Override PartName="/word/fonts/font12.odttf" ContentType="application/vnd.openxmlformats-officedocument.obfuscatedFont"/>
  <Override PartName="/word/fonts/font13.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nts/font8.odttf" ContentType="application/vnd.openxmlformats-officedocument.obfuscatedFont"/>
  <Override PartName="/word/fonts/font9.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420"/>
        </w:tabs>
        <w:spacing w:line="360" w:lineRule="auto"/>
        <w:jc w:val="center"/>
        <w:rPr>
          <w:rFonts w:ascii="微软简标宋"/>
          <w:b/>
          <w:bCs/>
          <w:color w:val="000000"/>
          <w:sz w:val="72"/>
          <w:szCs w:val="26"/>
        </w:rPr>
      </w:pPr>
    </w:p>
    <w:p>
      <w:pPr>
        <w:tabs>
          <w:tab w:val="left" w:pos="420"/>
        </w:tabs>
        <w:spacing w:line="360" w:lineRule="auto"/>
        <w:jc w:val="center"/>
        <w:rPr>
          <w:rFonts w:ascii="宋体" w:hAnsi="宋体"/>
          <w:b/>
          <w:color w:val="000000"/>
          <w:sz w:val="52"/>
          <w:szCs w:val="52"/>
        </w:rPr>
      </w:pPr>
      <w:r>
        <w:rPr>
          <w:rFonts w:hint="eastAsia" w:ascii="微软简标宋"/>
          <w:b/>
          <w:bCs/>
          <w:color w:val="000000"/>
          <w:sz w:val="72"/>
          <w:szCs w:val="26"/>
          <w:lang w:val="en-US" w:eastAsia="zh-CN"/>
        </w:rPr>
        <w:t>询</w:t>
      </w:r>
      <w:r>
        <w:rPr>
          <w:rFonts w:hint="eastAsia" w:ascii="微软简标宋"/>
          <w:b/>
          <w:bCs/>
          <w:color w:val="000000"/>
          <w:sz w:val="72"/>
          <w:szCs w:val="26"/>
        </w:rPr>
        <w:t xml:space="preserve"> 价 文 件</w:t>
      </w:r>
    </w:p>
    <w:p>
      <w:pPr>
        <w:tabs>
          <w:tab w:val="left" w:pos="315"/>
          <w:tab w:val="left" w:pos="8820"/>
        </w:tabs>
        <w:spacing w:line="360" w:lineRule="auto"/>
        <w:jc w:val="right"/>
        <w:rPr>
          <w:rFonts w:ascii="微软简标宋"/>
          <w:bCs/>
          <w:color w:val="000000"/>
          <w:sz w:val="52"/>
        </w:rPr>
      </w:pPr>
    </w:p>
    <w:p>
      <w:pPr>
        <w:spacing w:line="360" w:lineRule="auto"/>
        <w:jc w:val="left"/>
        <w:rPr>
          <w:rFonts w:ascii="宋体" w:hAnsi="宋体"/>
          <w:color w:val="000000"/>
          <w:szCs w:val="21"/>
        </w:rPr>
      </w:pPr>
    </w:p>
    <w:p>
      <w:pPr>
        <w:spacing w:line="360" w:lineRule="auto"/>
        <w:jc w:val="left"/>
        <w:rPr>
          <w:rFonts w:ascii="宋体" w:hAnsi="宋体"/>
          <w:color w:val="000000"/>
          <w:szCs w:val="21"/>
        </w:rPr>
      </w:pPr>
    </w:p>
    <w:p>
      <w:pPr>
        <w:spacing w:line="360" w:lineRule="auto"/>
        <w:jc w:val="left"/>
        <w:rPr>
          <w:rFonts w:ascii="宋体" w:hAnsi="宋体"/>
          <w:color w:val="000000"/>
          <w:szCs w:val="21"/>
        </w:rPr>
      </w:pPr>
    </w:p>
    <w:p>
      <w:pPr>
        <w:spacing w:line="360" w:lineRule="auto"/>
        <w:jc w:val="left"/>
        <w:rPr>
          <w:rFonts w:ascii="宋体" w:hAnsi="宋体"/>
          <w:color w:val="000000"/>
          <w:szCs w:val="21"/>
        </w:rPr>
      </w:pPr>
    </w:p>
    <w:p>
      <w:pPr>
        <w:spacing w:line="360" w:lineRule="auto"/>
        <w:jc w:val="left"/>
        <w:rPr>
          <w:rFonts w:ascii="宋体" w:hAnsi="宋体"/>
          <w:color w:val="000000"/>
          <w:szCs w:val="21"/>
        </w:rPr>
      </w:pPr>
    </w:p>
    <w:p>
      <w:pPr>
        <w:widowControl/>
        <w:spacing w:line="360" w:lineRule="auto"/>
        <w:jc w:val="center"/>
        <w:rPr>
          <w:rFonts w:ascii="宋体" w:hAnsi="宋体" w:cs="宋体"/>
          <w:color w:val="000000"/>
          <w:kern w:val="0"/>
          <w:sz w:val="24"/>
          <w:szCs w:val="24"/>
        </w:rPr>
      </w:pPr>
      <w:r>
        <w:rPr>
          <w:color w:val="000000"/>
        </w:rPr>
        <w:drawing>
          <wp:inline distT="0" distB="0" distL="0" distR="0">
            <wp:extent cx="1390650" cy="131445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1390650" cy="1314450"/>
                    </a:xfrm>
                    <a:prstGeom prst="rect">
                      <a:avLst/>
                    </a:prstGeom>
                    <a:noFill/>
                    <a:ln>
                      <a:noFill/>
                    </a:ln>
                  </pic:spPr>
                </pic:pic>
              </a:graphicData>
            </a:graphic>
          </wp:inline>
        </w:drawing>
      </w:r>
    </w:p>
    <w:p>
      <w:pPr>
        <w:tabs>
          <w:tab w:val="left" w:pos="2410"/>
        </w:tabs>
        <w:autoSpaceDE w:val="0"/>
        <w:autoSpaceDN w:val="0"/>
        <w:adjustRightInd w:val="0"/>
        <w:snapToGrid w:val="0"/>
        <w:spacing w:line="360" w:lineRule="auto"/>
        <w:rPr>
          <w:rFonts w:ascii="Arial Black" w:hAnsi="Arial Black"/>
          <w:color w:val="000000"/>
          <w:sz w:val="44"/>
        </w:rPr>
      </w:pPr>
    </w:p>
    <w:p>
      <w:pPr>
        <w:tabs>
          <w:tab w:val="left" w:pos="2410"/>
        </w:tabs>
        <w:autoSpaceDE w:val="0"/>
        <w:autoSpaceDN w:val="0"/>
        <w:adjustRightInd w:val="0"/>
        <w:snapToGrid w:val="0"/>
        <w:spacing w:line="360" w:lineRule="auto"/>
        <w:jc w:val="left"/>
        <w:rPr>
          <w:rFonts w:ascii="宋体" w:hAnsi="DotumChe" w:cs="宋体"/>
          <w:b/>
          <w:color w:val="000000"/>
          <w:spacing w:val="20"/>
          <w:kern w:val="0"/>
          <w:sz w:val="36"/>
          <w:szCs w:val="36"/>
        </w:rPr>
      </w:pPr>
    </w:p>
    <w:p>
      <w:pPr>
        <w:tabs>
          <w:tab w:val="left" w:pos="2410"/>
        </w:tabs>
        <w:autoSpaceDE w:val="0"/>
        <w:autoSpaceDN w:val="0"/>
        <w:adjustRightInd w:val="0"/>
        <w:snapToGrid w:val="0"/>
        <w:spacing w:line="360" w:lineRule="auto"/>
        <w:jc w:val="left"/>
        <w:rPr>
          <w:rFonts w:ascii="宋体" w:hAnsi="DotumChe" w:cs="宋体"/>
          <w:b/>
          <w:color w:val="000000"/>
          <w:spacing w:val="20"/>
          <w:kern w:val="0"/>
          <w:sz w:val="36"/>
          <w:szCs w:val="36"/>
        </w:rPr>
      </w:pPr>
    </w:p>
    <w:p>
      <w:pPr>
        <w:pStyle w:val="5"/>
        <w:spacing w:line="500" w:lineRule="exact"/>
        <w:ind w:firstLine="723" w:firstLineChars="200"/>
        <w:jc w:val="both"/>
        <w:rPr>
          <w:rFonts w:hint="default" w:ascii="宋体" w:hAnsi="DotumChe" w:eastAsia="宋体" w:cs="宋体"/>
          <w:b/>
          <w:color w:val="000000"/>
          <w:spacing w:val="20"/>
          <w:kern w:val="0"/>
          <w:sz w:val="32"/>
          <w:szCs w:val="32"/>
          <w:lang w:val="en-US" w:eastAsia="zh-CN"/>
        </w:rPr>
      </w:pPr>
      <w:r>
        <w:rPr>
          <w:rFonts w:hint="eastAsia" w:ascii="宋体" w:hAnsi="DotumChe" w:cs="宋体"/>
          <w:b/>
          <w:color w:val="000000"/>
          <w:spacing w:val="20"/>
          <w:kern w:val="0"/>
          <w:sz w:val="32"/>
          <w:szCs w:val="32"/>
        </w:rPr>
        <w:t>项目名称：</w:t>
      </w:r>
      <w:r>
        <w:rPr>
          <w:rFonts w:hint="eastAsia" w:ascii="宋体" w:hAnsi="DotumChe" w:cs="宋体"/>
          <w:b/>
          <w:color w:val="000000"/>
          <w:spacing w:val="20"/>
          <w:kern w:val="0"/>
          <w:sz w:val="32"/>
          <w:szCs w:val="32"/>
          <w:lang w:val="en-US" w:eastAsia="zh-CN"/>
        </w:rPr>
        <w:t>变压器试验、检测项目</w:t>
      </w:r>
    </w:p>
    <w:p>
      <w:pPr>
        <w:pStyle w:val="5"/>
        <w:spacing w:line="500" w:lineRule="exact"/>
        <w:ind w:firstLine="723" w:firstLineChars="200"/>
        <w:jc w:val="both"/>
        <w:rPr>
          <w:rFonts w:hint="eastAsia" w:ascii="宋体" w:hAnsi="DotumChe" w:cs="宋体"/>
          <w:b/>
          <w:color w:val="000000"/>
          <w:spacing w:val="20"/>
          <w:kern w:val="0"/>
          <w:sz w:val="32"/>
          <w:szCs w:val="32"/>
        </w:rPr>
      </w:pPr>
      <w:r>
        <w:rPr>
          <w:rFonts w:hint="eastAsia" w:ascii="宋体" w:hAnsi="DotumChe" w:cs="宋体"/>
          <w:b/>
          <w:color w:val="000000"/>
          <w:spacing w:val="20"/>
          <w:kern w:val="0"/>
          <w:sz w:val="32"/>
          <w:szCs w:val="32"/>
        </w:rPr>
        <w:t>项目编号：202</w:t>
      </w:r>
      <w:r>
        <w:rPr>
          <w:rFonts w:hint="eastAsia" w:ascii="宋体" w:hAnsi="DotumChe" w:cs="宋体"/>
          <w:b/>
          <w:color w:val="000000"/>
          <w:spacing w:val="20"/>
          <w:kern w:val="0"/>
          <w:sz w:val="32"/>
          <w:szCs w:val="32"/>
          <w:lang w:val="en-US" w:eastAsia="zh-CN"/>
        </w:rPr>
        <w:t>4</w:t>
      </w:r>
      <w:r>
        <w:rPr>
          <w:rFonts w:hint="eastAsia" w:ascii="宋体" w:hAnsi="DotumChe" w:cs="宋体"/>
          <w:b/>
          <w:color w:val="000000"/>
          <w:spacing w:val="20"/>
          <w:kern w:val="0"/>
          <w:sz w:val="32"/>
          <w:szCs w:val="32"/>
        </w:rPr>
        <w:t>WLBLZB000</w:t>
      </w:r>
      <w:r>
        <w:rPr>
          <w:rFonts w:hint="eastAsia" w:ascii="宋体" w:hAnsi="DotumChe" w:cs="宋体"/>
          <w:b/>
          <w:color w:val="000000"/>
          <w:spacing w:val="20"/>
          <w:kern w:val="0"/>
          <w:sz w:val="32"/>
          <w:szCs w:val="32"/>
          <w:lang w:val="en-US" w:eastAsia="zh-CN"/>
        </w:rPr>
        <w:t>13</w:t>
      </w:r>
      <w:r>
        <w:rPr>
          <w:rFonts w:hint="eastAsia" w:ascii="宋体" w:hAnsi="DotumChe" w:cs="宋体"/>
          <w:b/>
          <w:color w:val="000000"/>
          <w:spacing w:val="20"/>
          <w:kern w:val="0"/>
          <w:sz w:val="32"/>
          <w:szCs w:val="32"/>
        </w:rPr>
        <w:t>号</w:t>
      </w:r>
    </w:p>
    <w:p>
      <w:pPr>
        <w:pStyle w:val="5"/>
        <w:spacing w:line="500" w:lineRule="exact"/>
        <w:ind w:firstLine="723" w:firstLineChars="200"/>
        <w:jc w:val="both"/>
        <w:rPr>
          <w:rFonts w:hint="eastAsia" w:ascii="宋体" w:hAnsi="DotumChe" w:cs="宋体"/>
          <w:b/>
          <w:color w:val="000000"/>
          <w:spacing w:val="20"/>
          <w:kern w:val="0"/>
          <w:sz w:val="32"/>
          <w:szCs w:val="32"/>
        </w:rPr>
      </w:pPr>
      <w:r>
        <w:rPr>
          <w:rFonts w:hint="eastAsia" w:ascii="宋体" w:hAnsi="DotumChe" w:cs="宋体"/>
          <w:b/>
          <w:color w:val="000000"/>
          <w:spacing w:val="20"/>
          <w:kern w:val="0"/>
          <w:sz w:val="32"/>
          <w:szCs w:val="32"/>
        </w:rPr>
        <w:t>招 标 人：合肥文旅博览集团有限公司</w:t>
      </w:r>
    </w:p>
    <w:p>
      <w:pPr>
        <w:pStyle w:val="5"/>
        <w:spacing w:line="500" w:lineRule="exact"/>
        <w:ind w:firstLine="723" w:firstLineChars="200"/>
        <w:jc w:val="both"/>
        <w:rPr>
          <w:rFonts w:hint="eastAsia" w:ascii="宋体" w:hAnsi="DotumChe" w:cs="宋体"/>
          <w:b/>
          <w:color w:val="000000"/>
          <w:spacing w:val="20"/>
          <w:kern w:val="0"/>
          <w:sz w:val="32"/>
          <w:szCs w:val="32"/>
        </w:rPr>
      </w:pPr>
      <w:r>
        <w:rPr>
          <w:rFonts w:hint="eastAsia" w:ascii="宋体" w:hAnsi="DotumChe" w:cs="宋体"/>
          <w:b/>
          <w:color w:val="000000"/>
          <w:spacing w:val="20"/>
          <w:kern w:val="0"/>
          <w:sz w:val="32"/>
          <w:szCs w:val="32"/>
        </w:rPr>
        <w:t>招标时间：202</w:t>
      </w:r>
      <w:r>
        <w:rPr>
          <w:rFonts w:hint="eastAsia" w:ascii="宋体" w:hAnsi="DotumChe" w:cs="宋体"/>
          <w:b/>
          <w:color w:val="000000"/>
          <w:spacing w:val="20"/>
          <w:kern w:val="0"/>
          <w:sz w:val="32"/>
          <w:szCs w:val="32"/>
          <w:lang w:val="en-US" w:eastAsia="zh-CN"/>
        </w:rPr>
        <w:t>4</w:t>
      </w:r>
      <w:r>
        <w:rPr>
          <w:rFonts w:hint="eastAsia" w:ascii="宋体" w:hAnsi="DotumChe" w:cs="宋体"/>
          <w:b/>
          <w:color w:val="000000"/>
          <w:spacing w:val="20"/>
          <w:kern w:val="0"/>
          <w:sz w:val="32"/>
          <w:szCs w:val="32"/>
        </w:rPr>
        <w:t>年</w:t>
      </w:r>
      <w:r>
        <w:rPr>
          <w:rFonts w:hint="eastAsia" w:ascii="宋体" w:hAnsi="DotumChe" w:cs="宋体"/>
          <w:b/>
          <w:color w:val="000000"/>
          <w:spacing w:val="20"/>
          <w:kern w:val="0"/>
          <w:sz w:val="32"/>
          <w:szCs w:val="32"/>
          <w:lang w:val="en-US" w:eastAsia="zh-CN"/>
        </w:rPr>
        <w:t>3</w:t>
      </w:r>
      <w:r>
        <w:rPr>
          <w:rFonts w:hint="eastAsia" w:ascii="宋体" w:hAnsi="DotumChe" w:cs="宋体"/>
          <w:b/>
          <w:color w:val="000000"/>
          <w:spacing w:val="20"/>
          <w:kern w:val="0"/>
          <w:sz w:val="32"/>
          <w:szCs w:val="32"/>
        </w:rPr>
        <w:t>月</w:t>
      </w:r>
    </w:p>
    <w:p>
      <w:pPr>
        <w:tabs>
          <w:tab w:val="left" w:pos="2410"/>
        </w:tabs>
        <w:autoSpaceDE w:val="0"/>
        <w:autoSpaceDN w:val="0"/>
        <w:adjustRightInd w:val="0"/>
        <w:snapToGrid w:val="0"/>
        <w:spacing w:line="360" w:lineRule="auto"/>
        <w:ind w:firstLine="723" w:firstLineChars="200"/>
        <w:rPr>
          <w:rFonts w:ascii="宋体" w:hAnsi="DotumChe" w:cs="宋体"/>
          <w:b/>
          <w:color w:val="000000"/>
          <w:spacing w:val="20"/>
          <w:kern w:val="0"/>
          <w:sz w:val="32"/>
          <w:szCs w:val="32"/>
        </w:rPr>
      </w:pPr>
    </w:p>
    <w:p>
      <w:pPr>
        <w:tabs>
          <w:tab w:val="left" w:pos="2410"/>
        </w:tabs>
        <w:autoSpaceDE w:val="0"/>
        <w:autoSpaceDN w:val="0"/>
        <w:adjustRightInd w:val="0"/>
        <w:snapToGrid w:val="0"/>
        <w:spacing w:line="360" w:lineRule="auto"/>
        <w:ind w:firstLine="723" w:firstLineChars="200"/>
        <w:rPr>
          <w:rFonts w:ascii="宋体" w:hAnsi="DotumChe" w:cs="宋体"/>
          <w:b/>
          <w:i w:val="0"/>
          <w:iCs w:val="0"/>
          <w:color w:val="000000"/>
          <w:spacing w:val="20"/>
          <w:kern w:val="0"/>
          <w:sz w:val="32"/>
          <w:szCs w:val="32"/>
        </w:rPr>
      </w:pPr>
    </w:p>
    <w:p>
      <w:pPr>
        <w:spacing w:line="360" w:lineRule="auto"/>
        <w:jc w:val="center"/>
        <w:rPr>
          <w:rFonts w:ascii="黑体" w:hAnsi="宋体" w:eastAsia="黑体"/>
          <w:i w:val="0"/>
          <w:iCs w:val="0"/>
          <w:color w:val="000000"/>
          <w:sz w:val="32"/>
        </w:rPr>
      </w:pPr>
      <w:r>
        <w:rPr>
          <w:rFonts w:hint="eastAsia" w:ascii="黑体" w:hAnsi="宋体" w:eastAsia="黑体"/>
          <w:i w:val="0"/>
          <w:iCs w:val="0"/>
          <w:color w:val="000000"/>
          <w:sz w:val="32"/>
        </w:rPr>
        <w:t>目    录</w:t>
      </w:r>
    </w:p>
    <w:p>
      <w:pPr>
        <w:jc w:val="center"/>
        <w:rPr>
          <w:i w:val="0"/>
          <w:iCs w:val="0"/>
          <w:color w:val="000000"/>
        </w:rPr>
      </w:pPr>
      <w:bookmarkStart w:id="0" w:name="_Hlt519045295"/>
      <w:bookmarkEnd w:id="0"/>
      <w:bookmarkStart w:id="1" w:name="_Hlt533241375"/>
      <w:bookmarkEnd w:id="1"/>
      <w:bookmarkStart w:id="2" w:name="_Hlt526418134"/>
      <w:bookmarkEnd w:id="2"/>
    </w:p>
    <w:p>
      <w:pPr>
        <w:pStyle w:val="13"/>
        <w:tabs>
          <w:tab w:val="right" w:leader="dot" w:pos="9413"/>
          <w:tab w:val="clear" w:pos="9403"/>
        </w:tabs>
        <w:rPr>
          <w:i w:val="0"/>
          <w:iCs w:val="0"/>
        </w:rPr>
      </w:pPr>
      <w:r>
        <w:rPr>
          <w:i w:val="0"/>
          <w:iCs w:val="0"/>
          <w:color w:val="000000"/>
        </w:rPr>
        <w:fldChar w:fldCharType="begin"/>
      </w:r>
      <w:r>
        <w:rPr>
          <w:i w:val="0"/>
          <w:iCs w:val="0"/>
          <w:color w:val="000000"/>
        </w:rPr>
        <w:instrText xml:space="preserve">TOC \o "1-3" \h \u </w:instrText>
      </w:r>
      <w:r>
        <w:rPr>
          <w:i w:val="0"/>
          <w:iCs w:val="0"/>
          <w:color w:val="000000"/>
        </w:rPr>
        <w:fldChar w:fldCharType="separate"/>
      </w:r>
      <w:r>
        <w:rPr>
          <w:i w:val="0"/>
          <w:iCs w:val="0"/>
          <w:color w:val="000000"/>
        </w:rPr>
        <w:fldChar w:fldCharType="begin"/>
      </w:r>
      <w:r>
        <w:rPr>
          <w:i w:val="0"/>
          <w:iCs w:val="0"/>
        </w:rPr>
        <w:instrText xml:space="preserve"> HYPERLINK \l _Toc21424 </w:instrText>
      </w:r>
      <w:r>
        <w:rPr>
          <w:i w:val="0"/>
          <w:iCs w:val="0"/>
        </w:rPr>
        <w:fldChar w:fldCharType="separate"/>
      </w:r>
      <w:r>
        <w:rPr>
          <w:rFonts w:hint="eastAsia" w:ascii="宋体" w:hAnsi="宋体" w:eastAsia="宋体"/>
          <w:i w:val="0"/>
          <w:iCs w:val="0"/>
        </w:rPr>
        <w:t>第一章 投标邀请（招标公告）</w:t>
      </w:r>
      <w:r>
        <w:rPr>
          <w:i w:val="0"/>
          <w:iCs w:val="0"/>
        </w:rPr>
        <w:tab/>
      </w:r>
      <w:r>
        <w:rPr>
          <w:i w:val="0"/>
          <w:iCs w:val="0"/>
        </w:rPr>
        <w:fldChar w:fldCharType="begin"/>
      </w:r>
      <w:r>
        <w:rPr>
          <w:i w:val="0"/>
          <w:iCs w:val="0"/>
        </w:rPr>
        <w:instrText xml:space="preserve"> PAGEREF _Toc21424 \h </w:instrText>
      </w:r>
      <w:r>
        <w:rPr>
          <w:i w:val="0"/>
          <w:iCs w:val="0"/>
        </w:rPr>
        <w:fldChar w:fldCharType="separate"/>
      </w:r>
      <w:r>
        <w:rPr>
          <w:i w:val="0"/>
          <w:iCs w:val="0"/>
        </w:rPr>
        <w:t>3</w:t>
      </w:r>
      <w:r>
        <w:rPr>
          <w:i w:val="0"/>
          <w:iCs w:val="0"/>
        </w:rPr>
        <w:fldChar w:fldCharType="end"/>
      </w:r>
      <w:r>
        <w:rPr>
          <w:i w:val="0"/>
          <w:iCs w:val="0"/>
          <w:color w:val="000000"/>
        </w:rPr>
        <w:fldChar w:fldCharType="end"/>
      </w:r>
    </w:p>
    <w:p>
      <w:pPr>
        <w:pStyle w:val="13"/>
        <w:tabs>
          <w:tab w:val="right" w:leader="dot" w:pos="9413"/>
          <w:tab w:val="clear" w:pos="9403"/>
        </w:tabs>
        <w:rPr>
          <w:i w:val="0"/>
          <w:iCs w:val="0"/>
        </w:rPr>
      </w:pPr>
      <w:r>
        <w:rPr>
          <w:i w:val="0"/>
          <w:iCs w:val="0"/>
          <w:color w:val="000000"/>
        </w:rPr>
        <w:fldChar w:fldCharType="begin"/>
      </w:r>
      <w:r>
        <w:rPr>
          <w:i w:val="0"/>
          <w:iCs w:val="0"/>
        </w:rPr>
        <w:instrText xml:space="preserve"> HYPERLINK \l _Toc11552 </w:instrText>
      </w:r>
      <w:r>
        <w:rPr>
          <w:i w:val="0"/>
          <w:iCs w:val="0"/>
        </w:rPr>
        <w:fldChar w:fldCharType="separate"/>
      </w:r>
      <w:r>
        <w:rPr>
          <w:rFonts w:hint="eastAsia" w:ascii="宋体" w:hAnsi="宋体" w:eastAsia="宋体"/>
          <w:i w:val="0"/>
          <w:iCs w:val="0"/>
        </w:rPr>
        <w:t>第二章 投标人须知前附表</w:t>
      </w:r>
      <w:r>
        <w:rPr>
          <w:i w:val="0"/>
          <w:iCs w:val="0"/>
        </w:rPr>
        <w:tab/>
      </w:r>
      <w:r>
        <w:rPr>
          <w:i w:val="0"/>
          <w:iCs w:val="0"/>
        </w:rPr>
        <w:fldChar w:fldCharType="begin"/>
      </w:r>
      <w:r>
        <w:rPr>
          <w:i w:val="0"/>
          <w:iCs w:val="0"/>
        </w:rPr>
        <w:instrText xml:space="preserve"> PAGEREF _Toc11552 \h </w:instrText>
      </w:r>
      <w:r>
        <w:rPr>
          <w:i w:val="0"/>
          <w:iCs w:val="0"/>
        </w:rPr>
        <w:fldChar w:fldCharType="separate"/>
      </w:r>
      <w:r>
        <w:rPr>
          <w:i w:val="0"/>
          <w:iCs w:val="0"/>
        </w:rPr>
        <w:t>5</w:t>
      </w:r>
      <w:r>
        <w:rPr>
          <w:i w:val="0"/>
          <w:iCs w:val="0"/>
        </w:rPr>
        <w:fldChar w:fldCharType="end"/>
      </w:r>
      <w:r>
        <w:rPr>
          <w:i w:val="0"/>
          <w:iCs w:val="0"/>
          <w:color w:val="000000"/>
        </w:rPr>
        <w:fldChar w:fldCharType="end"/>
      </w:r>
    </w:p>
    <w:p>
      <w:pPr>
        <w:pStyle w:val="13"/>
        <w:tabs>
          <w:tab w:val="right" w:leader="dot" w:pos="9413"/>
          <w:tab w:val="clear" w:pos="9403"/>
        </w:tabs>
        <w:rPr>
          <w:i w:val="0"/>
          <w:iCs w:val="0"/>
        </w:rPr>
      </w:pPr>
      <w:r>
        <w:rPr>
          <w:i w:val="0"/>
          <w:iCs w:val="0"/>
          <w:color w:val="000000"/>
        </w:rPr>
        <w:fldChar w:fldCharType="begin"/>
      </w:r>
      <w:r>
        <w:rPr>
          <w:i w:val="0"/>
          <w:iCs w:val="0"/>
        </w:rPr>
        <w:instrText xml:space="preserve"> HYPERLINK \l _Toc6622 </w:instrText>
      </w:r>
      <w:r>
        <w:rPr>
          <w:i w:val="0"/>
          <w:iCs w:val="0"/>
        </w:rPr>
        <w:fldChar w:fldCharType="separate"/>
      </w:r>
      <w:r>
        <w:rPr>
          <w:rFonts w:hint="eastAsia" w:ascii="宋体" w:hAnsi="宋体" w:eastAsia="宋体"/>
          <w:i w:val="0"/>
          <w:iCs w:val="0"/>
        </w:rPr>
        <w:t xml:space="preserve">第三章 </w:t>
      </w:r>
      <w:r>
        <w:rPr>
          <w:rFonts w:hint="eastAsia" w:ascii="宋体" w:hAnsi="宋体" w:eastAsia="宋体"/>
          <w:i w:val="0"/>
          <w:iCs w:val="0"/>
          <w:szCs w:val="36"/>
        </w:rPr>
        <w:t>招标需求</w:t>
      </w:r>
      <w:r>
        <w:rPr>
          <w:i w:val="0"/>
          <w:iCs w:val="0"/>
        </w:rPr>
        <w:tab/>
      </w:r>
      <w:r>
        <w:rPr>
          <w:i w:val="0"/>
          <w:iCs w:val="0"/>
        </w:rPr>
        <w:fldChar w:fldCharType="begin"/>
      </w:r>
      <w:r>
        <w:rPr>
          <w:i w:val="0"/>
          <w:iCs w:val="0"/>
        </w:rPr>
        <w:instrText xml:space="preserve"> PAGEREF _Toc6622 \h </w:instrText>
      </w:r>
      <w:r>
        <w:rPr>
          <w:i w:val="0"/>
          <w:iCs w:val="0"/>
        </w:rPr>
        <w:fldChar w:fldCharType="separate"/>
      </w:r>
      <w:r>
        <w:rPr>
          <w:i w:val="0"/>
          <w:iCs w:val="0"/>
        </w:rPr>
        <w:t>7</w:t>
      </w:r>
      <w:r>
        <w:rPr>
          <w:i w:val="0"/>
          <w:iCs w:val="0"/>
        </w:rPr>
        <w:fldChar w:fldCharType="end"/>
      </w:r>
      <w:r>
        <w:rPr>
          <w:i w:val="0"/>
          <w:iCs w:val="0"/>
          <w:color w:val="000000"/>
        </w:rPr>
        <w:fldChar w:fldCharType="end"/>
      </w:r>
    </w:p>
    <w:p>
      <w:pPr>
        <w:pStyle w:val="13"/>
        <w:tabs>
          <w:tab w:val="right" w:leader="dot" w:pos="9413"/>
          <w:tab w:val="clear" w:pos="9403"/>
        </w:tabs>
        <w:rPr>
          <w:i w:val="0"/>
          <w:iCs w:val="0"/>
        </w:rPr>
      </w:pPr>
      <w:r>
        <w:rPr>
          <w:i w:val="0"/>
          <w:iCs w:val="0"/>
          <w:color w:val="000000"/>
        </w:rPr>
        <w:fldChar w:fldCharType="begin"/>
      </w:r>
      <w:r>
        <w:rPr>
          <w:i w:val="0"/>
          <w:iCs w:val="0"/>
        </w:rPr>
        <w:instrText xml:space="preserve"> HYPERLINK \l _Toc22437 </w:instrText>
      </w:r>
      <w:r>
        <w:rPr>
          <w:i w:val="0"/>
          <w:iCs w:val="0"/>
        </w:rPr>
        <w:fldChar w:fldCharType="separate"/>
      </w:r>
      <w:r>
        <w:rPr>
          <w:rFonts w:hint="eastAsia" w:ascii="宋体" w:hAnsi="宋体" w:eastAsia="宋体"/>
          <w:i w:val="0"/>
          <w:iCs w:val="0"/>
        </w:rPr>
        <w:t>第四章 评标办法</w:t>
      </w:r>
      <w:r>
        <w:rPr>
          <w:i w:val="0"/>
          <w:iCs w:val="0"/>
        </w:rPr>
        <w:tab/>
      </w:r>
      <w:r>
        <w:rPr>
          <w:i w:val="0"/>
          <w:iCs w:val="0"/>
        </w:rPr>
        <w:fldChar w:fldCharType="begin"/>
      </w:r>
      <w:r>
        <w:rPr>
          <w:i w:val="0"/>
          <w:iCs w:val="0"/>
        </w:rPr>
        <w:instrText xml:space="preserve"> PAGEREF _Toc22437 \h </w:instrText>
      </w:r>
      <w:r>
        <w:rPr>
          <w:i w:val="0"/>
          <w:iCs w:val="0"/>
        </w:rPr>
        <w:fldChar w:fldCharType="separate"/>
      </w:r>
      <w:r>
        <w:rPr>
          <w:i w:val="0"/>
          <w:iCs w:val="0"/>
        </w:rPr>
        <w:t>9</w:t>
      </w:r>
      <w:r>
        <w:rPr>
          <w:i w:val="0"/>
          <w:iCs w:val="0"/>
        </w:rPr>
        <w:fldChar w:fldCharType="end"/>
      </w:r>
      <w:r>
        <w:rPr>
          <w:i w:val="0"/>
          <w:iCs w:val="0"/>
          <w:color w:val="000000"/>
        </w:rPr>
        <w:fldChar w:fldCharType="end"/>
      </w:r>
    </w:p>
    <w:p>
      <w:pPr>
        <w:pStyle w:val="13"/>
        <w:tabs>
          <w:tab w:val="right" w:leader="dot" w:pos="9413"/>
          <w:tab w:val="clear" w:pos="9403"/>
        </w:tabs>
        <w:rPr>
          <w:i w:val="0"/>
          <w:iCs w:val="0"/>
        </w:rPr>
      </w:pPr>
      <w:r>
        <w:rPr>
          <w:i w:val="0"/>
          <w:iCs w:val="0"/>
          <w:color w:val="000000"/>
        </w:rPr>
        <w:fldChar w:fldCharType="begin"/>
      </w:r>
      <w:r>
        <w:rPr>
          <w:i w:val="0"/>
          <w:iCs w:val="0"/>
        </w:rPr>
        <w:instrText xml:space="preserve"> HYPERLINK \l _Toc29597 </w:instrText>
      </w:r>
      <w:r>
        <w:rPr>
          <w:i w:val="0"/>
          <w:iCs w:val="0"/>
        </w:rPr>
        <w:fldChar w:fldCharType="separate"/>
      </w:r>
      <w:r>
        <w:rPr>
          <w:rFonts w:hint="eastAsia" w:ascii="宋体" w:hAnsi="宋体" w:eastAsia="宋体"/>
          <w:i w:val="0"/>
          <w:iCs w:val="0"/>
        </w:rPr>
        <w:t>第五章 投标文件格式</w:t>
      </w:r>
      <w:r>
        <w:rPr>
          <w:i w:val="0"/>
          <w:iCs w:val="0"/>
        </w:rPr>
        <w:tab/>
      </w:r>
      <w:r>
        <w:rPr>
          <w:i w:val="0"/>
          <w:iCs w:val="0"/>
        </w:rPr>
        <w:fldChar w:fldCharType="begin"/>
      </w:r>
      <w:r>
        <w:rPr>
          <w:i w:val="0"/>
          <w:iCs w:val="0"/>
        </w:rPr>
        <w:instrText xml:space="preserve"> PAGEREF _Toc29597 \h </w:instrText>
      </w:r>
      <w:r>
        <w:rPr>
          <w:i w:val="0"/>
          <w:iCs w:val="0"/>
        </w:rPr>
        <w:fldChar w:fldCharType="separate"/>
      </w:r>
      <w:r>
        <w:rPr>
          <w:i w:val="0"/>
          <w:iCs w:val="0"/>
        </w:rPr>
        <w:t>13</w:t>
      </w:r>
      <w:r>
        <w:rPr>
          <w:i w:val="0"/>
          <w:iCs w:val="0"/>
        </w:rPr>
        <w:fldChar w:fldCharType="end"/>
      </w:r>
      <w:r>
        <w:rPr>
          <w:i w:val="0"/>
          <w:iCs w:val="0"/>
          <w:color w:val="000000"/>
        </w:rPr>
        <w:fldChar w:fldCharType="end"/>
      </w:r>
    </w:p>
    <w:p>
      <w:pPr>
        <w:pStyle w:val="13"/>
        <w:tabs>
          <w:tab w:val="right" w:leader="dot" w:pos="9413"/>
          <w:tab w:val="clear" w:pos="9403"/>
        </w:tabs>
        <w:rPr>
          <w:i w:val="0"/>
          <w:iCs w:val="0"/>
        </w:rPr>
      </w:pPr>
      <w:r>
        <w:rPr>
          <w:i w:val="0"/>
          <w:iCs w:val="0"/>
          <w:color w:val="000000"/>
        </w:rPr>
        <w:fldChar w:fldCharType="begin"/>
      </w:r>
      <w:r>
        <w:rPr>
          <w:i w:val="0"/>
          <w:iCs w:val="0"/>
        </w:rPr>
        <w:instrText xml:space="preserve"> HYPERLINK \l _Toc23803 </w:instrText>
      </w:r>
      <w:r>
        <w:rPr>
          <w:i w:val="0"/>
          <w:iCs w:val="0"/>
        </w:rPr>
        <w:fldChar w:fldCharType="separate"/>
      </w:r>
      <w:r>
        <w:rPr>
          <w:rFonts w:hint="eastAsia" w:ascii="Arial" w:hAnsi="Arial" w:cs="Calibri"/>
          <w:bCs/>
          <w:i w:val="0"/>
          <w:iCs w:val="0"/>
          <w:szCs w:val="32"/>
        </w:rPr>
        <w:t>评审因素索引表</w:t>
      </w:r>
      <w:r>
        <w:rPr>
          <w:i w:val="0"/>
          <w:iCs w:val="0"/>
        </w:rPr>
        <w:tab/>
      </w:r>
      <w:r>
        <w:rPr>
          <w:i w:val="0"/>
          <w:iCs w:val="0"/>
        </w:rPr>
        <w:fldChar w:fldCharType="begin"/>
      </w:r>
      <w:r>
        <w:rPr>
          <w:i w:val="0"/>
          <w:iCs w:val="0"/>
        </w:rPr>
        <w:instrText xml:space="preserve"> PAGEREF _Toc23803 \h </w:instrText>
      </w:r>
      <w:r>
        <w:rPr>
          <w:i w:val="0"/>
          <w:iCs w:val="0"/>
        </w:rPr>
        <w:fldChar w:fldCharType="separate"/>
      </w:r>
      <w:r>
        <w:rPr>
          <w:i w:val="0"/>
          <w:iCs w:val="0"/>
        </w:rPr>
        <w:t>13</w:t>
      </w:r>
      <w:r>
        <w:rPr>
          <w:i w:val="0"/>
          <w:iCs w:val="0"/>
        </w:rPr>
        <w:fldChar w:fldCharType="end"/>
      </w:r>
      <w:r>
        <w:rPr>
          <w:i w:val="0"/>
          <w:iCs w:val="0"/>
          <w:color w:val="000000"/>
        </w:rPr>
        <w:fldChar w:fldCharType="end"/>
      </w:r>
    </w:p>
    <w:p>
      <w:pPr>
        <w:pStyle w:val="13"/>
        <w:tabs>
          <w:tab w:val="right" w:leader="dot" w:pos="9413"/>
          <w:tab w:val="clear" w:pos="9403"/>
        </w:tabs>
        <w:rPr>
          <w:i w:val="0"/>
          <w:iCs w:val="0"/>
        </w:rPr>
      </w:pPr>
      <w:r>
        <w:rPr>
          <w:i w:val="0"/>
          <w:iCs w:val="0"/>
          <w:color w:val="000000"/>
        </w:rPr>
        <w:fldChar w:fldCharType="begin"/>
      </w:r>
      <w:r>
        <w:rPr>
          <w:i w:val="0"/>
          <w:iCs w:val="0"/>
        </w:rPr>
        <w:instrText xml:space="preserve"> HYPERLINK \l _Toc29052 </w:instrText>
      </w:r>
      <w:r>
        <w:rPr>
          <w:i w:val="0"/>
          <w:iCs w:val="0"/>
        </w:rPr>
        <w:fldChar w:fldCharType="separate"/>
      </w:r>
      <w:r>
        <w:rPr>
          <w:rFonts w:hint="eastAsia" w:ascii="宋体" w:hAnsi="宋体"/>
          <w:bCs/>
          <w:i w:val="0"/>
          <w:iCs w:val="0"/>
          <w:szCs w:val="32"/>
        </w:rPr>
        <w:t>投标文件格式及资料清单</w:t>
      </w:r>
      <w:r>
        <w:rPr>
          <w:i w:val="0"/>
          <w:iCs w:val="0"/>
        </w:rPr>
        <w:tab/>
      </w:r>
      <w:r>
        <w:rPr>
          <w:i w:val="0"/>
          <w:iCs w:val="0"/>
        </w:rPr>
        <w:fldChar w:fldCharType="begin"/>
      </w:r>
      <w:r>
        <w:rPr>
          <w:i w:val="0"/>
          <w:iCs w:val="0"/>
        </w:rPr>
        <w:instrText xml:space="preserve"> PAGEREF _Toc29052 \h </w:instrText>
      </w:r>
      <w:r>
        <w:rPr>
          <w:i w:val="0"/>
          <w:iCs w:val="0"/>
        </w:rPr>
        <w:fldChar w:fldCharType="separate"/>
      </w:r>
      <w:r>
        <w:rPr>
          <w:i w:val="0"/>
          <w:iCs w:val="0"/>
        </w:rPr>
        <w:t>14</w:t>
      </w:r>
      <w:r>
        <w:rPr>
          <w:i w:val="0"/>
          <w:iCs w:val="0"/>
        </w:rPr>
        <w:fldChar w:fldCharType="end"/>
      </w:r>
      <w:r>
        <w:rPr>
          <w:i w:val="0"/>
          <w:iCs w:val="0"/>
          <w:color w:val="000000"/>
        </w:rPr>
        <w:fldChar w:fldCharType="end"/>
      </w:r>
    </w:p>
    <w:p>
      <w:pPr>
        <w:pStyle w:val="9"/>
        <w:tabs>
          <w:tab w:val="right" w:leader="dot" w:pos="9413"/>
          <w:tab w:val="clear" w:pos="9403"/>
        </w:tabs>
        <w:rPr>
          <w:i w:val="0"/>
          <w:iCs w:val="0"/>
        </w:rPr>
      </w:pPr>
      <w:r>
        <w:rPr>
          <w:i w:val="0"/>
          <w:iCs w:val="0"/>
          <w:color w:val="000000"/>
        </w:rPr>
        <w:fldChar w:fldCharType="begin"/>
      </w:r>
      <w:r>
        <w:rPr>
          <w:i w:val="0"/>
          <w:iCs w:val="0"/>
        </w:rPr>
        <w:instrText xml:space="preserve"> HYPERLINK \l _Toc26843 </w:instrText>
      </w:r>
      <w:r>
        <w:rPr>
          <w:i w:val="0"/>
          <w:iCs w:val="0"/>
        </w:rPr>
        <w:fldChar w:fldCharType="separate"/>
      </w:r>
      <w:r>
        <w:rPr>
          <w:rFonts w:hint="eastAsia" w:ascii="宋体" w:hAnsi="宋体"/>
          <w:bCs/>
          <w:i w:val="0"/>
          <w:iCs w:val="0"/>
          <w:szCs w:val="32"/>
        </w:rPr>
        <w:t>一．投标函</w:t>
      </w:r>
      <w:r>
        <w:rPr>
          <w:i w:val="0"/>
          <w:iCs w:val="0"/>
        </w:rPr>
        <w:tab/>
      </w:r>
      <w:r>
        <w:rPr>
          <w:i w:val="0"/>
          <w:iCs w:val="0"/>
        </w:rPr>
        <w:fldChar w:fldCharType="begin"/>
      </w:r>
      <w:r>
        <w:rPr>
          <w:i w:val="0"/>
          <w:iCs w:val="0"/>
        </w:rPr>
        <w:instrText xml:space="preserve"> PAGEREF _Toc26843 \h </w:instrText>
      </w:r>
      <w:r>
        <w:rPr>
          <w:i w:val="0"/>
          <w:iCs w:val="0"/>
        </w:rPr>
        <w:fldChar w:fldCharType="separate"/>
      </w:r>
      <w:r>
        <w:rPr>
          <w:i w:val="0"/>
          <w:iCs w:val="0"/>
        </w:rPr>
        <w:t>15</w:t>
      </w:r>
      <w:r>
        <w:rPr>
          <w:i w:val="0"/>
          <w:iCs w:val="0"/>
        </w:rPr>
        <w:fldChar w:fldCharType="end"/>
      </w:r>
      <w:r>
        <w:rPr>
          <w:i w:val="0"/>
          <w:iCs w:val="0"/>
          <w:color w:val="000000"/>
        </w:rPr>
        <w:fldChar w:fldCharType="end"/>
      </w:r>
    </w:p>
    <w:p>
      <w:pPr>
        <w:pStyle w:val="9"/>
        <w:tabs>
          <w:tab w:val="right" w:leader="dot" w:pos="9413"/>
          <w:tab w:val="clear" w:pos="9403"/>
        </w:tabs>
        <w:rPr>
          <w:i w:val="0"/>
          <w:iCs w:val="0"/>
        </w:rPr>
      </w:pPr>
      <w:r>
        <w:rPr>
          <w:i w:val="0"/>
          <w:iCs w:val="0"/>
          <w:color w:val="000000"/>
        </w:rPr>
        <w:fldChar w:fldCharType="begin"/>
      </w:r>
      <w:r>
        <w:rPr>
          <w:i w:val="0"/>
          <w:iCs w:val="0"/>
        </w:rPr>
        <w:instrText xml:space="preserve"> HYPERLINK \l _Toc12295 </w:instrText>
      </w:r>
      <w:r>
        <w:rPr>
          <w:i w:val="0"/>
          <w:iCs w:val="0"/>
        </w:rPr>
        <w:fldChar w:fldCharType="separate"/>
      </w:r>
      <w:r>
        <w:rPr>
          <w:rFonts w:hint="eastAsia" w:ascii="宋体" w:hAnsi="宋体"/>
          <w:bCs/>
          <w:i w:val="0"/>
          <w:iCs w:val="0"/>
          <w:szCs w:val="32"/>
        </w:rPr>
        <w:t>二．投标人情况综合简介</w:t>
      </w:r>
      <w:r>
        <w:rPr>
          <w:i w:val="0"/>
          <w:iCs w:val="0"/>
        </w:rPr>
        <w:tab/>
      </w:r>
      <w:r>
        <w:rPr>
          <w:i w:val="0"/>
          <w:iCs w:val="0"/>
        </w:rPr>
        <w:fldChar w:fldCharType="begin"/>
      </w:r>
      <w:r>
        <w:rPr>
          <w:i w:val="0"/>
          <w:iCs w:val="0"/>
        </w:rPr>
        <w:instrText xml:space="preserve"> PAGEREF _Toc12295 \h </w:instrText>
      </w:r>
      <w:r>
        <w:rPr>
          <w:i w:val="0"/>
          <w:iCs w:val="0"/>
        </w:rPr>
        <w:fldChar w:fldCharType="separate"/>
      </w:r>
      <w:r>
        <w:rPr>
          <w:i w:val="0"/>
          <w:iCs w:val="0"/>
        </w:rPr>
        <w:t>16</w:t>
      </w:r>
      <w:r>
        <w:rPr>
          <w:i w:val="0"/>
          <w:iCs w:val="0"/>
        </w:rPr>
        <w:fldChar w:fldCharType="end"/>
      </w:r>
      <w:r>
        <w:rPr>
          <w:i w:val="0"/>
          <w:iCs w:val="0"/>
          <w:color w:val="000000"/>
        </w:rPr>
        <w:fldChar w:fldCharType="end"/>
      </w:r>
    </w:p>
    <w:p>
      <w:pPr>
        <w:pStyle w:val="9"/>
        <w:tabs>
          <w:tab w:val="right" w:leader="dot" w:pos="9413"/>
          <w:tab w:val="clear" w:pos="9403"/>
        </w:tabs>
        <w:rPr>
          <w:i w:val="0"/>
          <w:iCs w:val="0"/>
        </w:rPr>
      </w:pPr>
      <w:r>
        <w:rPr>
          <w:i w:val="0"/>
          <w:iCs w:val="0"/>
          <w:color w:val="000000"/>
        </w:rPr>
        <w:fldChar w:fldCharType="begin"/>
      </w:r>
      <w:r>
        <w:rPr>
          <w:i w:val="0"/>
          <w:iCs w:val="0"/>
        </w:rPr>
        <w:instrText xml:space="preserve"> HYPERLINK \l _Toc11993 </w:instrText>
      </w:r>
      <w:r>
        <w:rPr>
          <w:i w:val="0"/>
          <w:iCs w:val="0"/>
        </w:rPr>
        <w:fldChar w:fldCharType="separate"/>
      </w:r>
      <w:r>
        <w:rPr>
          <w:rFonts w:hint="eastAsia" w:cs="@仿宋_GB2312" w:asciiTheme="minorEastAsia" w:hAnsiTheme="minorEastAsia" w:eastAsiaTheme="minorEastAsia"/>
          <w:i w:val="0"/>
          <w:iCs w:val="0"/>
          <w:szCs w:val="24"/>
        </w:rPr>
        <w:t>第一轮报价</w:t>
      </w:r>
      <w:r>
        <w:rPr>
          <w:i w:val="0"/>
          <w:iCs w:val="0"/>
        </w:rPr>
        <w:tab/>
      </w:r>
      <w:r>
        <w:rPr>
          <w:i w:val="0"/>
          <w:iCs w:val="0"/>
        </w:rPr>
        <w:fldChar w:fldCharType="begin"/>
      </w:r>
      <w:r>
        <w:rPr>
          <w:i w:val="0"/>
          <w:iCs w:val="0"/>
        </w:rPr>
        <w:instrText xml:space="preserve"> PAGEREF _Toc11993 \h </w:instrText>
      </w:r>
      <w:r>
        <w:rPr>
          <w:i w:val="0"/>
          <w:iCs w:val="0"/>
        </w:rPr>
        <w:fldChar w:fldCharType="separate"/>
      </w:r>
      <w:r>
        <w:rPr>
          <w:i w:val="0"/>
          <w:iCs w:val="0"/>
        </w:rPr>
        <w:t>17</w:t>
      </w:r>
      <w:r>
        <w:rPr>
          <w:i w:val="0"/>
          <w:iCs w:val="0"/>
        </w:rPr>
        <w:fldChar w:fldCharType="end"/>
      </w:r>
      <w:r>
        <w:rPr>
          <w:i w:val="0"/>
          <w:iCs w:val="0"/>
          <w:color w:val="000000"/>
        </w:rPr>
        <w:fldChar w:fldCharType="end"/>
      </w:r>
    </w:p>
    <w:p>
      <w:pPr>
        <w:pStyle w:val="9"/>
        <w:tabs>
          <w:tab w:val="right" w:leader="dot" w:pos="9413"/>
          <w:tab w:val="clear" w:pos="9403"/>
        </w:tabs>
        <w:rPr>
          <w:i w:val="0"/>
          <w:iCs w:val="0"/>
        </w:rPr>
      </w:pPr>
      <w:r>
        <w:rPr>
          <w:i w:val="0"/>
          <w:iCs w:val="0"/>
          <w:color w:val="000000"/>
        </w:rPr>
        <w:fldChar w:fldCharType="begin"/>
      </w:r>
      <w:r>
        <w:rPr>
          <w:i w:val="0"/>
          <w:iCs w:val="0"/>
        </w:rPr>
        <w:instrText xml:space="preserve"> HYPERLINK \l _Toc24791 </w:instrText>
      </w:r>
      <w:r>
        <w:rPr>
          <w:i w:val="0"/>
          <w:iCs w:val="0"/>
        </w:rPr>
        <w:fldChar w:fldCharType="separate"/>
      </w:r>
      <w:r>
        <w:rPr>
          <w:rFonts w:hint="eastAsia" w:ascii="宋体" w:hAnsi="宋体"/>
          <w:bCs/>
          <w:i w:val="0"/>
          <w:iCs w:val="0"/>
          <w:szCs w:val="32"/>
        </w:rPr>
        <w:t>三．开标一览表</w:t>
      </w:r>
      <w:r>
        <w:rPr>
          <w:i w:val="0"/>
          <w:iCs w:val="0"/>
        </w:rPr>
        <w:tab/>
      </w:r>
      <w:r>
        <w:rPr>
          <w:i w:val="0"/>
          <w:iCs w:val="0"/>
        </w:rPr>
        <w:fldChar w:fldCharType="begin"/>
      </w:r>
      <w:r>
        <w:rPr>
          <w:i w:val="0"/>
          <w:iCs w:val="0"/>
        </w:rPr>
        <w:instrText xml:space="preserve"> PAGEREF _Toc24791 \h </w:instrText>
      </w:r>
      <w:r>
        <w:rPr>
          <w:i w:val="0"/>
          <w:iCs w:val="0"/>
        </w:rPr>
        <w:fldChar w:fldCharType="separate"/>
      </w:r>
      <w:r>
        <w:rPr>
          <w:i w:val="0"/>
          <w:iCs w:val="0"/>
        </w:rPr>
        <w:t>17</w:t>
      </w:r>
      <w:r>
        <w:rPr>
          <w:i w:val="0"/>
          <w:iCs w:val="0"/>
        </w:rPr>
        <w:fldChar w:fldCharType="end"/>
      </w:r>
      <w:r>
        <w:rPr>
          <w:i w:val="0"/>
          <w:iCs w:val="0"/>
          <w:color w:val="000000"/>
        </w:rPr>
        <w:fldChar w:fldCharType="end"/>
      </w:r>
    </w:p>
    <w:p>
      <w:pPr>
        <w:pStyle w:val="9"/>
        <w:tabs>
          <w:tab w:val="right" w:leader="dot" w:pos="9413"/>
          <w:tab w:val="clear" w:pos="9403"/>
        </w:tabs>
        <w:rPr>
          <w:i w:val="0"/>
          <w:iCs w:val="0"/>
        </w:rPr>
      </w:pPr>
      <w:r>
        <w:rPr>
          <w:i w:val="0"/>
          <w:iCs w:val="0"/>
          <w:color w:val="000000"/>
        </w:rPr>
        <w:fldChar w:fldCharType="begin"/>
      </w:r>
      <w:r>
        <w:rPr>
          <w:i w:val="0"/>
          <w:iCs w:val="0"/>
        </w:rPr>
        <w:instrText xml:space="preserve"> HYPERLINK \l _Toc32049 </w:instrText>
      </w:r>
      <w:r>
        <w:rPr>
          <w:i w:val="0"/>
          <w:iCs w:val="0"/>
        </w:rPr>
        <w:fldChar w:fldCharType="separate"/>
      </w:r>
      <w:r>
        <w:rPr>
          <w:rFonts w:hint="eastAsia" w:ascii="宋体" w:hAnsi="宋体"/>
          <w:bCs/>
          <w:i w:val="0"/>
          <w:iCs w:val="0"/>
          <w:szCs w:val="32"/>
        </w:rPr>
        <w:t>第二轮报价表（最终报价）</w:t>
      </w:r>
      <w:r>
        <w:rPr>
          <w:i w:val="0"/>
          <w:iCs w:val="0"/>
        </w:rPr>
        <w:tab/>
      </w:r>
      <w:r>
        <w:rPr>
          <w:i w:val="0"/>
          <w:iCs w:val="0"/>
        </w:rPr>
        <w:fldChar w:fldCharType="begin"/>
      </w:r>
      <w:r>
        <w:rPr>
          <w:i w:val="0"/>
          <w:iCs w:val="0"/>
        </w:rPr>
        <w:instrText xml:space="preserve"> PAGEREF _Toc32049 \h </w:instrText>
      </w:r>
      <w:r>
        <w:rPr>
          <w:i w:val="0"/>
          <w:iCs w:val="0"/>
        </w:rPr>
        <w:fldChar w:fldCharType="separate"/>
      </w:r>
      <w:r>
        <w:rPr>
          <w:i w:val="0"/>
          <w:iCs w:val="0"/>
        </w:rPr>
        <w:t>18</w:t>
      </w:r>
      <w:r>
        <w:rPr>
          <w:i w:val="0"/>
          <w:iCs w:val="0"/>
        </w:rPr>
        <w:fldChar w:fldCharType="end"/>
      </w:r>
      <w:r>
        <w:rPr>
          <w:i w:val="0"/>
          <w:iCs w:val="0"/>
          <w:color w:val="000000"/>
        </w:rPr>
        <w:fldChar w:fldCharType="end"/>
      </w:r>
    </w:p>
    <w:p>
      <w:pPr>
        <w:pStyle w:val="9"/>
        <w:tabs>
          <w:tab w:val="right" w:leader="dot" w:pos="9413"/>
          <w:tab w:val="clear" w:pos="9403"/>
        </w:tabs>
        <w:rPr>
          <w:i w:val="0"/>
          <w:iCs w:val="0"/>
        </w:rPr>
      </w:pPr>
      <w:r>
        <w:rPr>
          <w:i w:val="0"/>
          <w:iCs w:val="0"/>
          <w:color w:val="000000"/>
        </w:rPr>
        <w:fldChar w:fldCharType="begin"/>
      </w:r>
      <w:r>
        <w:rPr>
          <w:i w:val="0"/>
          <w:iCs w:val="0"/>
        </w:rPr>
        <w:instrText xml:space="preserve"> HYPERLINK \l _Toc6163 </w:instrText>
      </w:r>
      <w:r>
        <w:rPr>
          <w:i w:val="0"/>
          <w:iCs w:val="0"/>
        </w:rPr>
        <w:fldChar w:fldCharType="separate"/>
      </w:r>
      <w:r>
        <w:rPr>
          <w:rFonts w:hint="eastAsia" w:ascii="宋体" w:hAnsi="宋体"/>
          <w:bCs/>
          <w:i w:val="0"/>
          <w:iCs w:val="0"/>
          <w:szCs w:val="32"/>
        </w:rPr>
        <w:t>四．单项报价表（如有）</w:t>
      </w:r>
      <w:r>
        <w:rPr>
          <w:i w:val="0"/>
          <w:iCs w:val="0"/>
        </w:rPr>
        <w:tab/>
      </w:r>
      <w:r>
        <w:rPr>
          <w:i w:val="0"/>
          <w:iCs w:val="0"/>
        </w:rPr>
        <w:fldChar w:fldCharType="begin"/>
      </w:r>
      <w:r>
        <w:rPr>
          <w:i w:val="0"/>
          <w:iCs w:val="0"/>
        </w:rPr>
        <w:instrText xml:space="preserve"> PAGEREF _Toc6163 \h </w:instrText>
      </w:r>
      <w:r>
        <w:rPr>
          <w:i w:val="0"/>
          <w:iCs w:val="0"/>
        </w:rPr>
        <w:fldChar w:fldCharType="separate"/>
      </w:r>
      <w:r>
        <w:rPr>
          <w:i w:val="0"/>
          <w:iCs w:val="0"/>
        </w:rPr>
        <w:t>19</w:t>
      </w:r>
      <w:r>
        <w:rPr>
          <w:i w:val="0"/>
          <w:iCs w:val="0"/>
        </w:rPr>
        <w:fldChar w:fldCharType="end"/>
      </w:r>
      <w:r>
        <w:rPr>
          <w:i w:val="0"/>
          <w:iCs w:val="0"/>
          <w:color w:val="000000"/>
        </w:rPr>
        <w:fldChar w:fldCharType="end"/>
      </w:r>
    </w:p>
    <w:p>
      <w:pPr>
        <w:pStyle w:val="9"/>
        <w:tabs>
          <w:tab w:val="right" w:leader="dot" w:pos="9413"/>
          <w:tab w:val="clear" w:pos="9403"/>
        </w:tabs>
        <w:rPr>
          <w:i w:val="0"/>
          <w:iCs w:val="0"/>
        </w:rPr>
      </w:pPr>
      <w:r>
        <w:rPr>
          <w:i w:val="0"/>
          <w:iCs w:val="0"/>
          <w:color w:val="000000"/>
        </w:rPr>
        <w:fldChar w:fldCharType="begin"/>
      </w:r>
      <w:r>
        <w:rPr>
          <w:i w:val="0"/>
          <w:iCs w:val="0"/>
        </w:rPr>
        <w:instrText xml:space="preserve"> HYPERLINK \l _Toc8906 </w:instrText>
      </w:r>
      <w:r>
        <w:rPr>
          <w:i w:val="0"/>
          <w:iCs w:val="0"/>
        </w:rPr>
        <w:fldChar w:fldCharType="separate"/>
      </w:r>
      <w:r>
        <w:rPr>
          <w:rFonts w:hint="eastAsia" w:ascii="宋体" w:hAnsi="宋体"/>
          <w:bCs/>
          <w:i w:val="0"/>
          <w:iCs w:val="0"/>
          <w:szCs w:val="32"/>
        </w:rPr>
        <w:t>五．投标人信用承诺</w:t>
      </w:r>
      <w:r>
        <w:rPr>
          <w:i w:val="0"/>
          <w:iCs w:val="0"/>
        </w:rPr>
        <w:tab/>
      </w:r>
      <w:r>
        <w:rPr>
          <w:i w:val="0"/>
          <w:iCs w:val="0"/>
        </w:rPr>
        <w:fldChar w:fldCharType="begin"/>
      </w:r>
      <w:r>
        <w:rPr>
          <w:i w:val="0"/>
          <w:iCs w:val="0"/>
        </w:rPr>
        <w:instrText xml:space="preserve"> PAGEREF _Toc8906 \h </w:instrText>
      </w:r>
      <w:r>
        <w:rPr>
          <w:i w:val="0"/>
          <w:iCs w:val="0"/>
        </w:rPr>
        <w:fldChar w:fldCharType="separate"/>
      </w:r>
      <w:r>
        <w:rPr>
          <w:i w:val="0"/>
          <w:iCs w:val="0"/>
        </w:rPr>
        <w:t>20</w:t>
      </w:r>
      <w:r>
        <w:rPr>
          <w:i w:val="0"/>
          <w:iCs w:val="0"/>
        </w:rPr>
        <w:fldChar w:fldCharType="end"/>
      </w:r>
      <w:r>
        <w:rPr>
          <w:i w:val="0"/>
          <w:iCs w:val="0"/>
          <w:color w:val="000000"/>
        </w:rPr>
        <w:fldChar w:fldCharType="end"/>
      </w:r>
    </w:p>
    <w:p>
      <w:pPr>
        <w:pStyle w:val="9"/>
        <w:tabs>
          <w:tab w:val="right" w:leader="dot" w:pos="9413"/>
          <w:tab w:val="clear" w:pos="9403"/>
        </w:tabs>
        <w:rPr>
          <w:i w:val="0"/>
          <w:iCs w:val="0"/>
        </w:rPr>
      </w:pPr>
      <w:r>
        <w:rPr>
          <w:i w:val="0"/>
          <w:iCs w:val="0"/>
          <w:color w:val="000000"/>
        </w:rPr>
        <w:fldChar w:fldCharType="begin"/>
      </w:r>
      <w:r>
        <w:rPr>
          <w:i w:val="0"/>
          <w:iCs w:val="0"/>
        </w:rPr>
        <w:instrText xml:space="preserve"> HYPERLINK \l _Toc12032 </w:instrText>
      </w:r>
      <w:r>
        <w:rPr>
          <w:i w:val="0"/>
          <w:iCs w:val="0"/>
        </w:rPr>
        <w:fldChar w:fldCharType="separate"/>
      </w:r>
      <w:r>
        <w:rPr>
          <w:rFonts w:hint="eastAsia" w:ascii="宋体" w:hAnsi="宋体"/>
          <w:bCs/>
          <w:i w:val="0"/>
          <w:iCs w:val="0"/>
          <w:szCs w:val="32"/>
        </w:rPr>
        <w:t>六.投标业绩</w:t>
      </w:r>
      <w:r>
        <w:rPr>
          <w:i w:val="0"/>
          <w:iCs w:val="0"/>
        </w:rPr>
        <w:tab/>
      </w:r>
      <w:r>
        <w:rPr>
          <w:i w:val="0"/>
          <w:iCs w:val="0"/>
        </w:rPr>
        <w:fldChar w:fldCharType="begin"/>
      </w:r>
      <w:r>
        <w:rPr>
          <w:i w:val="0"/>
          <w:iCs w:val="0"/>
        </w:rPr>
        <w:instrText xml:space="preserve"> PAGEREF _Toc12032 \h </w:instrText>
      </w:r>
      <w:r>
        <w:rPr>
          <w:i w:val="0"/>
          <w:iCs w:val="0"/>
        </w:rPr>
        <w:fldChar w:fldCharType="separate"/>
      </w:r>
      <w:r>
        <w:rPr>
          <w:i w:val="0"/>
          <w:iCs w:val="0"/>
        </w:rPr>
        <w:t>21</w:t>
      </w:r>
      <w:r>
        <w:rPr>
          <w:i w:val="0"/>
          <w:iCs w:val="0"/>
        </w:rPr>
        <w:fldChar w:fldCharType="end"/>
      </w:r>
      <w:r>
        <w:rPr>
          <w:i w:val="0"/>
          <w:iCs w:val="0"/>
          <w:color w:val="000000"/>
        </w:rPr>
        <w:fldChar w:fldCharType="end"/>
      </w:r>
    </w:p>
    <w:p>
      <w:pPr>
        <w:pStyle w:val="9"/>
        <w:tabs>
          <w:tab w:val="right" w:leader="dot" w:pos="9413"/>
          <w:tab w:val="clear" w:pos="9403"/>
        </w:tabs>
        <w:rPr>
          <w:i w:val="0"/>
          <w:iCs w:val="0"/>
        </w:rPr>
      </w:pPr>
      <w:r>
        <w:rPr>
          <w:i w:val="0"/>
          <w:iCs w:val="0"/>
          <w:color w:val="000000"/>
        </w:rPr>
        <w:fldChar w:fldCharType="begin"/>
      </w:r>
      <w:r>
        <w:rPr>
          <w:i w:val="0"/>
          <w:iCs w:val="0"/>
        </w:rPr>
        <w:instrText xml:space="preserve"> HYPERLINK \l _Toc2562 </w:instrText>
      </w:r>
      <w:r>
        <w:rPr>
          <w:i w:val="0"/>
          <w:iCs w:val="0"/>
        </w:rPr>
        <w:fldChar w:fldCharType="separate"/>
      </w:r>
      <w:r>
        <w:rPr>
          <w:rFonts w:hint="eastAsia" w:ascii="宋体" w:hAnsi="宋体"/>
          <w:bCs/>
          <w:i w:val="0"/>
          <w:iCs w:val="0"/>
          <w:szCs w:val="32"/>
        </w:rPr>
        <w:t>七．拟投入本项目的人员情况（如有）</w:t>
      </w:r>
      <w:r>
        <w:rPr>
          <w:i w:val="0"/>
          <w:iCs w:val="0"/>
        </w:rPr>
        <w:tab/>
      </w:r>
      <w:r>
        <w:rPr>
          <w:i w:val="0"/>
          <w:iCs w:val="0"/>
        </w:rPr>
        <w:fldChar w:fldCharType="begin"/>
      </w:r>
      <w:r>
        <w:rPr>
          <w:i w:val="0"/>
          <w:iCs w:val="0"/>
        </w:rPr>
        <w:instrText xml:space="preserve"> PAGEREF _Toc2562 \h </w:instrText>
      </w:r>
      <w:r>
        <w:rPr>
          <w:i w:val="0"/>
          <w:iCs w:val="0"/>
        </w:rPr>
        <w:fldChar w:fldCharType="separate"/>
      </w:r>
      <w:r>
        <w:rPr>
          <w:i w:val="0"/>
          <w:iCs w:val="0"/>
        </w:rPr>
        <w:t>22</w:t>
      </w:r>
      <w:r>
        <w:rPr>
          <w:i w:val="0"/>
          <w:iCs w:val="0"/>
        </w:rPr>
        <w:fldChar w:fldCharType="end"/>
      </w:r>
      <w:r>
        <w:rPr>
          <w:i w:val="0"/>
          <w:iCs w:val="0"/>
          <w:color w:val="000000"/>
        </w:rPr>
        <w:fldChar w:fldCharType="end"/>
      </w:r>
    </w:p>
    <w:p>
      <w:pPr>
        <w:pStyle w:val="9"/>
        <w:tabs>
          <w:tab w:val="right" w:leader="dot" w:pos="9413"/>
          <w:tab w:val="clear" w:pos="9403"/>
        </w:tabs>
        <w:rPr>
          <w:i w:val="0"/>
          <w:iCs w:val="0"/>
        </w:rPr>
      </w:pPr>
      <w:r>
        <w:rPr>
          <w:i w:val="0"/>
          <w:iCs w:val="0"/>
          <w:color w:val="000000"/>
        </w:rPr>
        <w:fldChar w:fldCharType="begin"/>
      </w:r>
      <w:r>
        <w:rPr>
          <w:i w:val="0"/>
          <w:iCs w:val="0"/>
        </w:rPr>
        <w:instrText xml:space="preserve"> HYPERLINK \l _Toc11263 </w:instrText>
      </w:r>
      <w:r>
        <w:rPr>
          <w:i w:val="0"/>
          <w:iCs w:val="0"/>
        </w:rPr>
        <w:fldChar w:fldCharType="separate"/>
      </w:r>
      <w:r>
        <w:rPr>
          <w:rFonts w:hint="eastAsia" w:ascii="宋体" w:hAnsi="宋体"/>
          <w:bCs/>
          <w:i w:val="0"/>
          <w:iCs w:val="0"/>
          <w:szCs w:val="32"/>
        </w:rPr>
        <w:t>八．服务方案</w:t>
      </w:r>
      <w:r>
        <w:rPr>
          <w:i w:val="0"/>
          <w:iCs w:val="0"/>
        </w:rPr>
        <w:tab/>
      </w:r>
      <w:r>
        <w:rPr>
          <w:i w:val="0"/>
          <w:iCs w:val="0"/>
        </w:rPr>
        <w:fldChar w:fldCharType="begin"/>
      </w:r>
      <w:r>
        <w:rPr>
          <w:i w:val="0"/>
          <w:iCs w:val="0"/>
        </w:rPr>
        <w:instrText xml:space="preserve"> PAGEREF _Toc11263 \h </w:instrText>
      </w:r>
      <w:r>
        <w:rPr>
          <w:i w:val="0"/>
          <w:iCs w:val="0"/>
        </w:rPr>
        <w:fldChar w:fldCharType="separate"/>
      </w:r>
      <w:r>
        <w:rPr>
          <w:i w:val="0"/>
          <w:iCs w:val="0"/>
        </w:rPr>
        <w:t>22</w:t>
      </w:r>
      <w:r>
        <w:rPr>
          <w:i w:val="0"/>
          <w:iCs w:val="0"/>
        </w:rPr>
        <w:fldChar w:fldCharType="end"/>
      </w:r>
      <w:r>
        <w:rPr>
          <w:i w:val="0"/>
          <w:iCs w:val="0"/>
          <w:color w:val="000000"/>
        </w:rPr>
        <w:fldChar w:fldCharType="end"/>
      </w:r>
    </w:p>
    <w:p>
      <w:pPr>
        <w:pStyle w:val="9"/>
        <w:tabs>
          <w:tab w:val="right" w:leader="dot" w:pos="9413"/>
          <w:tab w:val="clear" w:pos="9403"/>
        </w:tabs>
        <w:rPr>
          <w:i w:val="0"/>
          <w:iCs w:val="0"/>
        </w:rPr>
      </w:pPr>
      <w:r>
        <w:rPr>
          <w:i w:val="0"/>
          <w:iCs w:val="0"/>
          <w:color w:val="000000"/>
        </w:rPr>
        <w:fldChar w:fldCharType="begin"/>
      </w:r>
      <w:r>
        <w:rPr>
          <w:i w:val="0"/>
          <w:iCs w:val="0"/>
        </w:rPr>
        <w:instrText xml:space="preserve"> HYPERLINK \l _Toc22313 </w:instrText>
      </w:r>
      <w:r>
        <w:rPr>
          <w:i w:val="0"/>
          <w:iCs w:val="0"/>
        </w:rPr>
        <w:fldChar w:fldCharType="separate"/>
      </w:r>
      <w:r>
        <w:rPr>
          <w:rFonts w:hint="eastAsia" w:ascii="宋体" w:hAnsi="宋体"/>
          <w:bCs/>
          <w:i w:val="0"/>
          <w:iCs w:val="0"/>
          <w:szCs w:val="32"/>
        </w:rPr>
        <w:t>九．有关证明文件</w:t>
      </w:r>
      <w:r>
        <w:rPr>
          <w:i w:val="0"/>
          <w:iCs w:val="0"/>
        </w:rPr>
        <w:tab/>
      </w:r>
      <w:r>
        <w:rPr>
          <w:i w:val="0"/>
          <w:iCs w:val="0"/>
        </w:rPr>
        <w:fldChar w:fldCharType="begin"/>
      </w:r>
      <w:r>
        <w:rPr>
          <w:i w:val="0"/>
          <w:iCs w:val="0"/>
        </w:rPr>
        <w:instrText xml:space="preserve"> PAGEREF _Toc22313 \h </w:instrText>
      </w:r>
      <w:r>
        <w:rPr>
          <w:i w:val="0"/>
          <w:iCs w:val="0"/>
        </w:rPr>
        <w:fldChar w:fldCharType="separate"/>
      </w:r>
      <w:r>
        <w:rPr>
          <w:i w:val="0"/>
          <w:iCs w:val="0"/>
        </w:rPr>
        <w:t>22</w:t>
      </w:r>
      <w:r>
        <w:rPr>
          <w:i w:val="0"/>
          <w:iCs w:val="0"/>
        </w:rPr>
        <w:fldChar w:fldCharType="end"/>
      </w:r>
      <w:r>
        <w:rPr>
          <w:i w:val="0"/>
          <w:iCs w:val="0"/>
          <w:color w:val="000000"/>
        </w:rPr>
        <w:fldChar w:fldCharType="end"/>
      </w:r>
    </w:p>
    <w:p>
      <w:pPr>
        <w:pStyle w:val="9"/>
        <w:tabs>
          <w:tab w:val="right" w:leader="dot" w:pos="9413"/>
          <w:tab w:val="clear" w:pos="9403"/>
        </w:tabs>
        <w:rPr>
          <w:i w:val="0"/>
          <w:iCs w:val="0"/>
        </w:rPr>
      </w:pPr>
      <w:r>
        <w:rPr>
          <w:i w:val="0"/>
          <w:iCs w:val="0"/>
          <w:color w:val="000000"/>
        </w:rPr>
        <w:fldChar w:fldCharType="begin"/>
      </w:r>
      <w:r>
        <w:rPr>
          <w:i w:val="0"/>
          <w:iCs w:val="0"/>
        </w:rPr>
        <w:instrText xml:space="preserve"> HYPERLINK \l _Toc25527 </w:instrText>
      </w:r>
      <w:r>
        <w:rPr>
          <w:i w:val="0"/>
          <w:iCs w:val="0"/>
        </w:rPr>
        <w:fldChar w:fldCharType="separate"/>
      </w:r>
      <w:r>
        <w:rPr>
          <w:rFonts w:hint="eastAsia" w:ascii="宋体" w:hAnsi="宋体"/>
          <w:bCs/>
          <w:i w:val="0"/>
          <w:iCs w:val="0"/>
          <w:szCs w:val="32"/>
        </w:rPr>
        <w:t>十．投标授权书</w:t>
      </w:r>
      <w:r>
        <w:rPr>
          <w:i w:val="0"/>
          <w:iCs w:val="0"/>
        </w:rPr>
        <w:tab/>
      </w:r>
      <w:r>
        <w:rPr>
          <w:i w:val="0"/>
          <w:iCs w:val="0"/>
        </w:rPr>
        <w:fldChar w:fldCharType="begin"/>
      </w:r>
      <w:r>
        <w:rPr>
          <w:i w:val="0"/>
          <w:iCs w:val="0"/>
        </w:rPr>
        <w:instrText xml:space="preserve"> PAGEREF _Toc25527 \h </w:instrText>
      </w:r>
      <w:r>
        <w:rPr>
          <w:i w:val="0"/>
          <w:iCs w:val="0"/>
        </w:rPr>
        <w:fldChar w:fldCharType="separate"/>
      </w:r>
      <w:r>
        <w:rPr>
          <w:i w:val="0"/>
          <w:iCs w:val="0"/>
        </w:rPr>
        <w:t>23</w:t>
      </w:r>
      <w:r>
        <w:rPr>
          <w:i w:val="0"/>
          <w:iCs w:val="0"/>
        </w:rPr>
        <w:fldChar w:fldCharType="end"/>
      </w:r>
      <w:r>
        <w:rPr>
          <w:i w:val="0"/>
          <w:iCs w:val="0"/>
          <w:color w:val="000000"/>
        </w:rPr>
        <w:fldChar w:fldCharType="end"/>
      </w:r>
    </w:p>
    <w:p>
      <w:pPr>
        <w:pStyle w:val="9"/>
        <w:tabs>
          <w:tab w:val="right" w:leader="dot" w:pos="9413"/>
          <w:tab w:val="clear" w:pos="9403"/>
        </w:tabs>
        <w:rPr>
          <w:i w:val="0"/>
          <w:iCs w:val="0"/>
        </w:rPr>
      </w:pPr>
      <w:r>
        <w:rPr>
          <w:i w:val="0"/>
          <w:iCs w:val="0"/>
          <w:color w:val="000000"/>
        </w:rPr>
        <w:fldChar w:fldCharType="begin"/>
      </w:r>
      <w:r>
        <w:rPr>
          <w:i w:val="0"/>
          <w:iCs w:val="0"/>
        </w:rPr>
        <w:instrText xml:space="preserve"> HYPERLINK \l _Toc3996 </w:instrText>
      </w:r>
      <w:r>
        <w:rPr>
          <w:i w:val="0"/>
          <w:iCs w:val="0"/>
        </w:rPr>
        <w:fldChar w:fldCharType="separate"/>
      </w:r>
      <w:r>
        <w:rPr>
          <w:rFonts w:hint="eastAsia" w:ascii="宋体" w:hAnsi="宋体"/>
          <w:bCs/>
          <w:i w:val="0"/>
          <w:iCs w:val="0"/>
          <w:szCs w:val="32"/>
        </w:rPr>
        <w:t>十一．投标人认为需提供的其他</w:t>
      </w:r>
      <w:r>
        <w:rPr>
          <w:i w:val="0"/>
          <w:iCs w:val="0"/>
        </w:rPr>
        <w:tab/>
      </w:r>
      <w:r>
        <w:rPr>
          <w:i w:val="0"/>
          <w:iCs w:val="0"/>
        </w:rPr>
        <w:fldChar w:fldCharType="begin"/>
      </w:r>
      <w:r>
        <w:rPr>
          <w:i w:val="0"/>
          <w:iCs w:val="0"/>
        </w:rPr>
        <w:instrText xml:space="preserve"> PAGEREF _Toc3996 \h </w:instrText>
      </w:r>
      <w:r>
        <w:rPr>
          <w:i w:val="0"/>
          <w:iCs w:val="0"/>
        </w:rPr>
        <w:fldChar w:fldCharType="separate"/>
      </w:r>
      <w:r>
        <w:rPr>
          <w:i w:val="0"/>
          <w:iCs w:val="0"/>
        </w:rPr>
        <w:t>23</w:t>
      </w:r>
      <w:r>
        <w:rPr>
          <w:i w:val="0"/>
          <w:iCs w:val="0"/>
        </w:rPr>
        <w:fldChar w:fldCharType="end"/>
      </w:r>
      <w:r>
        <w:rPr>
          <w:i w:val="0"/>
          <w:iCs w:val="0"/>
          <w:color w:val="000000"/>
        </w:rPr>
        <w:fldChar w:fldCharType="end"/>
      </w:r>
    </w:p>
    <w:p>
      <w:pPr>
        <w:pStyle w:val="12"/>
        <w:tabs>
          <w:tab w:val="right" w:leader="dot" w:pos="9413"/>
        </w:tabs>
        <w:rPr>
          <w:i w:val="0"/>
          <w:iCs w:val="0"/>
        </w:rPr>
      </w:pPr>
    </w:p>
    <w:p>
      <w:pPr>
        <w:rPr>
          <w:i/>
          <w:iCs/>
          <w:color w:val="000000"/>
        </w:rPr>
        <w:sectPr>
          <w:headerReference r:id="rId3" w:type="default"/>
          <w:footerReference r:id="rId4" w:type="default"/>
          <w:pgSz w:w="11907" w:h="16840"/>
          <w:pgMar w:top="1440" w:right="1247" w:bottom="1440" w:left="1247" w:header="851" w:footer="992" w:gutter="0"/>
          <w:cols w:space="720" w:num="1"/>
          <w:docGrid w:linePitch="303" w:charSpace="0"/>
        </w:sectPr>
      </w:pPr>
      <w:r>
        <w:rPr>
          <w:i w:val="0"/>
          <w:iCs w:val="0"/>
          <w:color w:val="000000"/>
        </w:rPr>
        <w:fldChar w:fldCharType="end"/>
      </w:r>
    </w:p>
    <w:p>
      <w:pPr>
        <w:pStyle w:val="3"/>
        <w:spacing w:before="0" w:after="0" w:line="360" w:lineRule="auto"/>
        <w:ind w:firstLine="0"/>
        <w:jc w:val="both"/>
        <w:rPr>
          <w:rFonts w:ascii="宋体" w:hAnsi="宋体" w:eastAsia="宋体"/>
          <w:color w:val="000000"/>
        </w:rPr>
      </w:pPr>
      <w:bookmarkStart w:id="3" w:name="_Toc183"/>
      <w:bookmarkStart w:id="4" w:name="_Toc126309118"/>
    </w:p>
    <w:p>
      <w:pPr>
        <w:pStyle w:val="3"/>
        <w:spacing w:before="0" w:after="0" w:line="360" w:lineRule="auto"/>
        <w:ind w:firstLine="0"/>
        <w:rPr>
          <w:rFonts w:ascii="宋体" w:hAnsi="宋体" w:eastAsia="宋体"/>
          <w:color w:val="000000"/>
        </w:rPr>
      </w:pPr>
      <w:bookmarkStart w:id="5" w:name="_Toc21424"/>
      <w:r>
        <w:rPr>
          <w:rFonts w:hint="eastAsia" w:ascii="宋体" w:hAnsi="宋体" w:eastAsia="宋体"/>
          <w:color w:val="000000"/>
        </w:rPr>
        <w:t>第一章 投标邀请（招标公告）</w:t>
      </w:r>
      <w:bookmarkEnd w:id="3"/>
      <w:bookmarkEnd w:id="4"/>
      <w:bookmarkEnd w:id="5"/>
    </w:p>
    <w:p>
      <w:pPr>
        <w:tabs>
          <w:tab w:val="left" w:pos="2410"/>
        </w:tabs>
        <w:autoSpaceDE w:val="0"/>
        <w:autoSpaceDN w:val="0"/>
        <w:adjustRightInd w:val="0"/>
        <w:snapToGrid w:val="0"/>
        <w:spacing w:line="500" w:lineRule="exact"/>
        <w:ind w:firstLine="480" w:firstLineChars="200"/>
        <w:rPr>
          <w:rFonts w:ascii="宋体" w:hAnsi="宋体"/>
          <w:color w:val="000000"/>
          <w:sz w:val="24"/>
          <w:szCs w:val="24"/>
        </w:rPr>
      </w:pPr>
      <w:r>
        <w:rPr>
          <w:rFonts w:hint="eastAsia" w:ascii="宋体" w:hAnsi="宋体"/>
          <w:color w:val="000000"/>
          <w:sz w:val="24"/>
          <w:szCs w:val="24"/>
        </w:rPr>
        <w:t>合肥文旅博览集团有限公司（以下简称：文旅集团）现对变压器试验、检测项目（以下简称“本项目”）进行</w:t>
      </w:r>
      <w:r>
        <w:rPr>
          <w:rFonts w:hint="eastAsia" w:ascii="宋体" w:hAnsi="宋体"/>
          <w:color w:val="000000"/>
          <w:sz w:val="24"/>
          <w:szCs w:val="24"/>
          <w:lang w:val="en-US" w:eastAsia="zh-CN"/>
        </w:rPr>
        <w:t>询</w:t>
      </w:r>
      <w:r>
        <w:rPr>
          <w:rFonts w:hint="eastAsia" w:ascii="宋体" w:hAnsi="宋体"/>
          <w:color w:val="000000"/>
          <w:sz w:val="24"/>
          <w:szCs w:val="24"/>
        </w:rPr>
        <w:t>价，欢迎具备条件的投标人参加投标。</w:t>
      </w:r>
    </w:p>
    <w:p>
      <w:pPr>
        <w:spacing w:line="500" w:lineRule="exact"/>
        <w:ind w:firstLine="482" w:firstLineChars="200"/>
        <w:rPr>
          <w:rFonts w:ascii="宋体" w:hAnsi="宋体"/>
          <w:b/>
          <w:color w:val="000000"/>
          <w:sz w:val="24"/>
          <w:szCs w:val="24"/>
        </w:rPr>
      </w:pPr>
      <w:r>
        <w:rPr>
          <w:rFonts w:hint="eastAsia" w:ascii="宋体" w:hAnsi="宋体"/>
          <w:b/>
          <w:color w:val="000000"/>
          <w:sz w:val="24"/>
          <w:szCs w:val="24"/>
        </w:rPr>
        <w:t>一、项目概况</w:t>
      </w:r>
    </w:p>
    <w:p>
      <w:pPr>
        <w:pStyle w:val="5"/>
        <w:spacing w:line="500" w:lineRule="exact"/>
        <w:ind w:firstLine="480" w:firstLineChars="200"/>
        <w:jc w:val="both"/>
        <w:rPr>
          <w:rFonts w:ascii="宋体" w:hAnsi="宋体"/>
          <w:color w:val="000000"/>
          <w:sz w:val="24"/>
          <w:szCs w:val="24"/>
        </w:rPr>
      </w:pPr>
      <w:r>
        <w:rPr>
          <w:rFonts w:hint="eastAsia" w:ascii="宋体" w:hAnsi="宋体"/>
          <w:color w:val="000000"/>
          <w:sz w:val="24"/>
          <w:szCs w:val="24"/>
        </w:rPr>
        <w:t>（1）项目名称：变压器试验、检测项目</w:t>
      </w:r>
    </w:p>
    <w:p>
      <w:pPr>
        <w:spacing w:line="500" w:lineRule="exact"/>
        <w:ind w:firstLine="480" w:firstLineChars="200"/>
        <w:rPr>
          <w:rFonts w:ascii="宋体" w:hAnsi="宋体"/>
          <w:color w:val="000000"/>
          <w:sz w:val="24"/>
          <w:szCs w:val="24"/>
        </w:rPr>
      </w:pPr>
      <w:r>
        <w:rPr>
          <w:rFonts w:hint="eastAsia" w:ascii="宋体" w:hAnsi="宋体"/>
          <w:color w:val="000000"/>
          <w:sz w:val="24"/>
          <w:szCs w:val="24"/>
        </w:rPr>
        <w:t>（2）项目编号：2024WLBLZB00013号</w:t>
      </w:r>
    </w:p>
    <w:p>
      <w:pPr>
        <w:spacing w:line="500" w:lineRule="exact"/>
        <w:ind w:firstLine="480" w:firstLineChars="200"/>
        <w:rPr>
          <w:rFonts w:ascii="宋体" w:hAnsi="宋体"/>
          <w:color w:val="000000"/>
          <w:sz w:val="24"/>
          <w:szCs w:val="24"/>
        </w:rPr>
      </w:pPr>
      <w:r>
        <w:rPr>
          <w:rFonts w:hint="eastAsia" w:ascii="宋体" w:hAnsi="宋体"/>
          <w:color w:val="000000"/>
          <w:sz w:val="24"/>
          <w:szCs w:val="24"/>
        </w:rPr>
        <w:t>（3）项目预算：</w:t>
      </w:r>
      <w:r>
        <w:rPr>
          <w:rFonts w:hint="eastAsia" w:ascii="宋体" w:hAnsi="宋体"/>
          <w:color w:val="000000"/>
          <w:sz w:val="24"/>
          <w:szCs w:val="24"/>
          <w:lang w:val="en-US" w:eastAsia="zh-CN"/>
        </w:rPr>
        <w:t>1万</w:t>
      </w:r>
      <w:r>
        <w:rPr>
          <w:rFonts w:hint="eastAsia" w:ascii="宋体" w:hAnsi="宋体"/>
          <w:color w:val="000000"/>
          <w:sz w:val="24"/>
          <w:szCs w:val="24"/>
        </w:rPr>
        <w:t>元</w:t>
      </w:r>
    </w:p>
    <w:p>
      <w:pPr>
        <w:pStyle w:val="5"/>
        <w:spacing w:line="500" w:lineRule="exact"/>
        <w:ind w:firstLine="480" w:firstLineChars="200"/>
        <w:jc w:val="both"/>
        <w:rPr>
          <w:rFonts w:hint="eastAsia" w:ascii="宋体" w:hAnsi="宋体"/>
          <w:color w:val="000000"/>
          <w:sz w:val="24"/>
          <w:szCs w:val="24"/>
          <w:lang w:val="en-US" w:eastAsia="zh-CN"/>
        </w:rPr>
      </w:pPr>
      <w:r>
        <w:rPr>
          <w:rFonts w:hint="eastAsia" w:ascii="宋体" w:hAnsi="宋体"/>
          <w:color w:val="000000"/>
          <w:sz w:val="24"/>
          <w:szCs w:val="24"/>
        </w:rPr>
        <w:t>（4）服务范围：</w:t>
      </w:r>
      <w:r>
        <w:rPr>
          <w:rFonts w:hint="eastAsia" w:ascii="宋体" w:hAnsi="宋体"/>
          <w:color w:val="000000"/>
          <w:sz w:val="24"/>
          <w:szCs w:val="24"/>
          <w:lang w:val="en-US" w:eastAsia="zh-CN"/>
        </w:rPr>
        <w:t>为确定</w:t>
      </w:r>
      <w:r>
        <w:rPr>
          <w:rFonts w:hint="eastAsia" w:ascii="宋体" w:hAnsi="宋体"/>
          <w:color w:val="000000"/>
          <w:sz w:val="24"/>
          <w:szCs w:val="24"/>
        </w:rPr>
        <w:t>合肥文旅博览集团有限公司部分项目遗留的</w:t>
      </w:r>
      <w:r>
        <w:rPr>
          <w:rFonts w:hint="eastAsia" w:ascii="宋体" w:hAnsi="宋体"/>
          <w:color w:val="000000"/>
          <w:sz w:val="24"/>
          <w:szCs w:val="24"/>
          <w:lang w:val="en-US" w:eastAsia="zh-CN"/>
        </w:rPr>
        <w:t>3台</w:t>
      </w:r>
      <w:r>
        <w:rPr>
          <w:rFonts w:hint="eastAsia" w:ascii="宋体" w:hAnsi="宋体"/>
          <w:color w:val="000000"/>
          <w:sz w:val="24"/>
          <w:szCs w:val="24"/>
        </w:rPr>
        <w:t>电力变压器能否正常使用，现计划邀请有资质单位对变压器进行试验（若为油浸式电力变压器，则试验范围不包括绝缘油），并出具结论报告</w:t>
      </w:r>
    </w:p>
    <w:p>
      <w:pPr>
        <w:pStyle w:val="5"/>
        <w:spacing w:line="500" w:lineRule="exact"/>
        <w:ind w:firstLine="480" w:firstLineChars="200"/>
        <w:jc w:val="both"/>
        <w:rPr>
          <w:rFonts w:ascii="宋体" w:hAnsi="宋体"/>
          <w:color w:val="000000"/>
          <w:sz w:val="24"/>
          <w:szCs w:val="24"/>
        </w:rPr>
      </w:pPr>
      <w:r>
        <w:rPr>
          <w:rFonts w:hint="eastAsia" w:ascii="宋体" w:hAnsi="宋体"/>
          <w:color w:val="000000"/>
          <w:sz w:val="24"/>
          <w:szCs w:val="24"/>
        </w:rPr>
        <w:t>（5）项目类型：服务类</w:t>
      </w:r>
    </w:p>
    <w:p>
      <w:pPr>
        <w:spacing w:line="500" w:lineRule="exact"/>
        <w:ind w:firstLine="482" w:firstLineChars="200"/>
        <w:rPr>
          <w:rFonts w:ascii="宋体" w:hAnsi="宋体"/>
          <w:b/>
          <w:color w:val="000000"/>
          <w:sz w:val="24"/>
          <w:szCs w:val="24"/>
        </w:rPr>
      </w:pPr>
      <w:r>
        <w:rPr>
          <w:rFonts w:hint="eastAsia" w:ascii="宋体" w:hAnsi="宋体"/>
          <w:b/>
          <w:color w:val="000000"/>
          <w:sz w:val="24"/>
          <w:szCs w:val="24"/>
        </w:rPr>
        <w:t>二、投标人应具备的基本条件</w:t>
      </w:r>
    </w:p>
    <w:p>
      <w:pPr>
        <w:widowControl/>
        <w:spacing w:line="500" w:lineRule="exact"/>
        <w:ind w:firstLine="480" w:firstLineChars="200"/>
        <w:rPr>
          <w:rFonts w:hint="eastAsia" w:ascii="宋体" w:hAnsi="宋体"/>
          <w:color w:val="000000"/>
          <w:sz w:val="24"/>
          <w:szCs w:val="24"/>
        </w:rPr>
      </w:pPr>
      <w:r>
        <w:rPr>
          <w:rFonts w:hint="eastAsia" w:ascii="宋体" w:hAnsi="宋体"/>
          <w:color w:val="000000"/>
          <w:sz w:val="24"/>
          <w:szCs w:val="24"/>
        </w:rPr>
        <w:t>1、具有独立法人资格和独立承担民事责任的能力；</w:t>
      </w:r>
    </w:p>
    <w:p>
      <w:pPr>
        <w:widowControl/>
        <w:spacing w:line="500" w:lineRule="exact"/>
        <w:ind w:firstLine="480" w:firstLineChars="200"/>
        <w:rPr>
          <w:rFonts w:ascii="宋体" w:hAnsi="宋体"/>
          <w:color w:val="000000"/>
          <w:sz w:val="24"/>
          <w:szCs w:val="24"/>
        </w:rPr>
      </w:pPr>
      <w:r>
        <w:rPr>
          <w:rFonts w:hint="eastAsia" w:ascii="宋体" w:hAnsi="宋体"/>
          <w:color w:val="000000"/>
          <w:sz w:val="24"/>
          <w:szCs w:val="24"/>
        </w:rPr>
        <w:t>2、</w:t>
      </w:r>
      <w:r>
        <w:rPr>
          <w:rFonts w:hint="eastAsia" w:ascii="宋体" w:hAnsi="宋体"/>
          <w:color w:val="000000"/>
          <w:sz w:val="24"/>
          <w:szCs w:val="24"/>
          <w:lang w:val="en-US" w:eastAsia="zh-CN"/>
        </w:rPr>
        <w:t>具有国家能源局及其派出机构颁发的承装（修、试）电力设施许可证，且承试类四级及以上资质；</w:t>
      </w:r>
    </w:p>
    <w:p>
      <w:pPr>
        <w:widowControl/>
        <w:spacing w:line="500" w:lineRule="exact"/>
        <w:ind w:firstLine="480" w:firstLineChars="200"/>
        <w:rPr>
          <w:rFonts w:ascii="宋体" w:hAnsi="宋体"/>
          <w:color w:val="000000"/>
          <w:sz w:val="24"/>
          <w:szCs w:val="24"/>
        </w:rPr>
      </w:pPr>
      <w:r>
        <w:rPr>
          <w:rFonts w:hint="eastAsia" w:ascii="宋体" w:hAnsi="宋体"/>
          <w:color w:val="000000"/>
          <w:sz w:val="24"/>
          <w:szCs w:val="24"/>
        </w:rPr>
        <w:t>3.本项目不接受联合体投标；</w:t>
      </w:r>
    </w:p>
    <w:p>
      <w:pPr>
        <w:widowControl/>
        <w:spacing w:line="500" w:lineRule="exact"/>
        <w:ind w:firstLine="480" w:firstLineChars="200"/>
        <w:rPr>
          <w:rFonts w:ascii="宋体" w:hAnsi="宋体"/>
          <w:color w:val="000000"/>
          <w:sz w:val="24"/>
          <w:szCs w:val="24"/>
        </w:rPr>
      </w:pPr>
      <w:r>
        <w:rPr>
          <w:rFonts w:hint="eastAsia" w:ascii="宋体" w:hAnsi="宋体"/>
          <w:color w:val="000000"/>
          <w:sz w:val="24"/>
          <w:szCs w:val="24"/>
        </w:rPr>
        <w:t>4.符合下列情形之一：</w:t>
      </w:r>
    </w:p>
    <w:p>
      <w:pPr>
        <w:widowControl/>
        <w:spacing w:line="500" w:lineRule="exact"/>
        <w:ind w:firstLine="480" w:firstLineChars="200"/>
        <w:rPr>
          <w:rFonts w:ascii="宋体" w:hAnsi="宋体"/>
          <w:color w:val="000000"/>
          <w:sz w:val="24"/>
          <w:szCs w:val="24"/>
        </w:rPr>
      </w:pPr>
      <w:r>
        <w:rPr>
          <w:rFonts w:hint="eastAsia" w:ascii="宋体" w:hAnsi="宋体"/>
          <w:color w:val="000000"/>
          <w:sz w:val="24"/>
          <w:szCs w:val="24"/>
        </w:rPr>
        <w:t>（1）开标日前两年内未被合肥市及其所辖县（市）公共资源交易监督管理局记不良行为记录或记不良行为记录累计未满10分的。</w:t>
      </w:r>
    </w:p>
    <w:p>
      <w:pPr>
        <w:widowControl/>
        <w:spacing w:line="500" w:lineRule="exact"/>
        <w:ind w:firstLine="480" w:firstLineChars="200"/>
        <w:rPr>
          <w:rFonts w:ascii="宋体" w:hAnsi="宋体"/>
          <w:color w:val="000000"/>
          <w:sz w:val="24"/>
          <w:szCs w:val="24"/>
        </w:rPr>
      </w:pPr>
      <w:r>
        <w:rPr>
          <w:rFonts w:hint="eastAsia" w:ascii="宋体" w:hAnsi="宋体"/>
          <w:color w:val="000000"/>
          <w:sz w:val="24"/>
          <w:szCs w:val="24"/>
        </w:rPr>
        <w:t>（2）最近一次被合肥市及其所辖县（市）公共资源交易监督管理局记不良行为记录累计记分达10分(含10分)到15分且公布日距开标日超过6个月。</w:t>
      </w:r>
    </w:p>
    <w:p>
      <w:pPr>
        <w:widowControl/>
        <w:spacing w:line="500" w:lineRule="exact"/>
        <w:ind w:firstLine="480" w:firstLineChars="200"/>
        <w:rPr>
          <w:rFonts w:ascii="宋体" w:hAnsi="宋体"/>
          <w:color w:val="000000"/>
          <w:sz w:val="24"/>
          <w:szCs w:val="24"/>
        </w:rPr>
      </w:pPr>
      <w:r>
        <w:rPr>
          <w:rFonts w:hint="eastAsia" w:ascii="宋体" w:hAnsi="宋体"/>
          <w:color w:val="000000"/>
          <w:sz w:val="24"/>
          <w:szCs w:val="24"/>
        </w:rPr>
        <w:t>（3）最近一次被合肥市及其所辖县（市）公共资源交易监督管理局记不良行为记录累计记分达15分(含15分)到20分且公布日距开标日超过12个月。</w:t>
      </w:r>
    </w:p>
    <w:p>
      <w:pPr>
        <w:widowControl/>
        <w:spacing w:line="500" w:lineRule="exact"/>
        <w:ind w:firstLine="480" w:firstLineChars="200"/>
        <w:rPr>
          <w:rFonts w:ascii="宋体" w:hAnsi="宋体"/>
          <w:color w:val="000000"/>
          <w:sz w:val="24"/>
          <w:szCs w:val="24"/>
        </w:rPr>
      </w:pPr>
      <w:r>
        <w:rPr>
          <w:rFonts w:hint="eastAsia" w:ascii="宋体" w:hAnsi="宋体"/>
          <w:color w:val="000000"/>
          <w:sz w:val="24"/>
          <w:szCs w:val="24"/>
        </w:rPr>
        <w:t>（4）最近一次被合肥市及其所辖县（市）公共资源交易监督管理局记不良行为记录累计记分达20分(含20分)及以上且公布日距开标日超过24个月。</w:t>
      </w:r>
    </w:p>
    <w:p>
      <w:pPr>
        <w:widowControl/>
        <w:spacing w:line="500" w:lineRule="exact"/>
        <w:ind w:firstLine="480" w:firstLineChars="200"/>
        <w:rPr>
          <w:rFonts w:ascii="宋体" w:hAnsi="宋体"/>
          <w:color w:val="000000"/>
          <w:sz w:val="24"/>
          <w:szCs w:val="24"/>
        </w:rPr>
      </w:pPr>
      <w:r>
        <w:rPr>
          <w:rFonts w:hint="eastAsia" w:ascii="宋体" w:hAnsi="宋体"/>
          <w:color w:val="000000"/>
          <w:sz w:val="24"/>
          <w:szCs w:val="24"/>
        </w:rPr>
        <w:t>5.投标人存在以下不良信用记录情形之一的，不得推荐为中标候选人，不得确定为中标人：</w:t>
      </w:r>
    </w:p>
    <w:p>
      <w:pPr>
        <w:widowControl/>
        <w:spacing w:line="500" w:lineRule="exact"/>
        <w:ind w:firstLine="480" w:firstLineChars="200"/>
        <w:rPr>
          <w:rFonts w:ascii="宋体" w:hAnsi="宋体"/>
          <w:color w:val="000000"/>
          <w:sz w:val="24"/>
          <w:szCs w:val="24"/>
        </w:rPr>
      </w:pPr>
      <w:r>
        <w:rPr>
          <w:rFonts w:hint="eastAsia" w:ascii="宋体" w:hAnsi="宋体"/>
          <w:color w:val="000000"/>
          <w:sz w:val="24"/>
          <w:szCs w:val="24"/>
        </w:rPr>
        <w:t>（1）投标人被人民法院列入失信被执行人的；</w:t>
      </w:r>
    </w:p>
    <w:p>
      <w:pPr>
        <w:widowControl/>
        <w:spacing w:line="500" w:lineRule="exact"/>
        <w:ind w:firstLine="480" w:firstLineChars="200"/>
        <w:rPr>
          <w:rFonts w:ascii="宋体" w:hAnsi="宋体"/>
          <w:color w:val="000000"/>
          <w:sz w:val="24"/>
          <w:szCs w:val="24"/>
        </w:rPr>
      </w:pPr>
      <w:r>
        <w:rPr>
          <w:rFonts w:hint="eastAsia" w:ascii="宋体" w:hAnsi="宋体"/>
          <w:color w:val="000000"/>
          <w:sz w:val="24"/>
          <w:szCs w:val="24"/>
        </w:rPr>
        <w:t>（2）投标人或其法定代表人或拟派项目经理（项目负责人）被人民检察院列入行贿犯罪档案的；</w:t>
      </w:r>
    </w:p>
    <w:p>
      <w:pPr>
        <w:widowControl/>
        <w:spacing w:line="500" w:lineRule="exact"/>
        <w:ind w:firstLine="480" w:firstLineChars="200"/>
        <w:rPr>
          <w:rFonts w:ascii="宋体" w:hAnsi="宋体"/>
          <w:color w:val="000000"/>
          <w:sz w:val="24"/>
          <w:szCs w:val="24"/>
        </w:rPr>
      </w:pPr>
      <w:r>
        <w:rPr>
          <w:rFonts w:hint="eastAsia" w:ascii="宋体" w:hAnsi="宋体"/>
          <w:color w:val="000000"/>
          <w:sz w:val="24"/>
          <w:szCs w:val="24"/>
        </w:rPr>
        <w:t>（3）投标人被工商行政管理部门列入企业经营异常名录的；</w:t>
      </w:r>
    </w:p>
    <w:p>
      <w:pPr>
        <w:widowControl/>
        <w:spacing w:line="500" w:lineRule="exact"/>
        <w:ind w:firstLine="480" w:firstLineChars="200"/>
        <w:rPr>
          <w:rFonts w:ascii="宋体" w:hAnsi="宋体"/>
          <w:color w:val="000000"/>
          <w:sz w:val="24"/>
          <w:szCs w:val="24"/>
        </w:rPr>
      </w:pPr>
      <w:r>
        <w:rPr>
          <w:rFonts w:hint="eastAsia" w:ascii="宋体" w:hAnsi="宋体"/>
          <w:color w:val="000000"/>
          <w:sz w:val="24"/>
          <w:szCs w:val="24"/>
        </w:rPr>
        <w:t>（4）投标人被税务部门列入重大税收违法案件当事人名单的。</w:t>
      </w:r>
    </w:p>
    <w:p>
      <w:pPr>
        <w:autoSpaceDE w:val="0"/>
        <w:autoSpaceDN w:val="0"/>
        <w:adjustRightInd w:val="0"/>
        <w:spacing w:line="500" w:lineRule="exact"/>
        <w:ind w:firstLine="241" w:firstLineChars="100"/>
        <w:jc w:val="left"/>
        <w:rPr>
          <w:rFonts w:ascii="宋体" w:hAnsi="宋体"/>
          <w:b/>
          <w:bCs/>
          <w:color w:val="000000"/>
          <w:sz w:val="24"/>
          <w:szCs w:val="24"/>
        </w:rPr>
      </w:pPr>
      <w:r>
        <w:rPr>
          <w:rFonts w:hint="eastAsia" w:ascii="宋体" w:hAnsi="宋体"/>
          <w:b/>
          <w:bCs/>
          <w:color w:val="000000"/>
          <w:sz w:val="24"/>
          <w:szCs w:val="24"/>
        </w:rPr>
        <w:t>三、投标报名</w:t>
      </w:r>
    </w:p>
    <w:p>
      <w:pPr>
        <w:autoSpaceDE w:val="0"/>
        <w:autoSpaceDN w:val="0"/>
        <w:adjustRightInd w:val="0"/>
        <w:spacing w:line="500" w:lineRule="exact"/>
        <w:ind w:firstLine="200"/>
        <w:jc w:val="left"/>
        <w:rPr>
          <w:rFonts w:ascii="宋体" w:hAnsi="宋体" w:cs="宋体"/>
          <w:color w:val="000000"/>
          <w:kern w:val="0"/>
          <w:sz w:val="24"/>
          <w:szCs w:val="24"/>
          <w:u w:val="single"/>
        </w:rPr>
      </w:pPr>
      <w:r>
        <w:rPr>
          <w:rFonts w:hint="eastAsia" w:ascii="宋体" w:hAnsi="宋体"/>
          <w:bCs/>
          <w:color w:val="000000"/>
          <w:sz w:val="24"/>
          <w:szCs w:val="24"/>
        </w:rPr>
        <w:t>1.</w:t>
      </w:r>
      <w:r>
        <w:rPr>
          <w:rFonts w:hint="eastAsia" w:ascii="宋体" w:hAnsi="宋体" w:cs="宋体"/>
          <w:color w:val="000000"/>
          <w:kern w:val="0"/>
          <w:sz w:val="24"/>
          <w:szCs w:val="24"/>
        </w:rPr>
        <w:t>报名日期：</w:t>
      </w:r>
      <w:r>
        <w:rPr>
          <w:rFonts w:ascii="宋体" w:hAnsi="宋体" w:cs="宋体"/>
          <w:color w:val="000000"/>
          <w:kern w:val="0"/>
          <w:sz w:val="24"/>
          <w:szCs w:val="24"/>
          <w:u w:val="single"/>
        </w:rPr>
        <w:t>202</w:t>
      </w:r>
      <w:r>
        <w:rPr>
          <w:rFonts w:hint="eastAsia" w:ascii="宋体" w:hAnsi="宋体" w:cs="宋体"/>
          <w:color w:val="000000"/>
          <w:kern w:val="0"/>
          <w:sz w:val="24"/>
          <w:szCs w:val="24"/>
          <w:u w:val="single"/>
          <w:lang w:val="en-US" w:eastAsia="zh-CN"/>
        </w:rPr>
        <w:t>4</w:t>
      </w:r>
      <w:r>
        <w:rPr>
          <w:rFonts w:hint="eastAsia" w:ascii="宋体" w:hAnsi="宋体" w:cs="宋体"/>
          <w:color w:val="000000"/>
          <w:kern w:val="0"/>
          <w:sz w:val="24"/>
          <w:szCs w:val="24"/>
          <w:u w:val="single"/>
        </w:rPr>
        <w:t>年</w:t>
      </w:r>
      <w:r>
        <w:rPr>
          <w:rFonts w:hint="eastAsia" w:ascii="宋体" w:hAnsi="宋体" w:cs="宋体"/>
          <w:color w:val="000000"/>
          <w:kern w:val="0"/>
          <w:sz w:val="24"/>
          <w:szCs w:val="24"/>
          <w:u w:val="single"/>
          <w:lang w:val="en-US" w:eastAsia="zh-CN"/>
        </w:rPr>
        <w:t>3</w:t>
      </w:r>
      <w:r>
        <w:rPr>
          <w:rFonts w:hint="eastAsia" w:ascii="宋体" w:hAnsi="宋体" w:cs="宋体"/>
          <w:color w:val="000000"/>
          <w:kern w:val="0"/>
          <w:sz w:val="24"/>
          <w:szCs w:val="24"/>
          <w:u w:val="single"/>
        </w:rPr>
        <w:t>月</w:t>
      </w:r>
      <w:r>
        <w:rPr>
          <w:rFonts w:hint="eastAsia" w:ascii="宋体" w:hAnsi="宋体" w:cs="宋体"/>
          <w:color w:val="000000"/>
          <w:kern w:val="0"/>
          <w:sz w:val="24"/>
          <w:szCs w:val="24"/>
          <w:u w:val="single"/>
          <w:lang w:val="en-US" w:eastAsia="zh-CN"/>
        </w:rPr>
        <w:t>12</w:t>
      </w:r>
      <w:r>
        <w:rPr>
          <w:rFonts w:hint="eastAsia" w:ascii="宋体" w:hAnsi="宋体" w:cs="宋体"/>
          <w:color w:val="000000"/>
          <w:kern w:val="0"/>
          <w:sz w:val="24"/>
          <w:szCs w:val="24"/>
          <w:u w:val="single"/>
        </w:rPr>
        <w:t>日上午9:00至</w:t>
      </w:r>
      <w:r>
        <w:rPr>
          <w:rFonts w:ascii="宋体" w:hAnsi="宋体" w:cs="宋体"/>
          <w:color w:val="000000"/>
          <w:kern w:val="0"/>
          <w:sz w:val="24"/>
          <w:szCs w:val="24"/>
          <w:u w:val="single"/>
        </w:rPr>
        <w:t>202</w:t>
      </w:r>
      <w:r>
        <w:rPr>
          <w:rFonts w:hint="eastAsia" w:ascii="宋体" w:hAnsi="宋体" w:cs="宋体"/>
          <w:color w:val="000000"/>
          <w:kern w:val="0"/>
          <w:sz w:val="24"/>
          <w:szCs w:val="24"/>
          <w:u w:val="single"/>
          <w:lang w:val="en-US" w:eastAsia="zh-CN"/>
        </w:rPr>
        <w:t>4</w:t>
      </w:r>
      <w:r>
        <w:rPr>
          <w:rFonts w:hint="eastAsia" w:ascii="宋体" w:hAnsi="宋体" w:cs="宋体"/>
          <w:color w:val="000000"/>
          <w:kern w:val="0"/>
          <w:sz w:val="24"/>
          <w:szCs w:val="24"/>
          <w:u w:val="single"/>
        </w:rPr>
        <w:t>年</w:t>
      </w:r>
      <w:r>
        <w:rPr>
          <w:rFonts w:hint="eastAsia" w:ascii="宋体" w:hAnsi="宋体" w:cs="宋体"/>
          <w:color w:val="000000"/>
          <w:kern w:val="0"/>
          <w:sz w:val="24"/>
          <w:szCs w:val="24"/>
          <w:u w:val="single"/>
          <w:lang w:val="en-US" w:eastAsia="zh-CN"/>
        </w:rPr>
        <w:t>3</w:t>
      </w:r>
      <w:r>
        <w:rPr>
          <w:rFonts w:hint="eastAsia" w:ascii="宋体" w:hAnsi="宋体" w:cs="宋体"/>
          <w:color w:val="000000"/>
          <w:kern w:val="0"/>
          <w:sz w:val="24"/>
          <w:szCs w:val="24"/>
          <w:u w:val="single"/>
        </w:rPr>
        <w:t>月</w:t>
      </w:r>
      <w:r>
        <w:rPr>
          <w:rFonts w:hint="eastAsia" w:ascii="宋体" w:hAnsi="宋体" w:cs="宋体"/>
          <w:color w:val="000000"/>
          <w:kern w:val="0"/>
          <w:sz w:val="24"/>
          <w:szCs w:val="24"/>
          <w:u w:val="single"/>
          <w:lang w:val="en-US" w:eastAsia="zh-CN"/>
        </w:rPr>
        <w:t>14</w:t>
      </w:r>
      <w:r>
        <w:rPr>
          <w:rFonts w:hint="eastAsia" w:ascii="宋体" w:hAnsi="宋体" w:cs="宋体"/>
          <w:color w:val="000000"/>
          <w:kern w:val="0"/>
          <w:sz w:val="24"/>
          <w:szCs w:val="24"/>
          <w:u w:val="single"/>
        </w:rPr>
        <w:t>日下午17:00</w:t>
      </w:r>
    </w:p>
    <w:p>
      <w:pPr>
        <w:autoSpaceDE w:val="0"/>
        <w:autoSpaceDN w:val="0"/>
        <w:adjustRightInd w:val="0"/>
        <w:spacing w:line="500" w:lineRule="exact"/>
        <w:ind w:firstLine="200"/>
        <w:jc w:val="left"/>
        <w:rPr>
          <w:rFonts w:ascii="宋体" w:hAnsi="宋体" w:cs="宋体"/>
          <w:color w:val="000000"/>
          <w:kern w:val="0"/>
          <w:sz w:val="24"/>
          <w:szCs w:val="24"/>
        </w:rPr>
      </w:pPr>
      <w:r>
        <w:rPr>
          <w:rFonts w:hint="eastAsia" w:ascii="宋体" w:hAnsi="宋体" w:cs="宋体"/>
          <w:color w:val="000000"/>
          <w:kern w:val="0"/>
          <w:sz w:val="24"/>
          <w:szCs w:val="24"/>
        </w:rPr>
        <w:t>2.领取方法：登录合肥文旅博览集团有限公司网站</w:t>
      </w:r>
      <w:r>
        <w:rPr>
          <w:rFonts w:ascii="宋体" w:hAnsi="宋体" w:cs="宋体"/>
          <w:color w:val="000000"/>
          <w:kern w:val="0"/>
          <w:sz w:val="24"/>
          <w:szCs w:val="24"/>
        </w:rPr>
        <w:t>http://www.zwzcgl.com</w:t>
      </w:r>
      <w:r>
        <w:rPr>
          <w:rFonts w:hint="eastAsia" w:ascii="宋体" w:hAnsi="宋体" w:cs="宋体"/>
          <w:color w:val="000000"/>
          <w:kern w:val="0"/>
          <w:sz w:val="24"/>
          <w:szCs w:val="24"/>
        </w:rPr>
        <w:t>下载标书</w:t>
      </w:r>
    </w:p>
    <w:p>
      <w:pPr>
        <w:autoSpaceDE w:val="0"/>
        <w:autoSpaceDN w:val="0"/>
        <w:adjustRightInd w:val="0"/>
        <w:spacing w:line="500" w:lineRule="exact"/>
        <w:ind w:firstLine="200"/>
        <w:jc w:val="left"/>
        <w:rPr>
          <w:rFonts w:ascii="宋体" w:hAnsi="宋体" w:cs="宋体"/>
          <w:color w:val="000000"/>
          <w:kern w:val="0"/>
          <w:sz w:val="24"/>
          <w:szCs w:val="24"/>
        </w:rPr>
      </w:pPr>
      <w:r>
        <w:rPr>
          <w:rFonts w:hint="eastAsia" w:ascii="宋体" w:hAnsi="宋体" w:cs="宋体"/>
          <w:color w:val="000000"/>
          <w:kern w:val="0"/>
          <w:sz w:val="24"/>
          <w:szCs w:val="24"/>
        </w:rPr>
        <w:t>3.报名方法：下载附件《××单位投××项目报名信息表》并完整填写信息后在规定的报名日期内发送至邮箱：</w:t>
      </w:r>
      <w:r>
        <w:fldChar w:fldCharType="begin"/>
      </w:r>
      <w:r>
        <w:instrText xml:space="preserve"> HYPERLINK "mailto:120156961@qq.com" </w:instrText>
      </w:r>
      <w:r>
        <w:fldChar w:fldCharType="separate"/>
      </w:r>
      <w:r>
        <w:rPr>
          <w:rFonts w:hint="eastAsia" w:cs="宋体"/>
          <w:color w:val="000000"/>
          <w:kern w:val="0"/>
          <w:sz w:val="24"/>
          <w:szCs w:val="24"/>
          <w:u w:val="single"/>
        </w:rPr>
        <w:t>361923526@qq.com</w:t>
      </w:r>
      <w:r>
        <w:rPr>
          <w:rFonts w:hint="eastAsia" w:cs="宋体"/>
          <w:color w:val="000000"/>
          <w:kern w:val="0"/>
          <w:sz w:val="24"/>
          <w:szCs w:val="24"/>
          <w:u w:val="single"/>
        </w:rPr>
        <w:fldChar w:fldCharType="end"/>
      </w:r>
    </w:p>
    <w:p>
      <w:pPr>
        <w:autoSpaceDE w:val="0"/>
        <w:autoSpaceDN w:val="0"/>
        <w:adjustRightInd w:val="0"/>
        <w:spacing w:line="500" w:lineRule="exact"/>
        <w:ind w:firstLine="200"/>
        <w:jc w:val="left"/>
        <w:rPr>
          <w:rFonts w:ascii="宋体" w:hAnsi="宋体" w:cs="宋体"/>
          <w:b/>
          <w:color w:val="000000"/>
          <w:kern w:val="0"/>
          <w:sz w:val="24"/>
          <w:szCs w:val="24"/>
        </w:rPr>
      </w:pPr>
      <w:r>
        <w:rPr>
          <w:rFonts w:hint="eastAsia" w:ascii="宋体" w:hAnsi="宋体" w:cs="宋体"/>
          <w:b/>
          <w:color w:val="000000"/>
          <w:kern w:val="0"/>
          <w:sz w:val="24"/>
          <w:szCs w:val="24"/>
        </w:rPr>
        <w:t>四、开标时间及地点</w:t>
      </w:r>
    </w:p>
    <w:p>
      <w:pPr>
        <w:autoSpaceDE w:val="0"/>
        <w:autoSpaceDN w:val="0"/>
        <w:adjustRightInd w:val="0"/>
        <w:spacing w:line="500" w:lineRule="exact"/>
        <w:ind w:firstLine="200"/>
        <w:jc w:val="left"/>
        <w:rPr>
          <w:rFonts w:ascii="宋体" w:hAnsi="宋体" w:cs="宋体"/>
          <w:color w:val="000000"/>
          <w:kern w:val="0"/>
          <w:sz w:val="24"/>
          <w:szCs w:val="24"/>
          <w:u w:val="single"/>
        </w:rPr>
      </w:pPr>
      <w:r>
        <w:rPr>
          <w:rFonts w:hint="eastAsia" w:ascii="宋体" w:hAnsi="宋体" w:cs="宋体"/>
          <w:color w:val="000000"/>
          <w:kern w:val="0"/>
          <w:sz w:val="24"/>
          <w:szCs w:val="24"/>
        </w:rPr>
        <w:t>1.开标时间：</w:t>
      </w:r>
      <w:r>
        <w:rPr>
          <w:rFonts w:hint="eastAsia" w:ascii="宋体" w:hAnsi="宋体" w:cs="宋体"/>
          <w:color w:val="000000"/>
          <w:kern w:val="0"/>
          <w:sz w:val="24"/>
          <w:szCs w:val="24"/>
          <w:u w:val="single"/>
        </w:rPr>
        <w:t>202</w:t>
      </w:r>
      <w:r>
        <w:rPr>
          <w:rFonts w:hint="eastAsia" w:ascii="宋体" w:hAnsi="宋体" w:cs="宋体"/>
          <w:color w:val="000000"/>
          <w:kern w:val="0"/>
          <w:sz w:val="24"/>
          <w:szCs w:val="24"/>
          <w:u w:val="single"/>
          <w:lang w:val="en-US" w:eastAsia="zh-CN"/>
        </w:rPr>
        <w:t>4</w:t>
      </w:r>
      <w:r>
        <w:rPr>
          <w:rFonts w:hint="eastAsia" w:ascii="宋体" w:hAnsi="宋体" w:cs="宋体"/>
          <w:color w:val="000000"/>
          <w:kern w:val="0"/>
          <w:sz w:val="24"/>
          <w:szCs w:val="24"/>
          <w:u w:val="single"/>
        </w:rPr>
        <w:t>年</w:t>
      </w:r>
      <w:r>
        <w:rPr>
          <w:rFonts w:hint="eastAsia" w:ascii="宋体" w:hAnsi="宋体" w:cs="宋体"/>
          <w:color w:val="000000"/>
          <w:kern w:val="0"/>
          <w:sz w:val="24"/>
          <w:szCs w:val="24"/>
          <w:u w:val="single"/>
          <w:lang w:val="en-US" w:eastAsia="zh-CN"/>
        </w:rPr>
        <w:t>3</w:t>
      </w:r>
      <w:r>
        <w:rPr>
          <w:rFonts w:hint="eastAsia" w:ascii="宋体" w:hAnsi="宋体" w:cs="宋体"/>
          <w:color w:val="000000"/>
          <w:kern w:val="0"/>
          <w:sz w:val="24"/>
          <w:szCs w:val="24"/>
          <w:u w:val="single"/>
        </w:rPr>
        <w:t>月</w:t>
      </w:r>
      <w:r>
        <w:rPr>
          <w:rFonts w:hint="eastAsia" w:ascii="宋体" w:hAnsi="宋体" w:cs="宋体"/>
          <w:color w:val="000000"/>
          <w:kern w:val="0"/>
          <w:sz w:val="24"/>
          <w:szCs w:val="24"/>
          <w:u w:val="single"/>
          <w:lang w:val="en-US" w:eastAsia="zh-CN"/>
        </w:rPr>
        <w:t>15</w:t>
      </w:r>
      <w:r>
        <w:rPr>
          <w:rFonts w:hint="eastAsia" w:ascii="宋体" w:hAnsi="宋体" w:cs="宋体"/>
          <w:color w:val="000000"/>
          <w:kern w:val="0"/>
          <w:sz w:val="24"/>
          <w:szCs w:val="24"/>
          <w:u w:val="single"/>
        </w:rPr>
        <w:t>日</w:t>
      </w:r>
      <w:r>
        <w:rPr>
          <w:rFonts w:hint="eastAsia" w:ascii="宋体" w:hAnsi="宋体" w:cs="宋体"/>
          <w:color w:val="000000"/>
          <w:kern w:val="0"/>
          <w:sz w:val="24"/>
          <w:szCs w:val="24"/>
          <w:u w:val="single"/>
          <w:lang w:val="en-US" w:eastAsia="zh-CN"/>
        </w:rPr>
        <w:t>9</w:t>
      </w:r>
      <w:r>
        <w:rPr>
          <w:rFonts w:hint="eastAsia" w:ascii="宋体" w:hAnsi="宋体" w:cs="宋体"/>
          <w:color w:val="000000"/>
          <w:kern w:val="0"/>
          <w:sz w:val="24"/>
          <w:szCs w:val="24"/>
          <w:u w:val="single"/>
        </w:rPr>
        <w:t>：</w:t>
      </w:r>
      <w:r>
        <w:rPr>
          <w:rFonts w:hint="eastAsia" w:ascii="宋体" w:hAnsi="宋体" w:cs="宋体"/>
          <w:color w:val="000000"/>
          <w:kern w:val="0"/>
          <w:sz w:val="24"/>
          <w:szCs w:val="24"/>
          <w:u w:val="single"/>
          <w:lang w:val="en-US" w:eastAsia="zh-CN"/>
        </w:rPr>
        <w:t>3</w:t>
      </w:r>
      <w:r>
        <w:rPr>
          <w:rFonts w:hint="eastAsia" w:ascii="宋体" w:hAnsi="宋体" w:cs="宋体"/>
          <w:color w:val="000000"/>
          <w:kern w:val="0"/>
          <w:sz w:val="24"/>
          <w:szCs w:val="24"/>
          <w:u w:val="single"/>
        </w:rPr>
        <w:t>0</w:t>
      </w:r>
    </w:p>
    <w:p>
      <w:pPr>
        <w:autoSpaceDE w:val="0"/>
        <w:autoSpaceDN w:val="0"/>
        <w:adjustRightInd w:val="0"/>
        <w:spacing w:line="500" w:lineRule="exact"/>
        <w:ind w:firstLine="200"/>
        <w:jc w:val="left"/>
        <w:rPr>
          <w:rFonts w:hint="default" w:ascii="宋体" w:hAnsi="宋体" w:eastAsia="宋体" w:cs="宋体"/>
          <w:color w:val="000000"/>
          <w:kern w:val="0"/>
          <w:sz w:val="24"/>
          <w:szCs w:val="24"/>
          <w:lang w:val="en-US" w:eastAsia="zh-CN"/>
        </w:rPr>
      </w:pPr>
      <w:r>
        <w:rPr>
          <w:rFonts w:hint="eastAsia" w:ascii="宋体" w:hAnsi="宋体" w:cs="宋体"/>
          <w:color w:val="000000"/>
          <w:kern w:val="0"/>
          <w:sz w:val="24"/>
          <w:szCs w:val="24"/>
        </w:rPr>
        <w:t>2.开标地点：合肥市蜀山区习友路与茂荫路交口投资大厦</w:t>
      </w:r>
      <w:r>
        <w:rPr>
          <w:rFonts w:hint="eastAsia" w:ascii="宋体" w:hAnsi="宋体" w:cs="宋体"/>
          <w:color w:val="000000"/>
          <w:kern w:val="0"/>
          <w:sz w:val="24"/>
          <w:szCs w:val="24"/>
          <w:lang w:val="en-US" w:eastAsia="zh-CN"/>
        </w:rPr>
        <w:t>多功能厅</w:t>
      </w:r>
    </w:p>
    <w:p>
      <w:pPr>
        <w:autoSpaceDE w:val="0"/>
        <w:autoSpaceDN w:val="0"/>
        <w:adjustRightInd w:val="0"/>
        <w:spacing w:line="500" w:lineRule="exact"/>
        <w:ind w:firstLine="200"/>
        <w:jc w:val="left"/>
        <w:rPr>
          <w:rFonts w:ascii="宋体" w:hAnsi="宋体" w:cs="宋体"/>
          <w:b/>
          <w:color w:val="000000"/>
          <w:kern w:val="0"/>
          <w:sz w:val="24"/>
          <w:szCs w:val="24"/>
        </w:rPr>
      </w:pPr>
      <w:r>
        <w:rPr>
          <w:rFonts w:hint="eastAsia" w:ascii="宋体" w:hAnsi="宋体" w:cs="宋体"/>
          <w:b/>
          <w:color w:val="000000"/>
          <w:kern w:val="0"/>
          <w:sz w:val="24"/>
          <w:szCs w:val="24"/>
        </w:rPr>
        <w:t>五、投标截止时间</w:t>
      </w:r>
    </w:p>
    <w:p>
      <w:pPr>
        <w:autoSpaceDE w:val="0"/>
        <w:autoSpaceDN w:val="0"/>
        <w:adjustRightInd w:val="0"/>
        <w:spacing w:line="500" w:lineRule="exact"/>
        <w:ind w:firstLine="200"/>
        <w:jc w:val="left"/>
        <w:rPr>
          <w:rFonts w:ascii="宋体" w:hAnsi="宋体" w:cs="宋体"/>
          <w:color w:val="000000"/>
          <w:kern w:val="0"/>
          <w:sz w:val="24"/>
          <w:szCs w:val="24"/>
          <w:u w:val="single"/>
        </w:rPr>
      </w:pPr>
      <w:r>
        <w:rPr>
          <w:rFonts w:hint="eastAsia" w:ascii="宋体" w:hAnsi="宋体" w:cs="宋体"/>
          <w:color w:val="000000"/>
          <w:kern w:val="0"/>
          <w:sz w:val="24"/>
          <w:szCs w:val="24"/>
          <w:u w:val="single"/>
        </w:rPr>
        <w:t>202</w:t>
      </w:r>
      <w:r>
        <w:rPr>
          <w:rFonts w:hint="eastAsia" w:ascii="宋体" w:hAnsi="宋体" w:cs="宋体"/>
          <w:color w:val="000000"/>
          <w:kern w:val="0"/>
          <w:sz w:val="24"/>
          <w:szCs w:val="24"/>
          <w:u w:val="single"/>
          <w:lang w:val="en-US" w:eastAsia="zh-CN"/>
        </w:rPr>
        <w:t>4</w:t>
      </w:r>
      <w:r>
        <w:rPr>
          <w:rFonts w:hint="eastAsia" w:ascii="宋体" w:hAnsi="宋体" w:cs="宋体"/>
          <w:color w:val="000000"/>
          <w:kern w:val="0"/>
          <w:sz w:val="24"/>
          <w:szCs w:val="24"/>
          <w:u w:val="single"/>
        </w:rPr>
        <w:t>年</w:t>
      </w:r>
      <w:r>
        <w:rPr>
          <w:rFonts w:hint="eastAsia" w:ascii="宋体" w:hAnsi="宋体" w:cs="宋体"/>
          <w:color w:val="000000"/>
          <w:kern w:val="0"/>
          <w:sz w:val="24"/>
          <w:szCs w:val="24"/>
          <w:u w:val="single"/>
          <w:lang w:val="en-US" w:eastAsia="zh-CN"/>
        </w:rPr>
        <w:t>3</w:t>
      </w:r>
      <w:r>
        <w:rPr>
          <w:rFonts w:hint="eastAsia" w:ascii="宋体" w:hAnsi="宋体" w:cs="宋体"/>
          <w:color w:val="000000"/>
          <w:kern w:val="0"/>
          <w:sz w:val="24"/>
          <w:szCs w:val="24"/>
          <w:u w:val="single"/>
        </w:rPr>
        <w:t>月</w:t>
      </w:r>
      <w:r>
        <w:rPr>
          <w:rFonts w:hint="eastAsia" w:ascii="宋体" w:hAnsi="宋体" w:cs="宋体"/>
          <w:color w:val="000000"/>
          <w:kern w:val="0"/>
          <w:sz w:val="24"/>
          <w:szCs w:val="24"/>
          <w:u w:val="single"/>
          <w:lang w:val="en-US" w:eastAsia="zh-CN"/>
        </w:rPr>
        <w:t>15</w:t>
      </w:r>
      <w:r>
        <w:rPr>
          <w:rFonts w:hint="eastAsia" w:ascii="宋体" w:hAnsi="宋体" w:cs="宋体"/>
          <w:color w:val="000000"/>
          <w:kern w:val="0"/>
          <w:sz w:val="24"/>
          <w:szCs w:val="24"/>
          <w:u w:val="single"/>
        </w:rPr>
        <w:t>日</w:t>
      </w:r>
      <w:r>
        <w:rPr>
          <w:rFonts w:hint="eastAsia" w:ascii="宋体" w:hAnsi="宋体" w:cs="宋体"/>
          <w:color w:val="000000"/>
          <w:kern w:val="0"/>
          <w:sz w:val="24"/>
          <w:szCs w:val="24"/>
          <w:u w:val="single"/>
          <w:lang w:val="en-US" w:eastAsia="zh-CN"/>
        </w:rPr>
        <w:t>9</w:t>
      </w:r>
      <w:r>
        <w:rPr>
          <w:rFonts w:hint="eastAsia" w:ascii="宋体" w:hAnsi="宋体" w:cs="宋体"/>
          <w:color w:val="000000"/>
          <w:kern w:val="0"/>
          <w:sz w:val="24"/>
          <w:szCs w:val="24"/>
          <w:u w:val="single"/>
        </w:rPr>
        <w:t>：</w:t>
      </w:r>
      <w:r>
        <w:rPr>
          <w:rFonts w:hint="eastAsia" w:ascii="宋体" w:hAnsi="宋体" w:cs="宋体"/>
          <w:color w:val="000000"/>
          <w:kern w:val="0"/>
          <w:sz w:val="24"/>
          <w:szCs w:val="24"/>
          <w:u w:val="single"/>
          <w:lang w:val="en-US" w:eastAsia="zh-CN"/>
        </w:rPr>
        <w:t>3</w:t>
      </w:r>
      <w:r>
        <w:rPr>
          <w:rFonts w:hint="eastAsia" w:ascii="宋体" w:hAnsi="宋体" w:cs="宋体"/>
          <w:color w:val="000000"/>
          <w:kern w:val="0"/>
          <w:sz w:val="24"/>
          <w:szCs w:val="24"/>
          <w:u w:val="single"/>
        </w:rPr>
        <w:t>0</w:t>
      </w:r>
    </w:p>
    <w:p>
      <w:pPr>
        <w:autoSpaceDE w:val="0"/>
        <w:autoSpaceDN w:val="0"/>
        <w:adjustRightInd w:val="0"/>
        <w:spacing w:line="500" w:lineRule="exact"/>
        <w:ind w:firstLine="200"/>
        <w:jc w:val="left"/>
        <w:rPr>
          <w:rFonts w:ascii="宋体" w:hAnsi="宋体" w:cs="宋体"/>
          <w:b/>
          <w:color w:val="000000"/>
          <w:kern w:val="0"/>
          <w:sz w:val="24"/>
          <w:szCs w:val="24"/>
        </w:rPr>
      </w:pPr>
      <w:r>
        <w:rPr>
          <w:rFonts w:hint="eastAsia" w:ascii="宋体" w:hAnsi="宋体" w:cs="宋体"/>
          <w:b/>
          <w:color w:val="000000"/>
          <w:kern w:val="0"/>
          <w:sz w:val="24"/>
          <w:szCs w:val="24"/>
        </w:rPr>
        <w:t>六、联系方法</w:t>
      </w:r>
    </w:p>
    <w:p>
      <w:pPr>
        <w:autoSpaceDE w:val="0"/>
        <w:autoSpaceDN w:val="0"/>
        <w:adjustRightInd w:val="0"/>
        <w:spacing w:line="500" w:lineRule="exact"/>
        <w:ind w:firstLine="200"/>
        <w:jc w:val="left"/>
        <w:rPr>
          <w:rFonts w:ascii="宋体" w:hAnsi="宋体" w:cs="宋体"/>
          <w:color w:val="000000"/>
          <w:kern w:val="0"/>
          <w:sz w:val="24"/>
          <w:szCs w:val="24"/>
        </w:rPr>
      </w:pPr>
      <w:r>
        <w:rPr>
          <w:rFonts w:hint="eastAsia" w:ascii="宋体" w:hAnsi="宋体" w:cs="宋体"/>
          <w:color w:val="000000"/>
          <w:kern w:val="0"/>
          <w:sz w:val="24"/>
          <w:szCs w:val="24"/>
        </w:rPr>
        <w:t>招 标 人：合肥文旅博览集团有限公司</w:t>
      </w:r>
    </w:p>
    <w:p>
      <w:pPr>
        <w:autoSpaceDE w:val="0"/>
        <w:autoSpaceDN w:val="0"/>
        <w:adjustRightInd w:val="0"/>
        <w:spacing w:line="500" w:lineRule="exact"/>
        <w:ind w:firstLine="200"/>
        <w:jc w:val="left"/>
        <w:rPr>
          <w:rFonts w:ascii="宋体" w:hAnsi="宋体" w:cs="宋体"/>
          <w:color w:val="000000"/>
          <w:kern w:val="0"/>
          <w:sz w:val="24"/>
          <w:szCs w:val="24"/>
        </w:rPr>
      </w:pPr>
      <w:r>
        <w:rPr>
          <w:rFonts w:hint="eastAsia" w:ascii="宋体" w:hAnsi="宋体" w:cs="宋体"/>
          <w:color w:val="000000"/>
          <w:kern w:val="0"/>
          <w:sz w:val="24"/>
          <w:szCs w:val="24"/>
        </w:rPr>
        <w:t>地    址：合肥市蜀山区习友路与茂荫路交口投资大厦</w:t>
      </w:r>
    </w:p>
    <w:p>
      <w:pPr>
        <w:autoSpaceDE w:val="0"/>
        <w:autoSpaceDN w:val="0"/>
        <w:adjustRightInd w:val="0"/>
        <w:spacing w:line="500" w:lineRule="exact"/>
        <w:ind w:firstLine="200"/>
        <w:jc w:val="left"/>
        <w:rPr>
          <w:rFonts w:ascii="宋体" w:hAnsi="宋体" w:cs="宋体"/>
          <w:color w:val="000000"/>
          <w:kern w:val="0"/>
          <w:sz w:val="24"/>
        </w:rPr>
      </w:pPr>
      <w:r>
        <w:rPr>
          <w:rFonts w:hint="eastAsia" w:ascii="宋体" w:hAnsi="宋体" w:cs="宋体"/>
          <w:color w:val="000000"/>
          <w:kern w:val="0"/>
          <w:sz w:val="24"/>
          <w:szCs w:val="24"/>
        </w:rPr>
        <w:t>联 系 人：</w:t>
      </w:r>
      <w:r>
        <w:rPr>
          <w:rFonts w:hint="eastAsia" w:ascii="宋体" w:hAnsi="宋体" w:cs="宋体"/>
          <w:color w:val="000000"/>
          <w:kern w:val="0"/>
          <w:sz w:val="24"/>
        </w:rPr>
        <w:t xml:space="preserve">汪工 </w:t>
      </w:r>
      <w:r>
        <w:rPr>
          <w:rFonts w:hint="eastAsia" w:ascii="宋体" w:hAnsi="宋体" w:cs="宋体"/>
          <w:color w:val="000000"/>
          <w:kern w:val="0"/>
          <w:sz w:val="24"/>
          <w:szCs w:val="24"/>
        </w:rPr>
        <w:t>电话：</w:t>
      </w:r>
      <w:r>
        <w:rPr>
          <w:rFonts w:hint="eastAsia" w:ascii="宋体" w:hAnsi="宋体" w:cs="宋体"/>
          <w:color w:val="000000"/>
          <w:kern w:val="0"/>
          <w:sz w:val="24"/>
        </w:rPr>
        <w:t>0551-63530687</w:t>
      </w:r>
    </w:p>
    <w:p>
      <w:pPr>
        <w:widowControl/>
        <w:spacing w:line="500" w:lineRule="exact"/>
        <w:ind w:firstLine="241" w:firstLineChars="100"/>
        <w:rPr>
          <w:rFonts w:ascii="宋体" w:hAnsi="宋体" w:cs="宋体"/>
          <w:b/>
          <w:color w:val="000000"/>
          <w:kern w:val="0"/>
          <w:sz w:val="24"/>
          <w:szCs w:val="24"/>
        </w:rPr>
      </w:pPr>
      <w:r>
        <w:rPr>
          <w:rFonts w:hint="eastAsia" w:ascii="宋体" w:hAnsi="宋体" w:cs="宋体"/>
          <w:b/>
          <w:color w:val="000000"/>
          <w:kern w:val="0"/>
          <w:sz w:val="24"/>
          <w:szCs w:val="24"/>
        </w:rPr>
        <w:t>七、其他补充事宜</w:t>
      </w:r>
    </w:p>
    <w:p>
      <w:pPr>
        <w:widowControl/>
        <w:spacing w:line="500" w:lineRule="exact"/>
        <w:ind w:firstLine="560"/>
        <w:rPr>
          <w:rFonts w:hint="eastAsia" w:ascii="宋体" w:hAnsi="宋体" w:cs="宋体"/>
          <w:color w:val="000000"/>
          <w:kern w:val="0"/>
          <w:sz w:val="24"/>
          <w:szCs w:val="24"/>
        </w:rPr>
      </w:pPr>
      <w:r>
        <w:rPr>
          <w:rFonts w:hint="eastAsia" w:ascii="宋体" w:hAnsi="宋体" w:cs="宋体"/>
          <w:color w:val="000000"/>
          <w:kern w:val="0"/>
          <w:sz w:val="24"/>
          <w:szCs w:val="24"/>
        </w:rPr>
        <w:t>有任何疑问或问题，请在工作时间（周一至周五，上午08:00-12:00，下午2:30-5:30，节假日休息）与项目联系人联系。</w:t>
      </w:r>
    </w:p>
    <w:p>
      <w:pPr>
        <w:keepNext w:val="0"/>
        <w:keepLines w:val="0"/>
        <w:pageBreakBefore w:val="0"/>
        <w:widowControl/>
        <w:kinsoku/>
        <w:wordWrap/>
        <w:overflowPunct/>
        <w:topLinePunct w:val="0"/>
        <w:bidi w:val="0"/>
        <w:snapToGrid/>
        <w:spacing w:line="500" w:lineRule="exact"/>
        <w:ind w:firstLine="241" w:firstLineChars="100"/>
        <w:jc w:val="left"/>
        <w:textAlignment w:val="auto"/>
        <w:rPr>
          <w:rFonts w:ascii="宋体" w:hAnsi="宋体" w:cs="宋体"/>
          <w:b/>
          <w:color w:val="auto"/>
          <w:kern w:val="0"/>
          <w:sz w:val="24"/>
          <w:szCs w:val="24"/>
        </w:rPr>
      </w:pPr>
      <w:r>
        <w:rPr>
          <w:rFonts w:hint="eastAsia" w:ascii="宋体" w:hAnsi="宋体" w:cs="宋体"/>
          <w:b/>
          <w:color w:val="auto"/>
          <w:kern w:val="0"/>
          <w:sz w:val="24"/>
          <w:szCs w:val="24"/>
        </w:rPr>
        <w:t>八、其他补充事宜</w:t>
      </w:r>
    </w:p>
    <w:p>
      <w:pPr>
        <w:keepNext w:val="0"/>
        <w:keepLines w:val="0"/>
        <w:pageBreakBefore w:val="0"/>
        <w:widowControl/>
        <w:kinsoku/>
        <w:wordWrap/>
        <w:overflowPunct/>
        <w:topLinePunct w:val="0"/>
        <w:bidi w:val="0"/>
        <w:snapToGrid/>
        <w:spacing w:line="500" w:lineRule="exact"/>
        <w:ind w:firstLine="560"/>
        <w:jc w:val="left"/>
        <w:textAlignment w:val="auto"/>
        <w:rPr>
          <w:rFonts w:ascii="宋体" w:hAnsi="宋体" w:cs="宋体"/>
          <w:color w:val="auto"/>
          <w:kern w:val="0"/>
          <w:sz w:val="24"/>
          <w:szCs w:val="24"/>
        </w:rPr>
      </w:pPr>
      <w:r>
        <w:rPr>
          <w:rFonts w:hint="eastAsia" w:ascii="宋体" w:hAnsi="宋体" w:cs="宋体"/>
          <w:color w:val="auto"/>
          <w:kern w:val="0"/>
          <w:sz w:val="24"/>
          <w:szCs w:val="24"/>
        </w:rPr>
        <w:t>有任何疑问或问题，请在工作时间（周一至周五，上午08:00-12:00，下午2:30-5:30，节假日休息）与项目联系人联系。</w:t>
      </w:r>
    </w:p>
    <w:p>
      <w:pPr>
        <w:keepNext w:val="0"/>
        <w:keepLines w:val="0"/>
        <w:pageBreakBefore w:val="0"/>
        <w:widowControl/>
        <w:kinsoku/>
        <w:wordWrap/>
        <w:overflowPunct/>
        <w:topLinePunct w:val="0"/>
        <w:bidi w:val="0"/>
        <w:snapToGrid/>
        <w:spacing w:line="500" w:lineRule="exact"/>
        <w:ind w:firstLine="241" w:firstLineChars="100"/>
        <w:jc w:val="left"/>
        <w:textAlignment w:val="auto"/>
        <w:rPr>
          <w:rFonts w:hint="eastAsia" w:ascii="宋体" w:hAnsi="宋体" w:cs="宋体"/>
          <w:b/>
          <w:color w:val="auto"/>
          <w:kern w:val="0"/>
          <w:sz w:val="24"/>
          <w:szCs w:val="24"/>
        </w:rPr>
      </w:pPr>
      <w:r>
        <w:rPr>
          <w:rFonts w:hint="eastAsia" w:ascii="宋体" w:hAnsi="宋体" w:cs="宋体"/>
          <w:b/>
          <w:color w:val="auto"/>
          <w:kern w:val="0"/>
          <w:sz w:val="24"/>
          <w:szCs w:val="24"/>
        </w:rPr>
        <w:t>九、 招标文件的异议、投诉</w:t>
      </w:r>
    </w:p>
    <w:p>
      <w:pPr>
        <w:keepNext w:val="0"/>
        <w:keepLines w:val="0"/>
        <w:pageBreakBefore w:val="0"/>
        <w:widowControl/>
        <w:kinsoku/>
        <w:wordWrap/>
        <w:overflowPunct/>
        <w:topLinePunct w:val="0"/>
        <w:autoSpaceDE w:val="0"/>
        <w:autoSpaceDN w:val="0"/>
        <w:bidi w:val="0"/>
        <w:adjustRightInd w:val="0"/>
        <w:snapToGrid/>
        <w:spacing w:line="500" w:lineRule="exact"/>
        <w:ind w:firstLine="480" w:firstLineChars="200"/>
        <w:jc w:val="left"/>
        <w:textAlignment w:val="auto"/>
        <w:rPr>
          <w:rFonts w:hint="eastAsia" w:ascii="宋体" w:hAnsi="宋体" w:cs="宋体"/>
          <w:b w:val="0"/>
          <w:color w:val="auto"/>
          <w:kern w:val="0"/>
          <w:sz w:val="24"/>
          <w:szCs w:val="24"/>
        </w:rPr>
      </w:pPr>
      <w:r>
        <w:rPr>
          <w:rFonts w:hint="eastAsia" w:ascii="宋体" w:hAnsi="宋体" w:cs="宋体"/>
          <w:b w:val="0"/>
          <w:color w:val="auto"/>
          <w:kern w:val="0"/>
          <w:sz w:val="24"/>
          <w:szCs w:val="24"/>
        </w:rPr>
        <w:t>1</w:t>
      </w:r>
      <w:r>
        <w:rPr>
          <w:rFonts w:hint="eastAsia" w:ascii="宋体" w:hAnsi="宋体" w:cs="宋体"/>
          <w:b w:val="0"/>
          <w:color w:val="auto"/>
          <w:kern w:val="0"/>
          <w:sz w:val="24"/>
          <w:szCs w:val="24"/>
          <w:lang w:eastAsia="zh-CN"/>
        </w:rPr>
        <w:t>、</w:t>
      </w:r>
      <w:r>
        <w:rPr>
          <w:rFonts w:hint="eastAsia" w:ascii="宋体" w:hAnsi="宋体" w:cs="宋体"/>
          <w:b w:val="0"/>
          <w:color w:val="auto"/>
          <w:kern w:val="0"/>
          <w:sz w:val="24"/>
          <w:szCs w:val="24"/>
        </w:rPr>
        <w:t>投标人或者其他利害关系人对招标文件有异议的，应当在规定时间通过电子邮件形式提出或以书面形式向招标人提出。</w:t>
      </w:r>
    </w:p>
    <w:p>
      <w:pPr>
        <w:pStyle w:val="14"/>
        <w:keepNext w:val="0"/>
        <w:keepLines w:val="0"/>
        <w:pageBreakBefore w:val="0"/>
        <w:kinsoku/>
        <w:wordWrap/>
        <w:overflowPunct/>
        <w:topLinePunct w:val="0"/>
        <w:bidi w:val="0"/>
        <w:snapToGrid/>
        <w:spacing w:line="500" w:lineRule="exact"/>
        <w:ind w:left="0" w:leftChars="0" w:firstLine="480" w:firstLineChars="200"/>
        <w:textAlignment w:val="auto"/>
        <w:rPr>
          <w:rFonts w:hint="eastAsia"/>
        </w:rPr>
      </w:pPr>
      <w:r>
        <w:rPr>
          <w:rFonts w:hint="eastAsia" w:ascii="宋体" w:hAnsi="宋体" w:cs="宋体"/>
          <w:b w:val="0"/>
          <w:color w:val="auto"/>
          <w:kern w:val="0"/>
          <w:sz w:val="24"/>
          <w:szCs w:val="24"/>
        </w:rPr>
        <w:t>2</w:t>
      </w:r>
      <w:r>
        <w:rPr>
          <w:rFonts w:hint="eastAsia" w:ascii="宋体" w:hAnsi="宋体" w:cs="宋体"/>
          <w:b w:val="0"/>
          <w:color w:val="auto"/>
          <w:kern w:val="0"/>
          <w:sz w:val="24"/>
          <w:szCs w:val="24"/>
          <w:lang w:eastAsia="zh-CN"/>
        </w:rPr>
        <w:t>、</w:t>
      </w:r>
      <w:r>
        <w:rPr>
          <w:rFonts w:hint="eastAsia" w:ascii="宋体" w:hAnsi="宋体" w:cs="宋体"/>
          <w:b w:val="0"/>
          <w:color w:val="auto"/>
          <w:kern w:val="0"/>
          <w:sz w:val="24"/>
          <w:szCs w:val="24"/>
        </w:rPr>
        <w:t>招标人未在规定时间内予以答复的，可以向招标人纪检监察部门反映。联系电话：0551-63539209</w:t>
      </w:r>
      <w:r>
        <w:rPr>
          <w:rFonts w:hint="eastAsia" w:ascii="宋体" w:hAnsi="宋体" w:cs="宋体"/>
          <w:b w:val="0"/>
          <w:color w:val="auto"/>
          <w:kern w:val="0"/>
          <w:sz w:val="24"/>
          <w:szCs w:val="24"/>
          <w:lang w:eastAsia="zh-CN"/>
        </w:rPr>
        <w:t>。</w:t>
      </w:r>
    </w:p>
    <w:p>
      <w:pPr>
        <w:widowControl/>
        <w:spacing w:line="500" w:lineRule="exact"/>
        <w:ind w:firstLine="560"/>
        <w:rPr>
          <w:rFonts w:hint="eastAsia" w:ascii="宋体" w:hAnsi="宋体" w:cs="宋体"/>
          <w:color w:val="000000"/>
          <w:kern w:val="0"/>
          <w:sz w:val="24"/>
          <w:szCs w:val="24"/>
        </w:rPr>
      </w:pPr>
    </w:p>
    <w:p>
      <w:pPr>
        <w:rPr>
          <w:rFonts w:hint="eastAsia" w:ascii="宋体" w:hAnsi="宋体" w:cs="宋体"/>
          <w:color w:val="000000"/>
          <w:kern w:val="0"/>
          <w:sz w:val="24"/>
          <w:szCs w:val="24"/>
        </w:rPr>
      </w:pPr>
      <w:r>
        <w:rPr>
          <w:rFonts w:hint="eastAsia" w:ascii="宋体" w:hAnsi="宋体" w:cs="宋体"/>
          <w:color w:val="000000"/>
          <w:kern w:val="0"/>
          <w:sz w:val="24"/>
          <w:szCs w:val="24"/>
        </w:rPr>
        <w:br w:type="page"/>
      </w:r>
    </w:p>
    <w:p>
      <w:pPr>
        <w:pStyle w:val="3"/>
        <w:spacing w:before="0" w:after="0" w:line="360" w:lineRule="auto"/>
        <w:ind w:firstLine="0"/>
        <w:rPr>
          <w:rFonts w:hint="eastAsia" w:ascii="宋体" w:hAnsi="宋体" w:eastAsia="宋体"/>
          <w:color w:val="000000"/>
        </w:rPr>
      </w:pPr>
      <w:bookmarkStart w:id="6" w:name="_Toc11552"/>
      <w:r>
        <w:rPr>
          <w:rFonts w:hint="eastAsia" w:ascii="宋体" w:hAnsi="宋体" w:eastAsia="宋体"/>
          <w:color w:val="000000"/>
        </w:rPr>
        <w:t>第二章 投标人须知前附表</w:t>
      </w:r>
      <w:bookmarkEnd w:id="6"/>
    </w:p>
    <w:tbl>
      <w:tblPr>
        <w:tblStyle w:val="15"/>
        <w:tblW w:w="934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1559"/>
        <w:gridCol w:w="70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trPr>
        <w:tc>
          <w:tcPr>
            <w:tcW w:w="709" w:type="dxa"/>
            <w:vAlign w:val="center"/>
          </w:tcPr>
          <w:p>
            <w:pPr>
              <w:jc w:val="center"/>
              <w:rPr>
                <w:rFonts w:ascii="宋体" w:hAnsi="宋体"/>
                <w:b/>
                <w:color w:val="000000"/>
                <w:sz w:val="24"/>
              </w:rPr>
            </w:pPr>
            <w:r>
              <w:rPr>
                <w:rFonts w:hint="eastAsia" w:ascii="宋体" w:hAnsi="宋体"/>
                <w:b/>
                <w:color w:val="000000"/>
                <w:sz w:val="24"/>
              </w:rPr>
              <w:t>序号</w:t>
            </w:r>
          </w:p>
        </w:tc>
        <w:tc>
          <w:tcPr>
            <w:tcW w:w="1559" w:type="dxa"/>
            <w:vAlign w:val="center"/>
          </w:tcPr>
          <w:p>
            <w:pPr>
              <w:jc w:val="center"/>
              <w:rPr>
                <w:rFonts w:ascii="宋体" w:hAnsi="宋体"/>
                <w:b/>
                <w:color w:val="000000"/>
                <w:sz w:val="24"/>
              </w:rPr>
            </w:pPr>
            <w:r>
              <w:rPr>
                <w:rFonts w:hint="eastAsia" w:ascii="宋体" w:hAnsi="宋体"/>
                <w:b/>
                <w:color w:val="000000"/>
                <w:sz w:val="24"/>
              </w:rPr>
              <w:t>内容</w:t>
            </w:r>
          </w:p>
        </w:tc>
        <w:tc>
          <w:tcPr>
            <w:tcW w:w="7077" w:type="dxa"/>
            <w:vAlign w:val="center"/>
          </w:tcPr>
          <w:p>
            <w:pPr>
              <w:pStyle w:val="19"/>
              <w:widowControl w:val="0"/>
              <w:spacing w:before="0" w:beforeAutospacing="0" w:after="0" w:afterAutospacing="0"/>
              <w:rPr>
                <w:bCs w:val="0"/>
                <w:color w:val="000000"/>
                <w:kern w:val="2"/>
                <w:sz w:val="24"/>
                <w:szCs w:val="20"/>
              </w:rPr>
            </w:pPr>
            <w:r>
              <w:rPr>
                <w:rFonts w:hint="eastAsia"/>
                <w:bCs w:val="0"/>
                <w:color w:val="000000"/>
                <w:kern w:val="2"/>
                <w:sz w:val="24"/>
                <w:szCs w:val="20"/>
              </w:rPr>
              <w:t>说明与要求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trPr>
        <w:tc>
          <w:tcPr>
            <w:tcW w:w="709" w:type="dxa"/>
            <w:vAlign w:val="center"/>
          </w:tcPr>
          <w:p>
            <w:pPr>
              <w:pStyle w:val="20"/>
              <w:pBdr>
                <w:bottom w:val="none" w:color="auto" w:sz="0" w:space="0"/>
              </w:pBdr>
              <w:tabs>
                <w:tab w:val="clear" w:pos="4153"/>
                <w:tab w:val="clear" w:pos="8306"/>
              </w:tabs>
              <w:adjustRightInd/>
              <w:spacing w:line="240" w:lineRule="auto"/>
              <w:textAlignment w:val="auto"/>
              <w:rPr>
                <w:rFonts w:ascii="宋体" w:hAnsi="宋体"/>
                <w:bCs/>
                <w:color w:val="000000"/>
                <w:kern w:val="2"/>
              </w:rPr>
            </w:pPr>
            <w:r>
              <w:rPr>
                <w:rFonts w:hint="eastAsia" w:ascii="宋体" w:hAnsi="宋体"/>
                <w:bCs/>
                <w:color w:val="000000"/>
                <w:kern w:val="2"/>
              </w:rPr>
              <w:t>1</w:t>
            </w:r>
          </w:p>
        </w:tc>
        <w:tc>
          <w:tcPr>
            <w:tcW w:w="1559" w:type="dxa"/>
            <w:vAlign w:val="center"/>
          </w:tcPr>
          <w:p>
            <w:pPr>
              <w:jc w:val="center"/>
              <w:rPr>
                <w:rFonts w:ascii="宋体" w:hAnsi="宋体"/>
                <w:bCs/>
                <w:color w:val="000000"/>
                <w:sz w:val="24"/>
              </w:rPr>
            </w:pPr>
            <w:r>
              <w:rPr>
                <w:rFonts w:hint="eastAsia" w:ascii="宋体" w:hAnsi="宋体"/>
                <w:bCs/>
                <w:color w:val="000000"/>
                <w:sz w:val="24"/>
              </w:rPr>
              <w:t>招标人</w:t>
            </w:r>
          </w:p>
        </w:tc>
        <w:tc>
          <w:tcPr>
            <w:tcW w:w="7077" w:type="dxa"/>
            <w:vAlign w:val="center"/>
          </w:tcPr>
          <w:p>
            <w:pPr>
              <w:pStyle w:val="19"/>
              <w:widowControl w:val="0"/>
              <w:spacing w:before="0" w:beforeAutospacing="0" w:after="0" w:afterAutospacing="0"/>
              <w:jc w:val="both"/>
              <w:rPr>
                <w:b w:val="0"/>
                <w:color w:val="000000"/>
                <w:kern w:val="2"/>
                <w:sz w:val="24"/>
                <w:szCs w:val="20"/>
              </w:rPr>
            </w:pPr>
            <w:r>
              <w:rPr>
                <w:rFonts w:hint="eastAsia"/>
                <w:b w:val="0"/>
                <w:color w:val="000000"/>
                <w:kern w:val="2"/>
                <w:sz w:val="24"/>
                <w:szCs w:val="20"/>
              </w:rPr>
              <w:t>合肥文旅博览集团有限公司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trPr>
        <w:tc>
          <w:tcPr>
            <w:tcW w:w="709" w:type="dxa"/>
            <w:vAlign w:val="center"/>
          </w:tcPr>
          <w:p>
            <w:pPr>
              <w:jc w:val="center"/>
              <w:rPr>
                <w:rFonts w:ascii="宋体" w:hAnsi="宋体"/>
                <w:bCs/>
                <w:color w:val="000000"/>
                <w:sz w:val="24"/>
              </w:rPr>
            </w:pPr>
            <w:r>
              <w:rPr>
                <w:rFonts w:hint="eastAsia" w:ascii="宋体" w:hAnsi="宋体"/>
                <w:bCs/>
                <w:color w:val="000000"/>
                <w:sz w:val="24"/>
              </w:rPr>
              <w:t>2</w:t>
            </w:r>
          </w:p>
        </w:tc>
        <w:tc>
          <w:tcPr>
            <w:tcW w:w="1559" w:type="dxa"/>
            <w:vAlign w:val="center"/>
          </w:tcPr>
          <w:p>
            <w:pPr>
              <w:jc w:val="center"/>
              <w:rPr>
                <w:rFonts w:ascii="宋体" w:hAnsi="宋体"/>
                <w:bCs/>
                <w:color w:val="000000"/>
                <w:sz w:val="24"/>
              </w:rPr>
            </w:pPr>
            <w:r>
              <w:rPr>
                <w:rFonts w:hint="eastAsia" w:ascii="宋体" w:hAnsi="宋体"/>
                <w:bCs/>
                <w:color w:val="000000"/>
                <w:sz w:val="24"/>
              </w:rPr>
              <w:t>委托人</w:t>
            </w:r>
          </w:p>
        </w:tc>
        <w:tc>
          <w:tcPr>
            <w:tcW w:w="7077" w:type="dxa"/>
            <w:vAlign w:val="center"/>
          </w:tcPr>
          <w:p>
            <w:pPr>
              <w:pStyle w:val="19"/>
              <w:widowControl w:val="0"/>
              <w:spacing w:before="0" w:beforeAutospacing="0" w:after="0" w:afterAutospacing="0"/>
              <w:jc w:val="both"/>
              <w:rPr>
                <w:b w:val="0"/>
                <w:bCs w:val="0"/>
                <w:color w:val="000000"/>
                <w:sz w:val="24"/>
                <w:szCs w:val="18"/>
              </w:rPr>
            </w:pPr>
            <w:r>
              <w:rPr>
                <w:rFonts w:hint="eastAsia"/>
                <w:b w:val="0"/>
                <w:color w:val="000000"/>
                <w:kern w:val="2"/>
                <w:sz w:val="24"/>
                <w:szCs w:val="20"/>
              </w:rPr>
              <w:t>合肥文旅博览集团有限公司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trPr>
        <w:tc>
          <w:tcPr>
            <w:tcW w:w="709" w:type="dxa"/>
            <w:vAlign w:val="center"/>
          </w:tcPr>
          <w:p>
            <w:pPr>
              <w:jc w:val="center"/>
              <w:rPr>
                <w:rFonts w:ascii="宋体" w:hAnsi="宋体"/>
                <w:bCs/>
                <w:color w:val="000000"/>
                <w:sz w:val="24"/>
              </w:rPr>
            </w:pPr>
            <w:r>
              <w:rPr>
                <w:rFonts w:hint="eastAsia" w:ascii="宋体" w:hAnsi="宋体"/>
                <w:bCs/>
                <w:color w:val="000000"/>
                <w:sz w:val="24"/>
              </w:rPr>
              <w:t>3</w:t>
            </w:r>
          </w:p>
        </w:tc>
        <w:tc>
          <w:tcPr>
            <w:tcW w:w="1559" w:type="dxa"/>
            <w:vAlign w:val="center"/>
          </w:tcPr>
          <w:p>
            <w:pPr>
              <w:jc w:val="center"/>
              <w:rPr>
                <w:rFonts w:ascii="宋体" w:hAnsi="宋体"/>
                <w:color w:val="000000"/>
                <w:sz w:val="24"/>
              </w:rPr>
            </w:pPr>
            <w:r>
              <w:rPr>
                <w:rFonts w:hint="eastAsia" w:ascii="宋体" w:hAnsi="宋体"/>
                <w:color w:val="000000"/>
                <w:sz w:val="24"/>
              </w:rPr>
              <w:t>项目名称</w:t>
            </w:r>
          </w:p>
        </w:tc>
        <w:tc>
          <w:tcPr>
            <w:tcW w:w="7077" w:type="dxa"/>
            <w:vAlign w:val="center"/>
          </w:tcPr>
          <w:p>
            <w:pPr>
              <w:pStyle w:val="5"/>
              <w:spacing w:line="500" w:lineRule="exact"/>
              <w:jc w:val="both"/>
              <w:rPr>
                <w:rFonts w:ascii="宋体" w:hAnsi="宋体"/>
                <w:color w:val="000000"/>
                <w:sz w:val="24"/>
                <w:szCs w:val="24"/>
              </w:rPr>
            </w:pPr>
            <w:r>
              <w:rPr>
                <w:rFonts w:hint="eastAsia" w:ascii="宋体" w:hAnsi="宋体"/>
                <w:color w:val="000000"/>
                <w:sz w:val="24"/>
                <w:szCs w:val="24"/>
              </w:rPr>
              <w:t>变压器试验、检测项目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trPr>
        <w:tc>
          <w:tcPr>
            <w:tcW w:w="709" w:type="dxa"/>
            <w:vAlign w:val="center"/>
          </w:tcPr>
          <w:p>
            <w:pPr>
              <w:jc w:val="center"/>
              <w:rPr>
                <w:rFonts w:ascii="宋体" w:hAnsi="宋体"/>
                <w:bCs/>
                <w:color w:val="000000"/>
                <w:sz w:val="24"/>
              </w:rPr>
            </w:pPr>
            <w:r>
              <w:rPr>
                <w:rFonts w:hint="eastAsia" w:ascii="宋体" w:hAnsi="宋体"/>
                <w:bCs/>
                <w:color w:val="000000"/>
                <w:sz w:val="24"/>
              </w:rPr>
              <w:t>4</w:t>
            </w:r>
          </w:p>
        </w:tc>
        <w:tc>
          <w:tcPr>
            <w:tcW w:w="1559" w:type="dxa"/>
            <w:vAlign w:val="center"/>
          </w:tcPr>
          <w:p>
            <w:pPr>
              <w:jc w:val="center"/>
              <w:rPr>
                <w:rFonts w:ascii="宋体" w:hAnsi="宋体"/>
                <w:color w:val="000000"/>
                <w:sz w:val="24"/>
              </w:rPr>
            </w:pPr>
            <w:r>
              <w:rPr>
                <w:rFonts w:hint="eastAsia" w:ascii="宋体" w:hAnsi="宋体"/>
                <w:color w:val="000000"/>
                <w:sz w:val="24"/>
              </w:rPr>
              <w:t>项目编号</w:t>
            </w:r>
          </w:p>
        </w:tc>
        <w:tc>
          <w:tcPr>
            <w:tcW w:w="7077" w:type="dxa"/>
            <w:vAlign w:val="center"/>
          </w:tcPr>
          <w:p>
            <w:pPr>
              <w:autoSpaceDE w:val="0"/>
              <w:autoSpaceDN w:val="0"/>
              <w:adjustRightInd w:val="0"/>
              <w:spacing w:line="360" w:lineRule="auto"/>
              <w:jc w:val="left"/>
              <w:rPr>
                <w:rFonts w:ascii="宋体" w:hAnsi="宋体"/>
                <w:color w:val="000000"/>
                <w:sz w:val="24"/>
                <w:szCs w:val="18"/>
              </w:rPr>
            </w:pPr>
            <w:r>
              <w:rPr>
                <w:rFonts w:hint="eastAsia" w:ascii="宋体" w:hAnsi="宋体"/>
                <w:color w:val="000000"/>
                <w:sz w:val="24"/>
                <w:szCs w:val="24"/>
              </w:rPr>
              <w:t>2024WLBLZB00013号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709" w:type="dxa"/>
            <w:vAlign w:val="center"/>
          </w:tcPr>
          <w:p>
            <w:pPr>
              <w:jc w:val="center"/>
              <w:rPr>
                <w:rFonts w:ascii="宋体" w:hAnsi="宋体"/>
                <w:bCs/>
                <w:color w:val="000000"/>
                <w:sz w:val="24"/>
              </w:rPr>
            </w:pPr>
            <w:r>
              <w:rPr>
                <w:rFonts w:hint="eastAsia" w:ascii="宋体" w:hAnsi="宋体"/>
                <w:bCs/>
                <w:color w:val="000000"/>
                <w:sz w:val="24"/>
              </w:rPr>
              <w:t>5</w:t>
            </w:r>
          </w:p>
        </w:tc>
        <w:tc>
          <w:tcPr>
            <w:tcW w:w="1559" w:type="dxa"/>
            <w:vAlign w:val="center"/>
          </w:tcPr>
          <w:p>
            <w:pPr>
              <w:jc w:val="center"/>
              <w:rPr>
                <w:rFonts w:ascii="宋体" w:hAnsi="宋体"/>
                <w:color w:val="000000"/>
                <w:sz w:val="24"/>
              </w:rPr>
            </w:pPr>
            <w:r>
              <w:rPr>
                <w:rFonts w:hint="eastAsia" w:ascii="宋体" w:hAnsi="宋体"/>
                <w:color w:val="000000"/>
                <w:sz w:val="24"/>
              </w:rPr>
              <w:t>项目性质</w:t>
            </w:r>
          </w:p>
        </w:tc>
        <w:tc>
          <w:tcPr>
            <w:tcW w:w="7077" w:type="dxa"/>
            <w:vAlign w:val="center"/>
          </w:tcPr>
          <w:p>
            <w:pPr>
              <w:pStyle w:val="19"/>
              <w:widowControl w:val="0"/>
              <w:spacing w:before="0" w:beforeAutospacing="0" w:after="0" w:afterAutospacing="0"/>
              <w:jc w:val="both"/>
              <w:rPr>
                <w:b w:val="0"/>
                <w:bCs w:val="0"/>
                <w:color w:val="000000"/>
                <w:sz w:val="24"/>
              </w:rPr>
            </w:pPr>
            <w:r>
              <w:rPr>
                <w:rFonts w:hint="eastAsia"/>
                <w:b w:val="0"/>
                <w:bCs w:val="0"/>
                <w:color w:val="000000"/>
                <w:sz w:val="24"/>
              </w:rPr>
              <w:t>服务类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trPr>
        <w:tc>
          <w:tcPr>
            <w:tcW w:w="709" w:type="dxa"/>
            <w:vAlign w:val="center"/>
          </w:tcPr>
          <w:p>
            <w:pPr>
              <w:jc w:val="center"/>
              <w:rPr>
                <w:rFonts w:ascii="宋体" w:hAnsi="宋体"/>
                <w:bCs/>
                <w:color w:val="000000"/>
                <w:sz w:val="24"/>
              </w:rPr>
            </w:pPr>
            <w:r>
              <w:rPr>
                <w:rFonts w:hint="eastAsia" w:ascii="宋体" w:hAnsi="宋体"/>
                <w:bCs/>
                <w:color w:val="000000"/>
                <w:sz w:val="24"/>
              </w:rPr>
              <w:t>6</w:t>
            </w:r>
          </w:p>
        </w:tc>
        <w:tc>
          <w:tcPr>
            <w:tcW w:w="1559" w:type="dxa"/>
            <w:vAlign w:val="center"/>
          </w:tcPr>
          <w:p>
            <w:pPr>
              <w:jc w:val="center"/>
              <w:rPr>
                <w:rFonts w:ascii="宋体" w:hAnsi="宋体"/>
                <w:color w:val="000000"/>
                <w:sz w:val="24"/>
              </w:rPr>
            </w:pPr>
            <w:r>
              <w:rPr>
                <w:rFonts w:hint="eastAsia" w:ascii="宋体" w:hAnsi="宋体"/>
                <w:color w:val="000000"/>
                <w:sz w:val="24"/>
              </w:rPr>
              <w:t>资金来源</w:t>
            </w:r>
          </w:p>
        </w:tc>
        <w:tc>
          <w:tcPr>
            <w:tcW w:w="7077" w:type="dxa"/>
            <w:vAlign w:val="center"/>
          </w:tcPr>
          <w:p>
            <w:pPr>
              <w:pStyle w:val="19"/>
              <w:widowControl w:val="0"/>
              <w:spacing w:before="0" w:beforeAutospacing="0" w:after="0" w:afterAutospacing="0"/>
              <w:jc w:val="both"/>
              <w:rPr>
                <w:b w:val="0"/>
                <w:bCs w:val="0"/>
                <w:color w:val="000000"/>
                <w:sz w:val="24"/>
              </w:rPr>
            </w:pPr>
            <w:r>
              <w:rPr>
                <w:rFonts w:hint="eastAsia"/>
                <w:b w:val="0"/>
                <w:bCs w:val="0"/>
                <w:color w:val="000000"/>
                <w:sz w:val="24"/>
              </w:rPr>
              <w:t xml:space="preserve">□财政投资    </w:t>
            </w:r>
            <w:r>
              <w:rPr>
                <w:rFonts w:hint="eastAsia"/>
                <w:b w:val="0"/>
                <w:bCs w:val="0"/>
                <w:color w:val="000000"/>
                <w:sz w:val="24"/>
              </w:rPr>
              <w:sym w:font="Wingdings" w:char="F0FE"/>
            </w:r>
            <w:r>
              <w:rPr>
                <w:rFonts w:hint="eastAsia"/>
                <w:b w:val="0"/>
                <w:bCs w:val="0"/>
                <w:color w:val="000000"/>
                <w:sz w:val="24"/>
              </w:rPr>
              <w:t>委托人</w:t>
            </w:r>
            <w:r>
              <w:rPr>
                <w:rFonts w:hint="eastAsia"/>
                <w:b w:val="0"/>
                <w:color w:val="000000"/>
                <w:sz w:val="24"/>
              </w:rPr>
              <w:t xml:space="preserve">自筹    </w:t>
            </w:r>
            <w:r>
              <w:rPr>
                <w:rFonts w:hint="eastAsia"/>
                <w:b w:val="0"/>
                <w:bCs w:val="0"/>
                <w:color w:val="000000"/>
                <w:sz w:val="24"/>
              </w:rPr>
              <w:t>□</w:t>
            </w:r>
            <w:r>
              <w:rPr>
                <w:rFonts w:hint="eastAsia"/>
                <w:b w:val="0"/>
                <w:color w:val="000000"/>
                <w:sz w:val="24"/>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trPr>
        <w:tc>
          <w:tcPr>
            <w:tcW w:w="709" w:type="dxa"/>
            <w:vAlign w:val="center"/>
          </w:tcPr>
          <w:p>
            <w:pPr>
              <w:jc w:val="center"/>
              <w:rPr>
                <w:rFonts w:ascii="宋体" w:hAnsi="宋体"/>
                <w:bCs/>
                <w:color w:val="000000"/>
                <w:sz w:val="24"/>
              </w:rPr>
            </w:pPr>
            <w:r>
              <w:rPr>
                <w:rFonts w:hint="eastAsia" w:ascii="宋体" w:hAnsi="宋体"/>
                <w:bCs/>
                <w:color w:val="000000"/>
                <w:sz w:val="24"/>
              </w:rPr>
              <w:t>7</w:t>
            </w:r>
          </w:p>
        </w:tc>
        <w:tc>
          <w:tcPr>
            <w:tcW w:w="1559" w:type="dxa"/>
          </w:tcPr>
          <w:p>
            <w:pPr>
              <w:spacing w:line="500" w:lineRule="exact"/>
              <w:jc w:val="center"/>
              <w:rPr>
                <w:rFonts w:ascii="宋体" w:hAnsi="宋体"/>
                <w:color w:val="000000"/>
                <w:sz w:val="24"/>
                <w:lang w:val="zh-CN"/>
              </w:rPr>
            </w:pPr>
            <w:r>
              <w:rPr>
                <w:rFonts w:hint="eastAsia" w:ascii="宋体" w:hAnsi="宋体"/>
                <w:color w:val="000000"/>
                <w:sz w:val="24"/>
              </w:rPr>
              <w:t>标段划分</w:t>
            </w:r>
          </w:p>
        </w:tc>
        <w:tc>
          <w:tcPr>
            <w:tcW w:w="7077" w:type="dxa"/>
            <w:vAlign w:val="center"/>
          </w:tcPr>
          <w:p>
            <w:pPr>
              <w:spacing w:line="500" w:lineRule="exact"/>
              <w:ind w:left="841" w:hanging="841"/>
              <w:rPr>
                <w:rFonts w:ascii="宋体" w:hAnsi="宋体"/>
                <w:bCs/>
                <w:color w:val="000000"/>
                <w:sz w:val="24"/>
              </w:rPr>
            </w:pPr>
            <w:r>
              <w:rPr>
                <w:rFonts w:hint="eastAsia"/>
                <w:bCs/>
                <w:color w:val="000000"/>
                <w:sz w:val="24"/>
              </w:rPr>
              <w:sym w:font="Wingdings" w:char="F0FE"/>
            </w:r>
            <w:r>
              <w:rPr>
                <w:rFonts w:hint="eastAsia" w:ascii="宋体" w:hAnsi="宋体"/>
                <w:color w:val="000000"/>
                <w:sz w:val="24"/>
              </w:rPr>
              <w:t>不分标段   □分为  个标段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7" w:hRule="atLeast"/>
        </w:trPr>
        <w:tc>
          <w:tcPr>
            <w:tcW w:w="709" w:type="dxa"/>
            <w:vAlign w:val="center"/>
          </w:tcPr>
          <w:p>
            <w:pPr>
              <w:spacing w:line="500" w:lineRule="exact"/>
              <w:ind w:right="102"/>
              <w:jc w:val="center"/>
              <w:rPr>
                <w:rFonts w:ascii="宋体" w:hAnsi="宋体"/>
                <w:color w:val="000000"/>
                <w:sz w:val="24"/>
                <w:lang w:val="zh-CN"/>
              </w:rPr>
            </w:pPr>
            <w:r>
              <w:rPr>
                <w:rFonts w:hint="eastAsia" w:ascii="宋体" w:hAnsi="宋体"/>
                <w:color w:val="000000"/>
                <w:sz w:val="24"/>
                <w:lang w:val="zh-CN"/>
              </w:rPr>
              <w:t>8</w:t>
            </w:r>
          </w:p>
        </w:tc>
        <w:tc>
          <w:tcPr>
            <w:tcW w:w="1559" w:type="dxa"/>
            <w:vAlign w:val="center"/>
          </w:tcPr>
          <w:p>
            <w:pPr>
              <w:spacing w:line="500" w:lineRule="exact"/>
              <w:jc w:val="center"/>
              <w:rPr>
                <w:rFonts w:ascii="宋体" w:hAnsi="宋体"/>
                <w:color w:val="000000"/>
                <w:sz w:val="24"/>
              </w:rPr>
            </w:pPr>
            <w:r>
              <w:rPr>
                <w:rFonts w:hint="eastAsia" w:ascii="宋体" w:hAnsi="宋体"/>
                <w:color w:val="000000"/>
                <w:sz w:val="24"/>
                <w:lang w:val="zh-CN"/>
              </w:rPr>
              <w:t>付款方式</w:t>
            </w:r>
          </w:p>
        </w:tc>
        <w:tc>
          <w:tcPr>
            <w:tcW w:w="7077" w:type="dxa"/>
          </w:tcPr>
          <w:p>
            <w:pPr>
              <w:pStyle w:val="5"/>
              <w:spacing w:line="500" w:lineRule="exact"/>
              <w:jc w:val="both"/>
              <w:rPr>
                <w:rFonts w:ascii="宋体" w:hAnsi="宋体"/>
                <w:bCs/>
                <w:color w:val="000000"/>
                <w:sz w:val="24"/>
                <w:szCs w:val="20"/>
              </w:rPr>
            </w:pPr>
            <w:r>
              <w:rPr>
                <w:rFonts w:hint="eastAsia" w:ascii="宋体" w:hAnsi="宋体"/>
                <w:bCs/>
                <w:color w:val="000000"/>
                <w:sz w:val="24"/>
                <w:szCs w:val="20"/>
              </w:rPr>
              <w:t>中标单位与招标人签订合同，中标单位完成全部工作并出具符合招标人要求的报告后20个工作日内一次性支付全部服务费用（付款前中标单位需提供增值税专用发票）。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709" w:type="dxa"/>
            <w:vAlign w:val="center"/>
          </w:tcPr>
          <w:p>
            <w:pPr>
              <w:spacing w:line="500" w:lineRule="exact"/>
              <w:jc w:val="center"/>
              <w:rPr>
                <w:rFonts w:ascii="宋体" w:hAnsi="宋体"/>
                <w:color w:val="000000"/>
                <w:sz w:val="24"/>
              </w:rPr>
            </w:pPr>
            <w:r>
              <w:rPr>
                <w:rFonts w:hint="eastAsia" w:ascii="宋体" w:hAnsi="宋体"/>
                <w:color w:val="000000"/>
                <w:sz w:val="24"/>
              </w:rPr>
              <w:t>9</w:t>
            </w:r>
          </w:p>
        </w:tc>
        <w:tc>
          <w:tcPr>
            <w:tcW w:w="1559" w:type="dxa"/>
            <w:vAlign w:val="center"/>
          </w:tcPr>
          <w:p>
            <w:pPr>
              <w:spacing w:line="500" w:lineRule="exact"/>
              <w:jc w:val="center"/>
              <w:rPr>
                <w:rFonts w:ascii="宋体" w:hAnsi="宋体"/>
                <w:color w:val="000000"/>
                <w:sz w:val="24"/>
              </w:rPr>
            </w:pPr>
            <w:r>
              <w:rPr>
                <w:rFonts w:hint="eastAsia" w:ascii="宋体" w:hAnsi="宋体"/>
                <w:color w:val="000000"/>
                <w:sz w:val="24"/>
              </w:rPr>
              <w:t>联合体投标</w:t>
            </w:r>
          </w:p>
        </w:tc>
        <w:tc>
          <w:tcPr>
            <w:tcW w:w="7077" w:type="dxa"/>
            <w:vAlign w:val="center"/>
          </w:tcPr>
          <w:p>
            <w:pPr>
              <w:spacing w:line="500" w:lineRule="exact"/>
              <w:rPr>
                <w:rFonts w:ascii="宋体" w:hAnsi="宋体"/>
                <w:color w:val="000000"/>
                <w:sz w:val="24"/>
              </w:rPr>
            </w:pPr>
            <w:r>
              <w:rPr>
                <w:rFonts w:hint="eastAsia" w:ascii="宋体" w:hAnsi="宋体"/>
                <w:color w:val="000000"/>
                <w:sz w:val="24"/>
              </w:rPr>
              <w:t>□</w:t>
            </w:r>
            <w:r>
              <w:rPr>
                <w:rFonts w:hint="eastAsia" w:ascii="宋体" w:hAnsi="宋体"/>
                <w:color w:val="000000"/>
                <w:sz w:val="24"/>
                <w:lang w:val="zh-CN"/>
              </w:rPr>
              <w:t xml:space="preserve">接受  </w:t>
            </w:r>
            <w:r>
              <w:rPr>
                <w:b/>
                <w:bCs/>
                <w:color w:val="000000"/>
                <w:sz w:val="24"/>
              </w:rPr>
              <w:sym w:font="Wingdings" w:char="F0FE"/>
            </w:r>
            <w:r>
              <w:rPr>
                <w:rFonts w:hint="eastAsia" w:ascii="宋体" w:hAnsi="宋体"/>
                <w:color w:val="000000"/>
                <w:sz w:val="24"/>
              </w:rPr>
              <w:t>不</w:t>
            </w:r>
            <w:r>
              <w:rPr>
                <w:rFonts w:hint="eastAsia" w:ascii="宋体" w:hAnsi="宋体"/>
                <w:color w:val="000000"/>
                <w:sz w:val="24"/>
                <w:lang w:val="zh-CN"/>
              </w:rPr>
              <w:t>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trPr>
        <w:tc>
          <w:tcPr>
            <w:tcW w:w="709" w:type="dxa"/>
            <w:vAlign w:val="center"/>
          </w:tcPr>
          <w:p>
            <w:pPr>
              <w:spacing w:line="500" w:lineRule="exact"/>
              <w:jc w:val="center"/>
              <w:rPr>
                <w:rFonts w:ascii="宋体" w:hAnsi="宋体"/>
                <w:color w:val="000000"/>
                <w:sz w:val="24"/>
              </w:rPr>
            </w:pPr>
            <w:r>
              <w:rPr>
                <w:rFonts w:hint="eastAsia" w:ascii="宋体" w:hAnsi="宋体"/>
                <w:color w:val="000000"/>
                <w:sz w:val="24"/>
              </w:rPr>
              <w:t>10</w:t>
            </w:r>
          </w:p>
        </w:tc>
        <w:tc>
          <w:tcPr>
            <w:tcW w:w="1559" w:type="dxa"/>
            <w:vAlign w:val="center"/>
          </w:tcPr>
          <w:p>
            <w:pPr>
              <w:spacing w:line="500" w:lineRule="exact"/>
              <w:jc w:val="center"/>
              <w:rPr>
                <w:rFonts w:ascii="宋体" w:hAnsi="宋体"/>
                <w:color w:val="000000"/>
                <w:sz w:val="24"/>
              </w:rPr>
            </w:pPr>
            <w:r>
              <w:rPr>
                <w:rFonts w:hint="eastAsia" w:ascii="宋体" w:hAnsi="宋体"/>
                <w:color w:val="000000"/>
                <w:sz w:val="24"/>
              </w:rPr>
              <w:t>投标有效期</w:t>
            </w:r>
          </w:p>
        </w:tc>
        <w:tc>
          <w:tcPr>
            <w:tcW w:w="7077" w:type="dxa"/>
            <w:vAlign w:val="center"/>
          </w:tcPr>
          <w:p>
            <w:pPr>
              <w:spacing w:line="500" w:lineRule="exact"/>
              <w:rPr>
                <w:rFonts w:ascii="宋体" w:hAnsi="宋体"/>
                <w:color w:val="000000"/>
                <w:sz w:val="24"/>
                <w:szCs w:val="24"/>
              </w:rPr>
            </w:pPr>
            <w:r>
              <w:rPr>
                <w:rFonts w:hint="eastAsia" w:ascii="宋体" w:hAnsi="宋体"/>
                <w:color w:val="000000"/>
                <w:sz w:val="24"/>
                <w:szCs w:val="24"/>
              </w:rPr>
              <w:t>60天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trPr>
        <w:tc>
          <w:tcPr>
            <w:tcW w:w="709" w:type="dxa"/>
            <w:vAlign w:val="center"/>
          </w:tcPr>
          <w:p>
            <w:pPr>
              <w:spacing w:line="500" w:lineRule="exact"/>
              <w:jc w:val="center"/>
              <w:rPr>
                <w:rFonts w:ascii="宋体" w:hAnsi="宋体"/>
                <w:color w:val="000000"/>
                <w:sz w:val="24"/>
              </w:rPr>
            </w:pPr>
            <w:r>
              <w:rPr>
                <w:rFonts w:hint="eastAsia" w:ascii="宋体" w:hAnsi="宋体"/>
                <w:color w:val="000000"/>
                <w:sz w:val="24"/>
              </w:rPr>
              <w:t>11</w:t>
            </w:r>
          </w:p>
        </w:tc>
        <w:tc>
          <w:tcPr>
            <w:tcW w:w="1559" w:type="dxa"/>
            <w:vAlign w:val="center"/>
          </w:tcPr>
          <w:p>
            <w:pPr>
              <w:spacing w:line="500" w:lineRule="exact"/>
              <w:jc w:val="center"/>
              <w:rPr>
                <w:rFonts w:ascii="宋体" w:hAnsi="宋体"/>
                <w:color w:val="000000"/>
                <w:sz w:val="24"/>
              </w:rPr>
            </w:pPr>
            <w:r>
              <w:rPr>
                <w:rFonts w:hint="eastAsia" w:ascii="宋体" w:hAnsi="宋体"/>
                <w:color w:val="000000"/>
                <w:sz w:val="24"/>
              </w:rPr>
              <w:t>服务地点</w:t>
            </w:r>
          </w:p>
        </w:tc>
        <w:tc>
          <w:tcPr>
            <w:tcW w:w="7077" w:type="dxa"/>
            <w:vAlign w:val="center"/>
          </w:tcPr>
          <w:p>
            <w:pPr>
              <w:spacing w:line="360" w:lineRule="auto"/>
              <w:rPr>
                <w:rFonts w:ascii="宋体" w:hAnsi="宋体"/>
                <w:color w:val="000000"/>
                <w:sz w:val="24"/>
                <w:szCs w:val="24"/>
              </w:rPr>
            </w:pPr>
            <w:r>
              <w:rPr>
                <w:rFonts w:hint="eastAsia"/>
                <w:color w:val="000000"/>
                <w:sz w:val="24"/>
                <w:szCs w:val="20"/>
              </w:rPr>
              <w:t>合肥文旅博览集团有限公司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709" w:type="dxa"/>
            <w:vAlign w:val="center"/>
          </w:tcPr>
          <w:p>
            <w:pPr>
              <w:spacing w:line="500" w:lineRule="exact"/>
              <w:jc w:val="center"/>
              <w:rPr>
                <w:rFonts w:ascii="宋体" w:hAnsi="宋体"/>
                <w:color w:val="000000"/>
                <w:sz w:val="24"/>
              </w:rPr>
            </w:pPr>
            <w:r>
              <w:rPr>
                <w:rFonts w:hint="eastAsia" w:ascii="宋体" w:hAnsi="宋体"/>
                <w:color w:val="000000"/>
                <w:sz w:val="24"/>
              </w:rPr>
              <w:t>12</w:t>
            </w:r>
          </w:p>
        </w:tc>
        <w:tc>
          <w:tcPr>
            <w:tcW w:w="1559" w:type="dxa"/>
            <w:vAlign w:val="center"/>
          </w:tcPr>
          <w:p>
            <w:pPr>
              <w:spacing w:line="500" w:lineRule="exact"/>
              <w:jc w:val="center"/>
              <w:rPr>
                <w:rFonts w:ascii="宋体" w:hAnsi="宋体"/>
                <w:color w:val="000000"/>
                <w:sz w:val="24"/>
              </w:rPr>
            </w:pPr>
            <w:r>
              <w:rPr>
                <w:rFonts w:hint="eastAsia" w:ascii="宋体" w:hAnsi="宋体"/>
                <w:color w:val="000000"/>
                <w:sz w:val="24"/>
              </w:rPr>
              <w:t>服务期限</w:t>
            </w:r>
          </w:p>
        </w:tc>
        <w:tc>
          <w:tcPr>
            <w:tcW w:w="7077" w:type="dxa"/>
            <w:vAlign w:val="center"/>
          </w:tcPr>
          <w:p>
            <w:pPr>
              <w:autoSpaceDE w:val="0"/>
              <w:autoSpaceDN w:val="0"/>
              <w:adjustRightInd w:val="0"/>
              <w:spacing w:line="440" w:lineRule="exact"/>
              <w:jc w:val="left"/>
              <w:rPr>
                <w:rFonts w:hint="default" w:ascii="宋体" w:hAnsi="宋体" w:eastAsia="宋体"/>
                <w:color w:val="000000"/>
                <w:sz w:val="24"/>
                <w:lang w:val="en-US" w:eastAsia="zh-CN"/>
              </w:rPr>
            </w:pPr>
            <w:r>
              <w:rPr>
                <w:rFonts w:hint="default" w:ascii="宋体" w:hAnsi="宋体" w:eastAsia="宋体"/>
                <w:color w:val="000000"/>
                <w:sz w:val="24"/>
                <w:lang w:val="en-US" w:eastAsia="zh-CN"/>
              </w:rPr>
              <w:t>投标单位应自收到委托人通知之日起3个工作日内完成变压器试验、检测工作，出具符合委托人要求的试验结论报告。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3" w:hRule="atLeast"/>
        </w:trPr>
        <w:tc>
          <w:tcPr>
            <w:tcW w:w="709" w:type="dxa"/>
            <w:vAlign w:val="center"/>
          </w:tcPr>
          <w:p>
            <w:pPr>
              <w:spacing w:line="500" w:lineRule="exact"/>
              <w:jc w:val="center"/>
              <w:rPr>
                <w:rFonts w:ascii="宋体" w:hAnsi="宋体"/>
                <w:color w:val="000000"/>
                <w:sz w:val="24"/>
              </w:rPr>
            </w:pPr>
            <w:r>
              <w:rPr>
                <w:rFonts w:hint="eastAsia" w:ascii="宋体" w:hAnsi="宋体"/>
                <w:color w:val="000000"/>
                <w:sz w:val="24"/>
              </w:rPr>
              <w:t>13</w:t>
            </w:r>
          </w:p>
        </w:tc>
        <w:tc>
          <w:tcPr>
            <w:tcW w:w="1559" w:type="dxa"/>
            <w:vAlign w:val="center"/>
          </w:tcPr>
          <w:p>
            <w:pPr>
              <w:spacing w:line="500" w:lineRule="exact"/>
              <w:jc w:val="center"/>
              <w:rPr>
                <w:rFonts w:ascii="宋体" w:hAnsi="宋体"/>
                <w:bCs/>
                <w:color w:val="000000"/>
                <w:sz w:val="24"/>
              </w:rPr>
            </w:pPr>
            <w:r>
              <w:rPr>
                <w:rFonts w:hint="eastAsia" w:ascii="宋体" w:hAnsi="宋体"/>
                <w:bCs/>
                <w:color w:val="000000"/>
                <w:sz w:val="24"/>
              </w:rPr>
              <w:t>踏勘现场</w:t>
            </w:r>
          </w:p>
        </w:tc>
        <w:tc>
          <w:tcPr>
            <w:tcW w:w="7077" w:type="dxa"/>
            <w:vAlign w:val="center"/>
          </w:tcPr>
          <w:p>
            <w:pPr>
              <w:spacing w:line="500" w:lineRule="exact"/>
              <w:rPr>
                <w:rFonts w:ascii="宋体" w:hAnsi="宋体"/>
                <w:color w:val="000000"/>
                <w:sz w:val="24"/>
                <w:lang w:val="zh-CN"/>
              </w:rPr>
            </w:pPr>
            <w:r>
              <w:rPr>
                <w:rFonts w:hint="eastAsia"/>
                <w:b/>
                <w:bCs/>
                <w:color w:val="000000"/>
                <w:sz w:val="24"/>
              </w:rPr>
              <w:sym w:font="Wingdings" w:char="F0FE"/>
            </w:r>
            <w:r>
              <w:rPr>
                <w:rFonts w:hint="eastAsia" w:ascii="宋体" w:hAnsi="宋体"/>
                <w:bCs/>
                <w:color w:val="000000"/>
                <w:sz w:val="24"/>
              </w:rPr>
              <w:t xml:space="preserve">自行踏勘  </w:t>
            </w:r>
            <w:r>
              <w:rPr>
                <w:rFonts w:hint="eastAsia" w:ascii="宋体" w:hAnsi="宋体"/>
                <w:color w:val="000000"/>
                <w:sz w:val="24"/>
              </w:rPr>
              <w:t>□招标人</w:t>
            </w:r>
            <w:r>
              <w:rPr>
                <w:rFonts w:hint="eastAsia" w:ascii="宋体" w:hAnsi="宋体"/>
                <w:color w:val="000000"/>
                <w:sz w:val="24"/>
                <w:lang w:val="zh-CN"/>
              </w:rPr>
              <w:t>统一组织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trPr>
        <w:tc>
          <w:tcPr>
            <w:tcW w:w="709" w:type="dxa"/>
            <w:vAlign w:val="center"/>
          </w:tcPr>
          <w:p>
            <w:pPr>
              <w:spacing w:line="500" w:lineRule="exact"/>
              <w:jc w:val="center"/>
              <w:rPr>
                <w:rFonts w:ascii="宋体" w:hAnsi="宋体"/>
                <w:color w:val="000000"/>
                <w:sz w:val="24"/>
              </w:rPr>
            </w:pPr>
            <w:r>
              <w:rPr>
                <w:rFonts w:hint="eastAsia" w:ascii="宋体" w:hAnsi="宋体"/>
                <w:color w:val="000000"/>
                <w:sz w:val="24"/>
              </w:rPr>
              <w:t>14</w:t>
            </w:r>
          </w:p>
        </w:tc>
        <w:tc>
          <w:tcPr>
            <w:tcW w:w="1559" w:type="dxa"/>
            <w:vAlign w:val="center"/>
          </w:tcPr>
          <w:p>
            <w:pPr>
              <w:spacing w:line="500" w:lineRule="exact"/>
              <w:jc w:val="center"/>
              <w:rPr>
                <w:rFonts w:ascii="宋体" w:hAnsi="宋体"/>
                <w:bCs/>
                <w:color w:val="000000"/>
                <w:sz w:val="24"/>
              </w:rPr>
            </w:pPr>
            <w:r>
              <w:rPr>
                <w:rFonts w:hint="eastAsia" w:ascii="宋体" w:hAnsi="宋体"/>
                <w:bCs/>
                <w:color w:val="000000"/>
                <w:sz w:val="24"/>
              </w:rPr>
              <w:t>投标文件</w:t>
            </w:r>
          </w:p>
        </w:tc>
        <w:tc>
          <w:tcPr>
            <w:tcW w:w="7077" w:type="dxa"/>
            <w:vAlign w:val="center"/>
          </w:tcPr>
          <w:p>
            <w:pPr>
              <w:spacing w:line="500" w:lineRule="exact"/>
              <w:rPr>
                <w:b/>
                <w:bCs/>
                <w:color w:val="000000"/>
                <w:sz w:val="24"/>
              </w:rPr>
            </w:pPr>
            <w:r>
              <w:rPr>
                <w:rFonts w:hint="eastAsia" w:ascii="宋体" w:hAnsi="宋体"/>
                <w:color w:val="000000"/>
                <w:kern w:val="0"/>
                <w:sz w:val="24"/>
              </w:rPr>
              <w:t>正、副本各一，装订成册并封装于一个文件袋内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trPr>
        <w:tc>
          <w:tcPr>
            <w:tcW w:w="709" w:type="dxa"/>
            <w:vAlign w:val="center"/>
          </w:tcPr>
          <w:p>
            <w:pPr>
              <w:spacing w:line="500" w:lineRule="exact"/>
              <w:jc w:val="center"/>
              <w:rPr>
                <w:rFonts w:ascii="宋体" w:hAnsi="宋体"/>
                <w:color w:val="000000"/>
                <w:sz w:val="24"/>
              </w:rPr>
            </w:pPr>
            <w:r>
              <w:rPr>
                <w:rFonts w:hint="eastAsia" w:ascii="宋体" w:hAnsi="宋体"/>
                <w:color w:val="000000"/>
                <w:sz w:val="24"/>
              </w:rPr>
              <w:t>15</w:t>
            </w:r>
          </w:p>
        </w:tc>
        <w:tc>
          <w:tcPr>
            <w:tcW w:w="1559" w:type="dxa"/>
            <w:vAlign w:val="center"/>
          </w:tcPr>
          <w:p>
            <w:pPr>
              <w:spacing w:line="500" w:lineRule="exact"/>
              <w:jc w:val="center"/>
              <w:rPr>
                <w:rFonts w:ascii="宋体" w:hAnsi="宋体"/>
                <w:color w:val="000000"/>
                <w:sz w:val="24"/>
              </w:rPr>
            </w:pPr>
            <w:r>
              <w:rPr>
                <w:rFonts w:hint="eastAsia" w:ascii="宋体" w:hAnsi="宋体"/>
                <w:color w:val="000000"/>
                <w:sz w:val="24"/>
              </w:rPr>
              <w:t>开标时间</w:t>
            </w:r>
          </w:p>
          <w:p>
            <w:pPr>
              <w:spacing w:line="500" w:lineRule="exact"/>
              <w:jc w:val="center"/>
              <w:rPr>
                <w:rFonts w:ascii="宋体" w:hAnsi="宋体"/>
                <w:bCs/>
                <w:color w:val="000000"/>
                <w:sz w:val="24"/>
              </w:rPr>
            </w:pPr>
            <w:r>
              <w:rPr>
                <w:rFonts w:hint="eastAsia" w:ascii="宋体" w:hAnsi="宋体"/>
                <w:color w:val="000000"/>
                <w:sz w:val="24"/>
              </w:rPr>
              <w:t>及地点</w:t>
            </w:r>
          </w:p>
        </w:tc>
        <w:tc>
          <w:tcPr>
            <w:tcW w:w="7077" w:type="dxa"/>
            <w:vAlign w:val="center"/>
          </w:tcPr>
          <w:p>
            <w:pPr>
              <w:spacing w:line="500" w:lineRule="exact"/>
              <w:rPr>
                <w:rFonts w:ascii="宋体" w:hAnsi="宋体"/>
                <w:bCs/>
                <w:color w:val="000000"/>
                <w:sz w:val="24"/>
                <w:u w:val="single"/>
              </w:rPr>
            </w:pPr>
            <w:r>
              <w:rPr>
                <w:rFonts w:hint="eastAsia" w:ascii="宋体" w:hAnsi="宋体"/>
                <w:color w:val="000000"/>
                <w:sz w:val="24"/>
              </w:rPr>
              <w:t>开标时间：</w:t>
            </w:r>
            <w:r>
              <w:rPr>
                <w:rFonts w:hint="eastAsia" w:ascii="宋体" w:hAnsi="宋体"/>
                <w:color w:val="000000"/>
                <w:sz w:val="24"/>
                <w:lang w:val="zh-CN"/>
              </w:rPr>
              <w:t>详见招标公告</w:t>
            </w:r>
          </w:p>
          <w:p>
            <w:pPr>
              <w:spacing w:line="500" w:lineRule="exact"/>
              <w:rPr>
                <w:rFonts w:ascii="宋体" w:hAnsi="宋体"/>
                <w:color w:val="000000"/>
                <w:sz w:val="24"/>
              </w:rPr>
            </w:pPr>
            <w:r>
              <w:rPr>
                <w:rFonts w:hint="eastAsia" w:ascii="宋体" w:hAnsi="宋体"/>
                <w:color w:val="000000"/>
                <w:sz w:val="24"/>
              </w:rPr>
              <w:t>开标地点：</w:t>
            </w:r>
            <w:r>
              <w:rPr>
                <w:rFonts w:hint="eastAsia" w:ascii="宋体" w:hAnsi="宋体"/>
                <w:color w:val="000000"/>
                <w:sz w:val="24"/>
                <w:lang w:val="zh-CN"/>
              </w:rPr>
              <w:t>详见招标公告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trPr>
        <w:tc>
          <w:tcPr>
            <w:tcW w:w="709" w:type="dxa"/>
            <w:vAlign w:val="center"/>
          </w:tcPr>
          <w:p>
            <w:pPr>
              <w:spacing w:line="500" w:lineRule="exact"/>
              <w:jc w:val="center"/>
              <w:rPr>
                <w:rFonts w:ascii="宋体" w:hAnsi="宋体"/>
                <w:color w:val="000000"/>
                <w:sz w:val="24"/>
              </w:rPr>
            </w:pPr>
            <w:r>
              <w:rPr>
                <w:rFonts w:hint="eastAsia" w:ascii="宋体" w:hAnsi="宋体"/>
                <w:color w:val="000000"/>
                <w:sz w:val="24"/>
              </w:rPr>
              <w:t>16</w:t>
            </w:r>
          </w:p>
        </w:tc>
        <w:tc>
          <w:tcPr>
            <w:tcW w:w="1559" w:type="dxa"/>
            <w:vAlign w:val="center"/>
          </w:tcPr>
          <w:p>
            <w:pPr>
              <w:spacing w:line="500" w:lineRule="exact"/>
              <w:jc w:val="center"/>
              <w:rPr>
                <w:rFonts w:ascii="宋体" w:hAnsi="宋体"/>
                <w:color w:val="000000"/>
                <w:sz w:val="24"/>
              </w:rPr>
            </w:pPr>
            <w:r>
              <w:rPr>
                <w:rFonts w:hint="eastAsia" w:ascii="宋体" w:hAnsi="宋体"/>
                <w:color w:val="000000"/>
                <w:sz w:val="24"/>
              </w:rPr>
              <w:t>评标办法</w:t>
            </w:r>
          </w:p>
        </w:tc>
        <w:tc>
          <w:tcPr>
            <w:tcW w:w="7077" w:type="dxa"/>
            <w:vAlign w:val="center"/>
          </w:tcPr>
          <w:p>
            <w:pPr>
              <w:spacing w:line="500" w:lineRule="exact"/>
              <w:rPr>
                <w:rFonts w:ascii="宋体" w:hAnsi="宋体"/>
                <w:color w:val="000000"/>
                <w:sz w:val="24"/>
              </w:rPr>
            </w:pPr>
            <w:r>
              <w:rPr>
                <w:rFonts w:hint="eastAsia" w:ascii="宋体" w:hAnsi="宋体"/>
                <w:color w:val="000000"/>
                <w:sz w:val="24"/>
              </w:rPr>
              <w:t>有效最低价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trPr>
        <w:tc>
          <w:tcPr>
            <w:tcW w:w="709" w:type="dxa"/>
            <w:vAlign w:val="center"/>
          </w:tcPr>
          <w:p>
            <w:pPr>
              <w:spacing w:line="500" w:lineRule="exact"/>
              <w:jc w:val="center"/>
              <w:rPr>
                <w:rFonts w:ascii="宋体" w:hAnsi="宋体"/>
                <w:color w:val="000000"/>
                <w:sz w:val="24"/>
              </w:rPr>
            </w:pPr>
            <w:r>
              <w:rPr>
                <w:rFonts w:hint="eastAsia" w:ascii="宋体" w:hAnsi="宋体"/>
                <w:color w:val="000000"/>
                <w:sz w:val="24"/>
              </w:rPr>
              <w:t>1</w:t>
            </w:r>
            <w:r>
              <w:rPr>
                <w:rFonts w:ascii="宋体" w:hAnsi="宋体"/>
                <w:color w:val="000000"/>
                <w:sz w:val="24"/>
              </w:rPr>
              <w:t>7</w:t>
            </w:r>
          </w:p>
        </w:tc>
        <w:tc>
          <w:tcPr>
            <w:tcW w:w="1559" w:type="dxa"/>
            <w:vAlign w:val="center"/>
          </w:tcPr>
          <w:p>
            <w:pPr>
              <w:spacing w:line="500" w:lineRule="exact"/>
              <w:jc w:val="center"/>
              <w:rPr>
                <w:rFonts w:ascii="宋体" w:hAnsi="宋体"/>
                <w:bCs/>
                <w:color w:val="000000"/>
                <w:sz w:val="24"/>
                <w:szCs w:val="24"/>
              </w:rPr>
            </w:pPr>
            <w:r>
              <w:rPr>
                <w:rFonts w:hint="eastAsia" w:ascii="宋体" w:hAnsi="宋体"/>
                <w:color w:val="000000"/>
                <w:sz w:val="24"/>
                <w:szCs w:val="24"/>
              </w:rPr>
              <w:t>履约保证金</w:t>
            </w:r>
          </w:p>
        </w:tc>
        <w:tc>
          <w:tcPr>
            <w:tcW w:w="7077" w:type="dxa"/>
            <w:vAlign w:val="center"/>
          </w:tcPr>
          <w:p>
            <w:pPr>
              <w:adjustRightInd w:val="0"/>
              <w:snapToGrid w:val="0"/>
              <w:spacing w:line="360" w:lineRule="auto"/>
              <w:rPr>
                <w:rFonts w:ascii="宋体" w:hAnsi="宋体"/>
                <w:color w:val="000000"/>
                <w:sz w:val="24"/>
                <w:szCs w:val="24"/>
              </w:rPr>
            </w:pPr>
            <w:r>
              <w:rPr>
                <w:rFonts w:hint="eastAsia" w:ascii="宋体" w:hAnsi="宋体"/>
                <w:color w:val="000000"/>
                <w:sz w:val="24"/>
                <w:szCs w:val="24"/>
              </w:rPr>
              <w:t>1.履约保证金数额：中标价的</w:t>
            </w:r>
            <w:r>
              <w:rPr>
                <w:rFonts w:hint="eastAsia" w:ascii="宋体" w:hAnsi="宋体"/>
                <w:color w:val="000000"/>
                <w:sz w:val="24"/>
                <w:szCs w:val="24"/>
                <w:u w:val="single"/>
              </w:rPr>
              <w:t xml:space="preserve"> </w:t>
            </w:r>
            <w:r>
              <w:rPr>
                <w:rFonts w:ascii="宋体" w:hAnsi="宋体"/>
                <w:color w:val="000000"/>
                <w:sz w:val="24"/>
                <w:szCs w:val="24"/>
                <w:u w:val="single"/>
              </w:rPr>
              <w:t>/</w:t>
            </w:r>
            <w:r>
              <w:rPr>
                <w:rFonts w:hint="eastAsia" w:ascii="宋体" w:hAnsi="宋体"/>
                <w:color w:val="000000"/>
                <w:sz w:val="24"/>
                <w:szCs w:val="24"/>
              </w:rPr>
              <w:t>％</w:t>
            </w:r>
          </w:p>
          <w:p>
            <w:pPr>
              <w:spacing w:line="360" w:lineRule="auto"/>
              <w:ind w:left="841" w:hanging="841"/>
              <w:rPr>
                <w:rFonts w:ascii="宋体" w:hAnsi="宋体"/>
                <w:color w:val="000000"/>
                <w:sz w:val="24"/>
                <w:szCs w:val="24"/>
              </w:rPr>
            </w:pPr>
            <w:r>
              <w:rPr>
                <w:rFonts w:hint="eastAsia" w:ascii="宋体" w:hAnsi="宋体"/>
                <w:color w:val="000000"/>
                <w:sz w:val="24"/>
                <w:szCs w:val="24"/>
              </w:rPr>
              <w:t>2.收受方式为：</w:t>
            </w:r>
            <w:r>
              <w:rPr>
                <w:rFonts w:hint="eastAsia" w:ascii="MS Mincho" w:hAnsi="MS Mincho" w:eastAsia="MS Mincho" w:cs="MS Mincho"/>
                <w:color w:val="000000"/>
                <w:sz w:val="24"/>
                <w:szCs w:val="24"/>
              </w:rPr>
              <w:t>□</w:t>
            </w:r>
            <w:r>
              <w:rPr>
                <w:rFonts w:hint="eastAsia" w:ascii="宋体" w:hAnsi="宋体" w:cs="宋体"/>
                <w:color w:val="000000"/>
                <w:sz w:val="24"/>
                <w:szCs w:val="24"/>
              </w:rPr>
              <w:t>现金保证</w:t>
            </w:r>
            <w:r>
              <w:rPr>
                <w:rFonts w:hint="eastAsia" w:ascii="宋体" w:hAnsi="宋体"/>
                <w:color w:val="000000"/>
                <w:sz w:val="24"/>
                <w:szCs w:val="24"/>
              </w:rPr>
              <w:t xml:space="preserve"> </w:t>
            </w:r>
            <w:r>
              <w:rPr>
                <w:rFonts w:hint="eastAsia" w:ascii="宋体" w:hAnsi="宋体"/>
                <w:color w:val="000000"/>
                <w:sz w:val="24"/>
              </w:rPr>
              <w:t>□</w:t>
            </w:r>
            <w:r>
              <w:rPr>
                <w:rFonts w:hint="eastAsia" w:ascii="宋体" w:hAnsi="宋体" w:cs="宋体"/>
                <w:color w:val="000000"/>
                <w:sz w:val="24"/>
                <w:szCs w:val="24"/>
              </w:rPr>
              <w:t>现金支票</w:t>
            </w:r>
            <w:r>
              <w:rPr>
                <w:rFonts w:hint="eastAsia" w:ascii="宋体" w:hAnsi="宋体"/>
                <w:color w:val="000000"/>
                <w:sz w:val="24"/>
                <w:szCs w:val="24"/>
              </w:rPr>
              <w:t xml:space="preserve">  </w:t>
            </w:r>
            <w:r>
              <w:rPr>
                <w:rFonts w:hint="eastAsia" w:ascii="宋体" w:hAnsi="宋体"/>
                <w:color w:val="000000"/>
                <w:sz w:val="24"/>
              </w:rPr>
              <w:t>□</w:t>
            </w:r>
            <w:r>
              <w:rPr>
                <w:rFonts w:hint="eastAsia" w:ascii="宋体" w:hAnsi="宋体" w:cs="宋体"/>
                <w:color w:val="000000"/>
                <w:sz w:val="24"/>
                <w:szCs w:val="24"/>
              </w:rPr>
              <w:t>银行汇</w:t>
            </w:r>
            <w:r>
              <w:rPr>
                <w:rFonts w:hint="eastAsia" w:ascii="宋体" w:hAnsi="宋体"/>
                <w:color w:val="000000"/>
                <w:sz w:val="24"/>
                <w:szCs w:val="24"/>
              </w:rPr>
              <w:t>票</w:t>
            </w:r>
          </w:p>
          <w:p>
            <w:pPr>
              <w:spacing w:line="360" w:lineRule="auto"/>
              <w:ind w:left="839" w:leftChars="114" w:hanging="600" w:hangingChars="250"/>
              <w:rPr>
                <w:rFonts w:ascii="宋体" w:hAnsi="宋体"/>
                <w:color w:val="000000"/>
                <w:sz w:val="24"/>
                <w:szCs w:val="24"/>
              </w:rPr>
            </w:pPr>
            <w:r>
              <w:rPr>
                <w:rFonts w:hint="eastAsia" w:ascii="MS Mincho" w:hAnsi="MS Mincho" w:eastAsia="MS Mincho" w:cs="MS Mincho"/>
                <w:color w:val="000000"/>
                <w:sz w:val="24"/>
                <w:szCs w:val="24"/>
              </w:rPr>
              <w:t>☑</w:t>
            </w:r>
            <w:r>
              <w:rPr>
                <w:rFonts w:hint="eastAsia" w:ascii="宋体" w:hAnsi="宋体" w:cs="宋体"/>
                <w:color w:val="000000"/>
                <w:sz w:val="24"/>
                <w:szCs w:val="24"/>
              </w:rPr>
              <w:t>银行保函</w:t>
            </w:r>
            <w:r>
              <w:rPr>
                <w:rFonts w:hint="eastAsia" w:ascii="宋体" w:hAnsi="宋体"/>
                <w:color w:val="000000"/>
                <w:sz w:val="24"/>
                <w:szCs w:val="24"/>
              </w:rPr>
              <w:t xml:space="preserve">  </w:t>
            </w:r>
            <w:r>
              <w:rPr>
                <w:rFonts w:hint="eastAsia" w:ascii="MS Mincho" w:hAnsi="MS Mincho" w:eastAsia="MS Mincho" w:cs="MS Mincho"/>
                <w:color w:val="000000"/>
                <w:sz w:val="24"/>
                <w:szCs w:val="24"/>
              </w:rPr>
              <w:t>☑</w:t>
            </w:r>
            <w:r>
              <w:rPr>
                <w:rFonts w:hint="eastAsia" w:ascii="宋体" w:hAnsi="宋体" w:cs="宋体"/>
                <w:color w:val="000000"/>
                <w:sz w:val="24"/>
                <w:szCs w:val="24"/>
              </w:rPr>
              <w:t>银行转账</w:t>
            </w:r>
            <w:r>
              <w:rPr>
                <w:rFonts w:hint="eastAsia" w:ascii="宋体" w:hAnsi="宋体"/>
                <w:color w:val="000000"/>
                <w:sz w:val="24"/>
                <w:szCs w:val="24"/>
              </w:rPr>
              <w:t xml:space="preserve">  </w:t>
            </w:r>
            <w:r>
              <w:rPr>
                <w:rFonts w:hint="eastAsia" w:ascii="宋体" w:hAnsi="宋体"/>
                <w:color w:val="000000"/>
                <w:sz w:val="24"/>
              </w:rPr>
              <w:t>□</w:t>
            </w:r>
            <w:r>
              <w:rPr>
                <w:rFonts w:hint="eastAsia" w:ascii="宋体" w:hAnsi="宋体" w:cs="宋体"/>
                <w:color w:val="000000"/>
                <w:sz w:val="24"/>
                <w:szCs w:val="24"/>
              </w:rPr>
              <w:t>工程担保</w:t>
            </w:r>
            <w:r>
              <w:rPr>
                <w:rFonts w:hint="eastAsia" w:ascii="宋体" w:hAnsi="宋体"/>
                <w:color w:val="000000"/>
                <w:sz w:val="24"/>
                <w:szCs w:val="24"/>
              </w:rPr>
              <w:t xml:space="preserve"> </w:t>
            </w:r>
            <w:r>
              <w:rPr>
                <w:rFonts w:hint="eastAsia" w:ascii="宋体" w:hAnsi="宋体"/>
                <w:color w:val="000000"/>
                <w:sz w:val="24"/>
              </w:rPr>
              <w:t>□</w:t>
            </w:r>
            <w:r>
              <w:rPr>
                <w:rFonts w:hint="eastAsia" w:ascii="宋体" w:hAnsi="宋体" w:cs="宋体"/>
                <w:color w:val="000000"/>
                <w:sz w:val="24"/>
                <w:szCs w:val="24"/>
              </w:rPr>
              <w:t>保证保</w:t>
            </w:r>
            <w:r>
              <w:rPr>
                <w:rFonts w:hint="eastAsia" w:ascii="宋体" w:hAnsi="宋体"/>
                <w:color w:val="000000"/>
                <w:sz w:val="24"/>
                <w:szCs w:val="24"/>
              </w:rPr>
              <w:t>险</w:t>
            </w:r>
          </w:p>
          <w:p>
            <w:pPr>
              <w:spacing w:line="360" w:lineRule="auto"/>
              <w:rPr>
                <w:rFonts w:ascii="宋体" w:hAnsi="宋体"/>
                <w:color w:val="000000"/>
                <w:sz w:val="24"/>
                <w:szCs w:val="24"/>
              </w:rPr>
            </w:pPr>
            <w:r>
              <w:rPr>
                <w:rFonts w:hint="eastAsia" w:ascii="宋体" w:hAnsi="宋体"/>
                <w:color w:val="000000"/>
                <w:sz w:val="24"/>
                <w:szCs w:val="24"/>
              </w:rPr>
              <w:t>3.收受人为:□招标人、</w:t>
            </w:r>
            <w:r>
              <w:rPr>
                <w:rFonts w:ascii="宋体" w:hAnsi="宋体"/>
                <w:color w:val="000000"/>
                <w:sz w:val="24"/>
                <w:szCs w:val="24"/>
              </w:rPr>
              <w:sym w:font="Wingdings" w:char="F0FE"/>
            </w:r>
            <w:r>
              <w:rPr>
                <w:rFonts w:hint="eastAsia" w:ascii="宋体" w:hAnsi="宋体"/>
                <w:color w:val="000000"/>
                <w:sz w:val="24"/>
                <w:szCs w:val="24"/>
              </w:rPr>
              <w:t>委托人</w:t>
            </w:r>
          </w:p>
          <w:p>
            <w:pPr>
              <w:adjustRightInd w:val="0"/>
              <w:snapToGrid w:val="0"/>
              <w:spacing w:line="360" w:lineRule="auto"/>
              <w:rPr>
                <w:rFonts w:ascii="宋体" w:hAnsi="宋体"/>
                <w:color w:val="000000"/>
                <w:sz w:val="24"/>
                <w:szCs w:val="24"/>
              </w:rPr>
            </w:pPr>
            <w:r>
              <w:rPr>
                <w:rFonts w:hint="eastAsia" w:ascii="宋体" w:hAnsi="宋体"/>
                <w:color w:val="000000"/>
                <w:sz w:val="24"/>
                <w:szCs w:val="24"/>
              </w:rPr>
              <w:t>4.提交时限：合同签订前按规定提交履约保证金，若中标人在规定时限内未提交保证金的，招标人将书面通知中标人，5日内不能办理的，招标人将有权取消其中标资格。</w:t>
            </w:r>
          </w:p>
          <w:p>
            <w:pPr>
              <w:adjustRightInd w:val="0"/>
              <w:snapToGrid w:val="0"/>
              <w:spacing w:line="360" w:lineRule="auto"/>
              <w:jc w:val="left"/>
              <w:rPr>
                <w:rFonts w:ascii="宋体" w:hAnsi="宋体"/>
                <w:color w:val="000000"/>
                <w:sz w:val="24"/>
                <w:szCs w:val="24"/>
              </w:rPr>
            </w:pPr>
            <w:r>
              <w:rPr>
                <w:rFonts w:hint="eastAsia" w:ascii="宋体" w:hAnsi="宋体"/>
                <w:color w:val="000000"/>
                <w:sz w:val="24"/>
                <w:szCs w:val="24"/>
              </w:rPr>
              <w:t>5.退还：</w:t>
            </w:r>
            <w:r>
              <w:rPr>
                <w:rFonts w:hint="eastAsia" w:ascii="宋体" w:hAnsi="宋体"/>
                <w:color w:val="000000"/>
                <w:sz w:val="24"/>
                <w:szCs w:val="24"/>
                <w:u w:val="single"/>
              </w:rPr>
              <w:t>合同履约完成后30日内一次性无息退还。</w:t>
            </w:r>
          </w:p>
          <w:p>
            <w:pPr>
              <w:adjustRightInd w:val="0"/>
              <w:snapToGrid w:val="0"/>
              <w:spacing w:line="360" w:lineRule="auto"/>
              <w:rPr>
                <w:rFonts w:ascii="宋体" w:hAnsi="宋体"/>
                <w:color w:val="000000"/>
                <w:sz w:val="24"/>
                <w:szCs w:val="24"/>
              </w:rPr>
            </w:pPr>
            <w:r>
              <w:rPr>
                <w:rFonts w:hint="eastAsia" w:ascii="宋体" w:hAnsi="宋体"/>
                <w:color w:val="000000"/>
                <w:sz w:val="24"/>
                <w:szCs w:val="24"/>
              </w:rPr>
              <w:t>6.如采用银行保函，银行保函由合肥本地银行或在合肥具有分支机构的银行出具的见索即付无条件保函。</w:t>
            </w:r>
          </w:p>
          <w:p>
            <w:pPr>
              <w:spacing w:line="360" w:lineRule="auto"/>
              <w:rPr>
                <w:rFonts w:ascii="宋体" w:hAnsi="宋体"/>
                <w:color w:val="000000"/>
                <w:sz w:val="24"/>
                <w:szCs w:val="24"/>
              </w:rPr>
            </w:pPr>
            <w:r>
              <w:rPr>
                <w:rFonts w:hint="eastAsia" w:ascii="宋体" w:hAnsi="宋体"/>
                <w:color w:val="000000"/>
                <w:sz w:val="24"/>
                <w:szCs w:val="24"/>
              </w:rPr>
              <w:t>7.如采用工程担保，工程担保由注册地在合肥市或在合肥具有分支机构的国有担保公司出具的无条件担保。</w:t>
            </w:r>
          </w:p>
        </w:tc>
      </w:tr>
    </w:tbl>
    <w:p>
      <w:pPr>
        <w:widowControl/>
        <w:spacing w:line="560" w:lineRule="exact"/>
        <w:rPr>
          <w:rFonts w:ascii="宋体" w:hAnsi="宋体"/>
          <w:color w:val="000000"/>
          <w:sz w:val="24"/>
          <w:szCs w:val="24"/>
        </w:rPr>
      </w:pPr>
    </w:p>
    <w:p>
      <w:pPr>
        <w:widowControl/>
        <w:spacing w:line="560" w:lineRule="exact"/>
        <w:rPr>
          <w:rFonts w:ascii="宋体" w:hAnsi="宋体"/>
          <w:color w:val="000000"/>
          <w:sz w:val="24"/>
          <w:szCs w:val="24"/>
        </w:rPr>
      </w:pPr>
    </w:p>
    <w:p>
      <w:pPr>
        <w:widowControl/>
        <w:spacing w:line="560" w:lineRule="exact"/>
        <w:rPr>
          <w:rFonts w:ascii="宋体" w:hAnsi="宋体"/>
          <w:color w:val="000000"/>
          <w:sz w:val="24"/>
          <w:szCs w:val="24"/>
        </w:rPr>
      </w:pPr>
    </w:p>
    <w:p>
      <w:pPr>
        <w:widowControl/>
        <w:spacing w:line="560" w:lineRule="exact"/>
        <w:rPr>
          <w:rFonts w:ascii="宋体" w:hAnsi="宋体"/>
          <w:color w:val="000000"/>
          <w:sz w:val="24"/>
          <w:szCs w:val="24"/>
        </w:rPr>
      </w:pPr>
    </w:p>
    <w:p>
      <w:pPr>
        <w:widowControl/>
        <w:spacing w:line="560" w:lineRule="exact"/>
        <w:rPr>
          <w:rFonts w:ascii="宋体" w:hAnsi="宋体"/>
          <w:color w:val="000000"/>
          <w:sz w:val="24"/>
          <w:szCs w:val="24"/>
        </w:rPr>
      </w:pPr>
    </w:p>
    <w:p>
      <w:pPr>
        <w:widowControl/>
        <w:spacing w:line="560" w:lineRule="exact"/>
        <w:rPr>
          <w:rFonts w:ascii="宋体" w:hAnsi="宋体"/>
          <w:color w:val="000000"/>
          <w:sz w:val="24"/>
          <w:szCs w:val="24"/>
        </w:rPr>
      </w:pPr>
    </w:p>
    <w:p>
      <w:pPr>
        <w:widowControl/>
        <w:spacing w:line="560" w:lineRule="exact"/>
        <w:rPr>
          <w:rFonts w:ascii="宋体" w:hAnsi="宋体"/>
          <w:color w:val="000000"/>
          <w:sz w:val="24"/>
          <w:szCs w:val="24"/>
        </w:rPr>
      </w:pPr>
    </w:p>
    <w:p>
      <w:pPr>
        <w:widowControl/>
        <w:spacing w:line="560" w:lineRule="exact"/>
        <w:rPr>
          <w:rFonts w:ascii="宋体" w:hAnsi="宋体"/>
          <w:color w:val="000000"/>
          <w:sz w:val="24"/>
          <w:szCs w:val="24"/>
        </w:rPr>
      </w:pPr>
    </w:p>
    <w:p>
      <w:pPr>
        <w:widowControl/>
        <w:spacing w:line="560" w:lineRule="exact"/>
        <w:rPr>
          <w:rFonts w:ascii="宋体" w:hAnsi="宋体"/>
          <w:color w:val="000000"/>
          <w:sz w:val="24"/>
          <w:szCs w:val="24"/>
        </w:rPr>
      </w:pPr>
    </w:p>
    <w:p>
      <w:pPr>
        <w:widowControl/>
        <w:spacing w:line="560" w:lineRule="exact"/>
        <w:rPr>
          <w:rFonts w:ascii="宋体" w:hAnsi="宋体"/>
          <w:color w:val="000000"/>
          <w:sz w:val="24"/>
          <w:szCs w:val="24"/>
        </w:rPr>
      </w:pPr>
    </w:p>
    <w:p>
      <w:pPr>
        <w:widowControl/>
        <w:spacing w:line="560" w:lineRule="exact"/>
        <w:rPr>
          <w:rFonts w:ascii="宋体" w:hAnsi="宋体"/>
          <w:color w:val="000000"/>
          <w:sz w:val="24"/>
          <w:szCs w:val="24"/>
        </w:rPr>
      </w:pPr>
    </w:p>
    <w:p>
      <w:pPr>
        <w:widowControl/>
        <w:spacing w:line="560" w:lineRule="exact"/>
        <w:rPr>
          <w:rFonts w:ascii="宋体" w:hAnsi="宋体"/>
          <w:color w:val="000000"/>
          <w:sz w:val="24"/>
          <w:szCs w:val="24"/>
        </w:rPr>
      </w:pPr>
    </w:p>
    <w:p>
      <w:pPr>
        <w:widowControl/>
        <w:spacing w:line="560" w:lineRule="exact"/>
        <w:rPr>
          <w:rFonts w:ascii="宋体" w:hAnsi="宋体"/>
          <w:color w:val="000000"/>
          <w:sz w:val="24"/>
          <w:szCs w:val="24"/>
        </w:rPr>
      </w:pPr>
    </w:p>
    <w:p>
      <w:pPr>
        <w:widowControl/>
        <w:spacing w:line="560" w:lineRule="exact"/>
        <w:rPr>
          <w:rFonts w:ascii="宋体" w:hAnsi="宋体"/>
          <w:color w:val="000000"/>
          <w:sz w:val="24"/>
          <w:szCs w:val="24"/>
        </w:rPr>
      </w:pPr>
    </w:p>
    <w:p>
      <w:pPr>
        <w:widowControl/>
        <w:spacing w:line="560" w:lineRule="exact"/>
        <w:rPr>
          <w:rFonts w:ascii="宋体" w:hAnsi="宋体"/>
          <w:color w:val="000000"/>
          <w:sz w:val="24"/>
          <w:szCs w:val="24"/>
        </w:rPr>
      </w:pPr>
    </w:p>
    <w:p>
      <w:pPr>
        <w:widowControl/>
        <w:spacing w:line="560" w:lineRule="exact"/>
        <w:rPr>
          <w:rFonts w:ascii="宋体" w:hAnsi="宋体"/>
          <w:color w:val="000000"/>
          <w:sz w:val="24"/>
          <w:szCs w:val="24"/>
        </w:rPr>
      </w:pPr>
    </w:p>
    <w:p>
      <w:pPr>
        <w:widowControl/>
        <w:spacing w:line="560" w:lineRule="exact"/>
        <w:rPr>
          <w:rFonts w:ascii="宋体" w:hAnsi="宋体"/>
          <w:color w:val="000000"/>
          <w:sz w:val="24"/>
          <w:szCs w:val="24"/>
        </w:rPr>
      </w:pPr>
    </w:p>
    <w:p>
      <w:pPr>
        <w:pStyle w:val="6"/>
      </w:pPr>
    </w:p>
    <w:p>
      <w:pPr>
        <w:pStyle w:val="3"/>
        <w:spacing w:line="500" w:lineRule="exact"/>
        <w:ind w:firstLine="0"/>
        <w:rPr>
          <w:rFonts w:ascii="宋体" w:hAnsi="宋体" w:eastAsia="宋体"/>
          <w:color w:val="000000"/>
          <w:szCs w:val="36"/>
        </w:rPr>
      </w:pPr>
      <w:bookmarkStart w:id="7" w:name="_Toc136500647"/>
      <w:bookmarkStart w:id="8" w:name="_Toc6622"/>
      <w:r>
        <w:rPr>
          <w:rFonts w:hint="eastAsia" w:ascii="宋体" w:hAnsi="宋体" w:eastAsia="宋体"/>
          <w:color w:val="000000"/>
        </w:rPr>
        <w:t>第</w:t>
      </w:r>
      <w:bookmarkStart w:id="9" w:name="_Hlt240110027"/>
      <w:bookmarkEnd w:id="9"/>
      <w:r>
        <w:rPr>
          <w:rFonts w:hint="eastAsia" w:ascii="宋体" w:hAnsi="宋体" w:eastAsia="宋体"/>
          <w:color w:val="000000"/>
        </w:rPr>
        <w:t>三章</w:t>
      </w:r>
      <w:bookmarkStart w:id="10" w:name="_Hlt509716920"/>
      <w:bookmarkEnd w:id="10"/>
      <w:r>
        <w:rPr>
          <w:rFonts w:hint="eastAsia" w:ascii="宋体" w:hAnsi="宋体" w:eastAsia="宋体"/>
          <w:color w:val="000000"/>
        </w:rPr>
        <w:t xml:space="preserve"> </w:t>
      </w:r>
      <w:r>
        <w:rPr>
          <w:rFonts w:hint="eastAsia" w:ascii="宋体" w:hAnsi="宋体" w:eastAsia="宋体"/>
          <w:color w:val="000000"/>
          <w:szCs w:val="36"/>
        </w:rPr>
        <w:t>招标需求</w:t>
      </w:r>
      <w:bookmarkEnd w:id="7"/>
      <w:bookmarkEnd w:id="8"/>
    </w:p>
    <w:p>
      <w:pPr>
        <w:spacing w:line="360" w:lineRule="auto"/>
        <w:ind w:firstLine="562" w:firstLineChars="200"/>
        <w:rPr>
          <w:rFonts w:hint="eastAsia" w:ascii="宋体" w:hAnsi="宋体" w:cs="宋体"/>
          <w:b/>
          <w:sz w:val="28"/>
          <w:szCs w:val="28"/>
          <w:lang w:val="en-US" w:eastAsia="zh-CN"/>
        </w:rPr>
      </w:pPr>
      <w:r>
        <w:rPr>
          <w:rFonts w:hint="eastAsia" w:ascii="宋体" w:hAnsi="宋体" w:cs="宋体"/>
          <w:b/>
          <w:sz w:val="28"/>
          <w:szCs w:val="28"/>
          <w:lang w:val="en-US" w:eastAsia="zh-CN"/>
        </w:rPr>
        <w:t>一、项目概况</w:t>
      </w:r>
    </w:p>
    <w:p>
      <w:pPr>
        <w:spacing w:line="360" w:lineRule="auto"/>
        <w:ind w:firstLine="480" w:firstLineChars="200"/>
        <w:rPr>
          <w:rFonts w:hint="eastAsia" w:ascii="宋体" w:hAnsi="宋体"/>
          <w:color w:val="000000"/>
          <w:sz w:val="24"/>
          <w:szCs w:val="24"/>
          <w:lang w:val="en-US" w:eastAsia="zh-CN"/>
        </w:rPr>
      </w:pPr>
      <w:r>
        <w:rPr>
          <w:rFonts w:hint="eastAsia" w:ascii="宋体" w:hAnsi="宋体"/>
          <w:color w:val="000000"/>
          <w:sz w:val="24"/>
          <w:szCs w:val="24"/>
          <w:lang w:val="en-US" w:eastAsia="zh-CN"/>
        </w:rPr>
        <w:t>为确定合肥文旅博览集团有限公司部分项目遗留的3台电力变压器能否正常使用，现计划邀请有资质单位对变压器进行试验（若为油浸式电力变压器，则试验范围不包括绝缘油），并出具结论报告。</w:t>
      </w:r>
    </w:p>
    <w:p>
      <w:pPr>
        <w:spacing w:line="360" w:lineRule="auto"/>
        <w:ind w:firstLine="562" w:firstLineChars="200"/>
        <w:rPr>
          <w:rFonts w:hint="eastAsia" w:ascii="宋体" w:hAnsi="宋体" w:cs="宋体"/>
          <w:b/>
          <w:sz w:val="28"/>
          <w:szCs w:val="28"/>
          <w:lang w:val="en-US" w:eastAsia="zh-CN"/>
        </w:rPr>
      </w:pPr>
      <w:r>
        <w:rPr>
          <w:rFonts w:hint="eastAsia" w:ascii="宋体" w:hAnsi="宋体" w:cs="宋体"/>
          <w:b/>
          <w:sz w:val="28"/>
          <w:szCs w:val="28"/>
          <w:lang w:val="en-US" w:eastAsia="zh-CN"/>
        </w:rPr>
        <w:t>二、服务要求</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color w:val="000000"/>
          <w:sz w:val="24"/>
          <w:szCs w:val="24"/>
          <w:lang w:val="en-US" w:eastAsia="zh-CN"/>
        </w:rPr>
      </w:pPr>
      <w:r>
        <w:rPr>
          <w:rFonts w:hint="eastAsia" w:ascii="宋体" w:hAnsi="宋体"/>
          <w:color w:val="000000"/>
          <w:sz w:val="24"/>
          <w:szCs w:val="24"/>
          <w:lang w:val="en-US" w:eastAsia="zh-CN"/>
        </w:rPr>
        <w:t>（1）投标人应按时完成变压器测试事项，并保证试验过程及承试结论符合国家相关标准及有关要求。因投标人出具虚假报告而对招标人产的影响及损失，均由投标人承担。</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ascii="宋体" w:hAnsi="宋体"/>
          <w:color w:val="000000"/>
          <w:sz w:val="24"/>
          <w:szCs w:val="24"/>
        </w:rPr>
      </w:pPr>
      <w:r>
        <w:rPr>
          <w:rFonts w:hint="eastAsia" w:ascii="宋体" w:hAnsi="宋体"/>
          <w:color w:val="000000"/>
          <w:sz w:val="24"/>
          <w:szCs w:val="24"/>
          <w:lang w:val="en-US" w:eastAsia="zh-CN"/>
        </w:rPr>
        <w:t>（2）中标人未经委</w:t>
      </w:r>
      <w:r>
        <w:rPr>
          <w:rFonts w:hint="eastAsia" w:ascii="宋体" w:hAnsi="宋体"/>
          <w:color w:val="000000"/>
          <w:sz w:val="24"/>
          <w:szCs w:val="24"/>
        </w:rPr>
        <w:t>托人书面同意，擅自使用或泄露</w:t>
      </w:r>
      <w:r>
        <w:rPr>
          <w:rFonts w:hint="eastAsia" w:ascii="宋体" w:hAnsi="宋体"/>
          <w:color w:val="000000"/>
          <w:sz w:val="24"/>
          <w:szCs w:val="24"/>
          <w:lang w:val="en-US" w:eastAsia="zh-CN"/>
        </w:rPr>
        <w:t>本项目相关</w:t>
      </w:r>
      <w:r>
        <w:rPr>
          <w:rFonts w:hint="eastAsia" w:ascii="宋体" w:hAnsi="宋体"/>
          <w:color w:val="000000"/>
          <w:sz w:val="24"/>
          <w:szCs w:val="24"/>
        </w:rPr>
        <w:t>资料内容的，委托人有权解除合同并可要求中标人支付中标价总额的20%的违约金，给委托人造成其他损失的，中标人负责赔偿。</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color w:val="000000"/>
          <w:sz w:val="24"/>
          <w:szCs w:val="24"/>
        </w:rPr>
      </w:pPr>
      <w:r>
        <w:rPr>
          <w:rFonts w:hint="eastAsia" w:ascii="宋体" w:hAnsi="宋体"/>
          <w:color w:val="000000"/>
          <w:sz w:val="24"/>
          <w:szCs w:val="24"/>
        </w:rPr>
        <w:t>（</w:t>
      </w:r>
      <w:r>
        <w:rPr>
          <w:rFonts w:hint="eastAsia" w:ascii="宋体" w:hAnsi="宋体"/>
          <w:color w:val="000000"/>
          <w:sz w:val="24"/>
          <w:szCs w:val="24"/>
          <w:lang w:val="en-US" w:eastAsia="zh-CN"/>
        </w:rPr>
        <w:t>3</w:t>
      </w:r>
      <w:r>
        <w:rPr>
          <w:rFonts w:hint="eastAsia" w:ascii="宋体" w:hAnsi="宋体"/>
          <w:color w:val="000000"/>
          <w:sz w:val="24"/>
          <w:szCs w:val="24"/>
        </w:rPr>
        <w:t>）中标人应本着客观、公正、公平的原则，正确履行</w:t>
      </w:r>
      <w:r>
        <w:rPr>
          <w:rFonts w:hint="eastAsia" w:ascii="宋体" w:hAnsi="宋体"/>
          <w:color w:val="000000"/>
          <w:sz w:val="24"/>
          <w:szCs w:val="24"/>
          <w:lang w:val="en-US" w:eastAsia="zh-CN"/>
        </w:rPr>
        <w:t>试验</w:t>
      </w:r>
      <w:r>
        <w:rPr>
          <w:rFonts w:hint="eastAsia" w:ascii="宋体" w:hAnsi="宋体"/>
          <w:color w:val="000000"/>
          <w:sz w:val="24"/>
          <w:szCs w:val="24"/>
        </w:rPr>
        <w:t>职责，同时承担相应的法律责任，对中标人违规违法行为按情节轻重给予处罚，并按有关规定吊销当事人的</w:t>
      </w:r>
      <w:r>
        <w:rPr>
          <w:rFonts w:hint="eastAsia" w:ascii="宋体" w:hAnsi="宋体"/>
          <w:color w:val="000000"/>
          <w:sz w:val="24"/>
          <w:szCs w:val="24"/>
          <w:lang w:val="en-US" w:eastAsia="zh-CN"/>
        </w:rPr>
        <w:t>资质</w:t>
      </w:r>
      <w:r>
        <w:rPr>
          <w:rFonts w:hint="eastAsia" w:ascii="宋体" w:hAnsi="宋体"/>
          <w:color w:val="000000"/>
          <w:sz w:val="24"/>
          <w:szCs w:val="24"/>
        </w:rPr>
        <w:t>资格。情节严重，造成国家重大损失的，移送司法机关追究刑事责任。</w:t>
      </w:r>
    </w:p>
    <w:p>
      <w:pPr>
        <w:spacing w:line="360" w:lineRule="auto"/>
        <w:ind w:firstLine="562" w:firstLineChars="200"/>
        <w:rPr>
          <w:rFonts w:hint="eastAsia" w:ascii="宋体" w:hAnsi="宋体" w:cs="宋体"/>
          <w:b/>
          <w:sz w:val="28"/>
          <w:szCs w:val="28"/>
        </w:rPr>
      </w:pPr>
      <w:r>
        <w:rPr>
          <w:rFonts w:hint="eastAsia" w:ascii="宋体" w:hAnsi="宋体" w:cs="宋体"/>
          <w:b/>
          <w:sz w:val="28"/>
          <w:szCs w:val="28"/>
          <w:lang w:val="en-US" w:eastAsia="zh-CN"/>
        </w:rPr>
        <w:t>三</w:t>
      </w:r>
      <w:r>
        <w:rPr>
          <w:rFonts w:hint="eastAsia" w:ascii="宋体" w:hAnsi="宋体" w:cs="宋体"/>
          <w:b/>
          <w:sz w:val="28"/>
          <w:szCs w:val="28"/>
        </w:rPr>
        <w:t>、服务期限</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color w:val="000000"/>
          <w:sz w:val="24"/>
          <w:szCs w:val="24"/>
          <w:lang w:val="en-US" w:eastAsia="zh-CN"/>
        </w:rPr>
      </w:pPr>
      <w:r>
        <w:rPr>
          <w:rFonts w:hint="eastAsia" w:ascii="宋体" w:hAnsi="宋体"/>
          <w:color w:val="000000"/>
          <w:sz w:val="24"/>
          <w:szCs w:val="24"/>
          <w:lang w:val="en-US" w:eastAsia="zh-CN"/>
        </w:rPr>
        <w:t>投标单位应自收到委托人通知之日起3个工作日内完成变压器试验、检测工作，出具符合委托人要求的试验结论报告。</w:t>
      </w:r>
    </w:p>
    <w:p>
      <w:pPr>
        <w:spacing w:line="360" w:lineRule="auto"/>
        <w:ind w:firstLine="562" w:firstLineChars="200"/>
        <w:rPr>
          <w:rFonts w:hint="eastAsia" w:ascii="宋体" w:hAnsi="宋体" w:cs="宋体"/>
          <w:b/>
          <w:sz w:val="28"/>
          <w:szCs w:val="28"/>
          <w:lang w:val="en-US" w:eastAsia="zh-CN"/>
        </w:rPr>
      </w:pPr>
      <w:r>
        <w:rPr>
          <w:rFonts w:hint="eastAsia" w:ascii="宋体" w:hAnsi="宋体" w:cs="宋体"/>
          <w:b/>
          <w:sz w:val="28"/>
          <w:szCs w:val="28"/>
          <w:lang w:val="en-US" w:eastAsia="zh-CN"/>
        </w:rPr>
        <w:t>四、报价方式</w:t>
      </w:r>
    </w:p>
    <w:p>
      <w:pPr>
        <w:adjustRightInd w:val="0"/>
        <w:snapToGrid w:val="0"/>
        <w:spacing w:line="360" w:lineRule="auto"/>
        <w:ind w:firstLine="480" w:firstLineChars="200"/>
        <w:rPr>
          <w:rFonts w:hint="eastAsia" w:ascii="宋体" w:hAnsi="宋体" w:eastAsia="宋体"/>
          <w:color w:val="000000"/>
          <w:sz w:val="24"/>
          <w:szCs w:val="24"/>
          <w:lang w:eastAsia="zh-CN"/>
        </w:rPr>
      </w:pPr>
      <w:r>
        <w:rPr>
          <w:rFonts w:hint="eastAsia" w:ascii="宋体" w:hAnsi="宋体"/>
          <w:color w:val="000000"/>
          <w:sz w:val="24"/>
          <w:szCs w:val="24"/>
        </w:rPr>
        <w:t>1、投标单位报投标总价，</w:t>
      </w:r>
      <w:r>
        <w:rPr>
          <w:rFonts w:hint="eastAsia" w:ascii="宋体" w:hAnsi="宋体"/>
          <w:color w:val="000000"/>
          <w:sz w:val="24"/>
          <w:szCs w:val="24"/>
          <w:lang w:val="en-US" w:eastAsia="zh-CN"/>
        </w:rPr>
        <w:t>并报每台单价，单台</w:t>
      </w:r>
      <w:bookmarkStart w:id="114" w:name="_GoBack"/>
      <w:bookmarkEnd w:id="114"/>
      <w:r>
        <w:rPr>
          <w:rFonts w:hint="eastAsia" w:ascii="宋体" w:hAnsi="宋体"/>
          <w:color w:val="000000"/>
          <w:sz w:val="24"/>
          <w:szCs w:val="24"/>
          <w:lang w:val="en-US" w:eastAsia="zh-CN"/>
        </w:rPr>
        <w:t>报价（元）不超过3000元</w:t>
      </w:r>
      <w:r>
        <w:rPr>
          <w:rFonts w:hint="eastAsia" w:ascii="宋体" w:hAnsi="宋体"/>
          <w:color w:val="000000"/>
          <w:sz w:val="24"/>
          <w:szCs w:val="24"/>
          <w:lang w:val="en-US" w:eastAsia="zh-CN"/>
        </w:rPr>
        <w:t>（共三台），</w:t>
      </w:r>
      <w:r>
        <w:rPr>
          <w:rFonts w:hint="eastAsia" w:ascii="宋体" w:hAnsi="宋体"/>
          <w:color w:val="000000"/>
          <w:sz w:val="24"/>
          <w:szCs w:val="24"/>
        </w:rPr>
        <w:t>该总价包括但不限于投标单位的人工费、保险费、福利费、审计费、利润、税金及完成项目应有的全部费用。投标报价是投标人投标文件的有效组成部分，也是签订合同的依据</w:t>
      </w:r>
      <w:r>
        <w:rPr>
          <w:rFonts w:hint="eastAsia" w:ascii="宋体" w:hAnsi="宋体"/>
          <w:color w:val="000000"/>
          <w:sz w:val="24"/>
          <w:szCs w:val="24"/>
          <w:lang w:eastAsia="zh-CN"/>
        </w:rPr>
        <w:t>。</w:t>
      </w:r>
    </w:p>
    <w:p>
      <w:pPr>
        <w:adjustRightInd w:val="0"/>
        <w:snapToGrid w:val="0"/>
        <w:spacing w:line="360" w:lineRule="auto"/>
        <w:ind w:firstLine="480" w:firstLineChars="200"/>
        <w:rPr>
          <w:rFonts w:hint="eastAsia" w:ascii="宋体" w:hAnsi="宋体"/>
          <w:color w:val="000000"/>
          <w:sz w:val="24"/>
          <w:szCs w:val="24"/>
        </w:rPr>
      </w:pPr>
      <w:r>
        <w:rPr>
          <w:rFonts w:hint="eastAsia" w:ascii="宋体" w:hAnsi="宋体"/>
          <w:color w:val="000000"/>
          <w:sz w:val="24"/>
          <w:szCs w:val="24"/>
          <w:lang w:val="en-US" w:eastAsia="zh-CN"/>
        </w:rPr>
        <w:t>2、</w:t>
      </w:r>
      <w:r>
        <w:rPr>
          <w:rFonts w:hint="eastAsia" w:ascii="宋体" w:hAnsi="宋体"/>
          <w:color w:val="000000"/>
          <w:sz w:val="24"/>
          <w:szCs w:val="24"/>
        </w:rPr>
        <w:t>投标人需提前自行对项目现场和周围环境进行勘察，勘察现场所发生的费用由投标人自行承担。</w:t>
      </w:r>
    </w:p>
    <w:p>
      <w:pPr>
        <w:adjustRightInd w:val="0"/>
        <w:snapToGrid w:val="0"/>
        <w:spacing w:line="360" w:lineRule="auto"/>
        <w:ind w:firstLine="480" w:firstLineChars="200"/>
        <w:rPr>
          <w:rFonts w:ascii="宋体" w:hAnsi="宋体"/>
          <w:color w:val="000000"/>
          <w:sz w:val="24"/>
          <w:szCs w:val="24"/>
        </w:rPr>
      </w:pPr>
      <w:r>
        <w:rPr>
          <w:rFonts w:hint="eastAsia" w:ascii="宋体" w:hAnsi="宋体"/>
          <w:color w:val="000000"/>
          <w:sz w:val="24"/>
          <w:szCs w:val="24"/>
          <w:lang w:val="en-US" w:eastAsia="zh-CN"/>
        </w:rPr>
        <w:t>3、</w:t>
      </w:r>
      <w:r>
        <w:rPr>
          <w:rFonts w:hint="eastAsia" w:ascii="宋体" w:hAnsi="宋体"/>
          <w:color w:val="000000"/>
          <w:sz w:val="24"/>
          <w:szCs w:val="24"/>
        </w:rPr>
        <w:t>若</w:t>
      </w:r>
      <w:r>
        <w:rPr>
          <w:rFonts w:hint="eastAsia" w:ascii="宋体" w:hAnsi="宋体"/>
          <w:color w:val="000000"/>
          <w:sz w:val="24"/>
          <w:szCs w:val="24"/>
          <w:lang w:val="en-US" w:eastAsia="zh-CN"/>
        </w:rPr>
        <w:t>报价</w:t>
      </w:r>
      <w:r>
        <w:rPr>
          <w:rFonts w:hint="eastAsia" w:ascii="宋体" w:hAnsi="宋体"/>
          <w:color w:val="000000"/>
          <w:sz w:val="24"/>
          <w:szCs w:val="24"/>
        </w:rPr>
        <w:t>相同的，</w:t>
      </w:r>
      <w:bookmarkStart w:id="11" w:name="_Hlk514735510"/>
      <w:r>
        <w:rPr>
          <w:rFonts w:hint="eastAsia" w:ascii="宋体" w:hAnsi="宋体"/>
          <w:color w:val="000000"/>
          <w:sz w:val="24"/>
          <w:szCs w:val="24"/>
        </w:rPr>
        <w:t>则采取评标委员会抽签方式确定中标单位。</w:t>
      </w:r>
      <w:bookmarkEnd w:id="11"/>
    </w:p>
    <w:p>
      <w:pPr>
        <w:adjustRightInd w:val="0"/>
        <w:snapToGrid w:val="0"/>
        <w:spacing w:line="360" w:lineRule="auto"/>
        <w:ind w:firstLine="420" w:firstLineChars="200"/>
        <w:rPr>
          <w:rFonts w:ascii="宋体" w:hAnsi="宋体" w:eastAsia="宋体"/>
          <w:color w:val="000000"/>
        </w:rPr>
      </w:pPr>
      <w:bookmarkStart w:id="12" w:name="_Toc111099545"/>
      <w:bookmarkStart w:id="13" w:name="_Toc136500652"/>
      <w:bookmarkStart w:id="14" w:name="_Toc38783646"/>
      <w:r>
        <w:rPr>
          <w:rFonts w:ascii="宋体" w:hAnsi="宋体" w:eastAsia="宋体"/>
          <w:color w:val="000000"/>
        </w:rPr>
        <w:br w:type="page"/>
      </w:r>
    </w:p>
    <w:p/>
    <w:p>
      <w:pPr>
        <w:pStyle w:val="3"/>
        <w:spacing w:line="500" w:lineRule="exact"/>
        <w:ind w:firstLine="0"/>
        <w:rPr>
          <w:rFonts w:ascii="宋体" w:hAnsi="宋体" w:eastAsia="宋体"/>
          <w:color w:val="000000"/>
        </w:rPr>
      </w:pPr>
      <w:bookmarkStart w:id="15" w:name="_Toc22437"/>
      <w:r>
        <w:rPr>
          <w:rFonts w:hint="eastAsia" w:ascii="宋体" w:hAnsi="宋体" w:eastAsia="宋体"/>
          <w:color w:val="000000"/>
        </w:rPr>
        <w:t>第四章 评标办法</w:t>
      </w:r>
      <w:bookmarkEnd w:id="12"/>
      <w:bookmarkEnd w:id="15"/>
    </w:p>
    <w:p>
      <w:pPr>
        <w:pStyle w:val="5"/>
        <w:spacing w:line="500" w:lineRule="exact"/>
        <w:ind w:firstLine="482" w:firstLineChars="200"/>
        <w:jc w:val="both"/>
        <w:rPr>
          <w:rFonts w:ascii="宋体" w:hAnsi="宋体"/>
          <w:color w:val="000000" w:themeColor="text1"/>
          <w:sz w:val="24"/>
          <w14:textFill>
            <w14:solidFill>
              <w14:schemeClr w14:val="tx1"/>
            </w14:solidFill>
          </w14:textFill>
        </w:rPr>
      </w:pPr>
      <w:r>
        <w:rPr>
          <w:rFonts w:hint="eastAsia" w:ascii="宋体" w:hAnsi="宋体"/>
          <w:b/>
          <w:bCs/>
          <w:color w:val="000000" w:themeColor="text1"/>
          <w:sz w:val="24"/>
          <w14:textFill>
            <w14:solidFill>
              <w14:schemeClr w14:val="tx1"/>
            </w14:solidFill>
          </w14:textFill>
        </w:rPr>
        <w:t>1.</w:t>
      </w:r>
      <w:r>
        <w:rPr>
          <w:rFonts w:hint="eastAsia" w:ascii="宋体" w:hAnsi="宋体"/>
          <w:color w:val="000000" w:themeColor="text1"/>
          <w:sz w:val="24"/>
          <w14:textFill>
            <w14:solidFill>
              <w14:schemeClr w14:val="tx1"/>
            </w14:solidFill>
          </w14:textFill>
        </w:rPr>
        <w:t>为了做好</w:t>
      </w:r>
      <w:r>
        <w:rPr>
          <w:rFonts w:hint="eastAsia" w:ascii="宋体" w:hAnsi="宋体"/>
          <w:color w:val="000000" w:themeColor="text1"/>
          <w:sz w:val="24"/>
          <w:u w:val="single"/>
          <w14:textFill>
            <w14:solidFill>
              <w14:schemeClr w14:val="tx1"/>
            </w14:solidFill>
          </w14:textFill>
        </w:rPr>
        <w:t>变压器试验、检测项目（项目编号：202</w:t>
      </w:r>
      <w:r>
        <w:rPr>
          <w:rFonts w:hint="eastAsia" w:ascii="宋体" w:hAnsi="宋体"/>
          <w:color w:val="000000" w:themeColor="text1"/>
          <w:sz w:val="24"/>
          <w:u w:val="single"/>
          <w:lang w:val="en-US" w:eastAsia="zh-CN"/>
          <w14:textFill>
            <w14:solidFill>
              <w14:schemeClr w14:val="tx1"/>
            </w14:solidFill>
          </w14:textFill>
        </w:rPr>
        <w:t>4</w:t>
      </w:r>
      <w:r>
        <w:rPr>
          <w:rFonts w:hint="eastAsia" w:ascii="宋体" w:hAnsi="宋体"/>
          <w:color w:val="000000" w:themeColor="text1"/>
          <w:sz w:val="24"/>
          <w:u w:val="single"/>
          <w14:textFill>
            <w14:solidFill>
              <w14:schemeClr w14:val="tx1"/>
            </w14:solidFill>
          </w14:textFill>
        </w:rPr>
        <w:t>WLBLZB000</w:t>
      </w:r>
      <w:r>
        <w:rPr>
          <w:rFonts w:hint="eastAsia" w:ascii="宋体" w:hAnsi="宋体"/>
          <w:color w:val="000000" w:themeColor="text1"/>
          <w:sz w:val="24"/>
          <w:u w:val="single"/>
          <w:lang w:val="en-US" w:eastAsia="zh-CN"/>
          <w14:textFill>
            <w14:solidFill>
              <w14:schemeClr w14:val="tx1"/>
            </w14:solidFill>
          </w14:textFill>
        </w:rPr>
        <w:t>13</w:t>
      </w:r>
      <w:r>
        <w:rPr>
          <w:rFonts w:hint="eastAsia" w:ascii="宋体" w:hAnsi="宋体"/>
          <w:color w:val="000000" w:themeColor="text1"/>
          <w:sz w:val="24"/>
          <w:u w:val="single"/>
          <w14:textFill>
            <w14:solidFill>
              <w14:schemeClr w14:val="tx1"/>
            </w14:solidFill>
          </w14:textFill>
        </w:rPr>
        <w:t>号）</w:t>
      </w:r>
      <w:r>
        <w:rPr>
          <w:rFonts w:hint="eastAsia" w:ascii="宋体" w:hAnsi="宋体"/>
          <w:color w:val="000000" w:themeColor="text1"/>
          <w:sz w:val="24"/>
          <w14:textFill>
            <w14:solidFill>
              <w14:schemeClr w14:val="tx1"/>
            </w14:solidFill>
          </w14:textFill>
        </w:rPr>
        <w:t>的招标评标工作，保证项目评审工作的正常有序进行，维护招标人、投标人的合法权益，依据《中华人民共和国招标投标法》、《中华人民共和国招标投标法实施条例》及其它相关法律法规，本着公开、公平、公正的原则，制定评标办法。</w:t>
      </w:r>
    </w:p>
    <w:p>
      <w:pPr>
        <w:adjustRightInd w:val="0"/>
        <w:snapToGrid w:val="0"/>
        <w:spacing w:line="360" w:lineRule="auto"/>
        <w:ind w:right="-10" w:firstLine="422" w:firstLineChars="175"/>
        <w:rPr>
          <w:rFonts w:ascii="宋体" w:hAnsi="宋体"/>
          <w:color w:val="000000" w:themeColor="text1"/>
          <w:sz w:val="24"/>
          <w14:textFill>
            <w14:solidFill>
              <w14:schemeClr w14:val="tx1"/>
            </w14:solidFill>
          </w14:textFill>
        </w:rPr>
      </w:pPr>
      <w:r>
        <w:rPr>
          <w:rFonts w:hint="eastAsia" w:ascii="宋体" w:hAnsi="宋体"/>
          <w:b/>
          <w:bCs/>
          <w:color w:val="000000" w:themeColor="text1"/>
          <w:sz w:val="24"/>
          <w14:textFill>
            <w14:solidFill>
              <w14:schemeClr w14:val="tx1"/>
            </w14:solidFill>
          </w14:textFill>
        </w:rPr>
        <w:t>2.</w:t>
      </w:r>
      <w:r>
        <w:rPr>
          <w:rFonts w:hint="eastAsia" w:ascii="宋体" w:hAnsi="宋体"/>
          <w:color w:val="000000" w:themeColor="text1"/>
          <w:sz w:val="24"/>
          <w14:textFill>
            <w14:solidFill>
              <w14:schemeClr w14:val="tx1"/>
            </w14:solidFill>
          </w14:textFill>
        </w:rPr>
        <w:t>本次项目评标采用</w:t>
      </w:r>
      <w:r>
        <w:rPr>
          <w:rFonts w:hint="eastAsia" w:ascii="宋体" w:hAnsi="宋体"/>
          <w:b w:val="0"/>
          <w:bCs w:val="0"/>
          <w:color w:val="000000" w:themeColor="text1"/>
          <w:sz w:val="24"/>
          <w:u w:val="single"/>
          <w14:textFill>
            <w14:solidFill>
              <w14:schemeClr w14:val="tx1"/>
            </w14:solidFill>
          </w14:textFill>
        </w:rPr>
        <w:t>有效最低价法</w:t>
      </w:r>
      <w:r>
        <w:rPr>
          <w:rFonts w:hint="eastAsia" w:ascii="宋体" w:hAnsi="宋体"/>
          <w:color w:val="000000" w:themeColor="text1"/>
          <w:sz w:val="24"/>
          <w14:textFill>
            <w14:solidFill>
              <w14:schemeClr w14:val="tx1"/>
            </w14:solidFill>
          </w14:textFill>
        </w:rPr>
        <w:t>作为对投标人标书的比较方法。</w:t>
      </w:r>
    </w:p>
    <w:p>
      <w:pPr>
        <w:adjustRightInd w:val="0"/>
        <w:snapToGrid w:val="0"/>
        <w:spacing w:line="500" w:lineRule="exact"/>
        <w:ind w:left="-61" w:leftChars="-29" w:right="-10" w:firstLine="482" w:firstLineChars="200"/>
        <w:rPr>
          <w:rFonts w:ascii="宋体" w:hAnsi="宋体"/>
          <w:color w:val="000000"/>
          <w:sz w:val="24"/>
        </w:rPr>
      </w:pPr>
      <w:r>
        <w:rPr>
          <w:rFonts w:hint="eastAsia" w:ascii="宋体" w:hAnsi="宋体"/>
          <w:b/>
          <w:bCs/>
          <w:color w:val="000000"/>
          <w:sz w:val="24"/>
        </w:rPr>
        <w:t>3.</w:t>
      </w:r>
      <w:r>
        <w:rPr>
          <w:rFonts w:hint="eastAsia" w:ascii="宋体" w:hAnsi="宋体"/>
          <w:color w:val="000000"/>
          <w:sz w:val="24"/>
        </w:rPr>
        <w:t>本项目将依法组建不少于</w:t>
      </w:r>
      <w:r>
        <w:rPr>
          <w:rFonts w:ascii="宋体" w:hAnsi="宋体"/>
          <w:b/>
          <w:color w:val="000000"/>
          <w:sz w:val="24"/>
          <w:u w:val="single"/>
        </w:rPr>
        <w:t>3</w:t>
      </w:r>
      <w:r>
        <w:rPr>
          <w:rFonts w:hint="eastAsia" w:ascii="宋体" w:hAnsi="宋体"/>
          <w:color w:val="000000"/>
          <w:sz w:val="24"/>
        </w:rPr>
        <w:t>人的评标委员会，负责本项目的评标工作。</w:t>
      </w:r>
    </w:p>
    <w:p>
      <w:pPr>
        <w:adjustRightInd w:val="0"/>
        <w:snapToGrid w:val="0"/>
        <w:spacing w:line="500" w:lineRule="exact"/>
        <w:ind w:left="-61" w:leftChars="-29" w:right="-10" w:firstLine="482" w:firstLineChars="200"/>
        <w:rPr>
          <w:rFonts w:ascii="宋体" w:hAnsi="宋体"/>
          <w:color w:val="000000"/>
          <w:sz w:val="24"/>
        </w:rPr>
      </w:pPr>
      <w:r>
        <w:rPr>
          <w:rFonts w:hint="eastAsia" w:ascii="宋体" w:hAnsi="宋体"/>
          <w:b/>
          <w:color w:val="000000"/>
          <w:sz w:val="24"/>
        </w:rPr>
        <w:t>4.</w:t>
      </w:r>
      <w:r>
        <w:rPr>
          <w:rFonts w:hint="eastAsia" w:ascii="宋体" w:hAnsi="宋体"/>
          <w:color w:val="000000"/>
          <w:sz w:val="24"/>
        </w:rPr>
        <w:t>评标委员会按照“客观公正，实事求是”的原则，评价参加本次招标的投标人所提供的产品或服务价格、性能、质量、服务及对招标文件的符合性及响应性。</w:t>
      </w:r>
    </w:p>
    <w:p>
      <w:pPr>
        <w:adjustRightInd w:val="0"/>
        <w:snapToGrid w:val="0"/>
        <w:spacing w:line="500" w:lineRule="exact"/>
        <w:ind w:right="-10" w:firstLine="482" w:firstLineChars="200"/>
        <w:rPr>
          <w:rFonts w:ascii="宋体" w:hAnsi="宋体"/>
          <w:color w:val="000000"/>
          <w:sz w:val="24"/>
        </w:rPr>
      </w:pPr>
      <w:r>
        <w:rPr>
          <w:rFonts w:hint="eastAsia" w:ascii="宋体" w:hAnsi="宋体"/>
          <w:b/>
          <w:color w:val="000000"/>
          <w:sz w:val="24"/>
        </w:rPr>
        <w:t>5.</w:t>
      </w:r>
      <w:r>
        <w:rPr>
          <w:rFonts w:hint="eastAsia" w:ascii="宋体" w:hAnsi="宋体"/>
          <w:color w:val="000000"/>
          <w:sz w:val="24"/>
        </w:rPr>
        <w:t>有效投标应符合以下原则：</w:t>
      </w:r>
    </w:p>
    <w:p>
      <w:pPr>
        <w:spacing w:line="500" w:lineRule="exact"/>
        <w:ind w:left="480" w:right="-10"/>
        <w:rPr>
          <w:rFonts w:ascii="宋体" w:hAnsi="宋体"/>
          <w:color w:val="000000"/>
          <w:sz w:val="24"/>
        </w:rPr>
      </w:pPr>
      <w:r>
        <w:rPr>
          <w:rFonts w:hint="eastAsia" w:ascii="宋体" w:hAnsi="宋体"/>
          <w:color w:val="000000"/>
          <w:sz w:val="24"/>
        </w:rPr>
        <w:t>5.1满足招标文件的实质性要求；</w:t>
      </w:r>
    </w:p>
    <w:p>
      <w:pPr>
        <w:spacing w:line="500" w:lineRule="exact"/>
        <w:ind w:left="480" w:right="-10"/>
        <w:rPr>
          <w:rFonts w:ascii="宋体" w:hAnsi="宋体"/>
          <w:color w:val="000000"/>
          <w:sz w:val="24"/>
        </w:rPr>
      </w:pPr>
      <w:r>
        <w:rPr>
          <w:rFonts w:hint="eastAsia" w:ascii="宋体" w:hAnsi="宋体"/>
          <w:color w:val="000000"/>
          <w:sz w:val="24"/>
        </w:rPr>
        <w:t>5.2无重大偏离、保留或招标人不能接受的附加条件；</w:t>
      </w:r>
    </w:p>
    <w:p>
      <w:pPr>
        <w:spacing w:line="500" w:lineRule="exact"/>
        <w:ind w:left="480" w:right="-10"/>
        <w:rPr>
          <w:rFonts w:ascii="宋体" w:hAnsi="宋体"/>
          <w:color w:val="000000"/>
          <w:sz w:val="24"/>
        </w:rPr>
      </w:pPr>
      <w:r>
        <w:rPr>
          <w:rFonts w:hint="eastAsia" w:ascii="宋体" w:hAnsi="宋体"/>
          <w:color w:val="000000"/>
          <w:sz w:val="24"/>
        </w:rPr>
        <w:t>5.3通过初审；</w:t>
      </w:r>
    </w:p>
    <w:p>
      <w:pPr>
        <w:adjustRightInd w:val="0"/>
        <w:snapToGrid w:val="0"/>
        <w:spacing w:line="500" w:lineRule="exact"/>
        <w:ind w:right="-10" w:firstLine="480" w:firstLineChars="200"/>
        <w:rPr>
          <w:rFonts w:ascii="宋体" w:hAnsi="宋体"/>
          <w:color w:val="000000"/>
          <w:sz w:val="24"/>
        </w:rPr>
      </w:pPr>
      <w:r>
        <w:rPr>
          <w:rFonts w:hint="eastAsia" w:ascii="宋体" w:hAnsi="宋体"/>
          <w:color w:val="000000"/>
          <w:sz w:val="24"/>
        </w:rPr>
        <w:t>5.4评标委员会依据招标文件认定的其他原则。</w:t>
      </w:r>
    </w:p>
    <w:p>
      <w:pPr>
        <w:adjustRightInd w:val="0"/>
        <w:snapToGrid w:val="0"/>
        <w:spacing w:line="500" w:lineRule="exact"/>
        <w:ind w:right="-10" w:firstLine="482" w:firstLineChars="200"/>
        <w:rPr>
          <w:rFonts w:ascii="宋体" w:hAnsi="宋体" w:cs="宋体-18030"/>
          <w:color w:val="000000"/>
          <w:sz w:val="24"/>
        </w:rPr>
      </w:pPr>
      <w:r>
        <w:rPr>
          <w:rFonts w:hint="eastAsia" w:ascii="宋体" w:hAnsi="宋体"/>
          <w:b/>
          <w:color w:val="000000"/>
          <w:sz w:val="24"/>
        </w:rPr>
        <w:t>6.</w:t>
      </w:r>
      <w:r>
        <w:rPr>
          <w:rFonts w:hint="eastAsia" w:ascii="宋体" w:hAnsi="宋体" w:cs="宋体-18030"/>
          <w:color w:val="000000"/>
          <w:sz w:val="24"/>
        </w:rPr>
        <w:t>评标委员会遵循公开、公平、公正和科学诚信的原则，对所有投标文件均采用相同程序和标准，进行评定。</w:t>
      </w:r>
    </w:p>
    <w:p>
      <w:pPr>
        <w:adjustRightInd w:val="0"/>
        <w:snapToGrid w:val="0"/>
        <w:spacing w:line="500" w:lineRule="exact"/>
        <w:ind w:right="-10" w:firstLine="422" w:firstLineChars="175"/>
        <w:rPr>
          <w:rFonts w:ascii="宋体" w:hAnsi="宋体"/>
          <w:color w:val="000000"/>
          <w:sz w:val="24"/>
          <w:szCs w:val="24"/>
        </w:rPr>
      </w:pPr>
      <w:r>
        <w:rPr>
          <w:rFonts w:hint="eastAsia" w:ascii="宋体" w:hAnsi="宋体" w:cs="宋体-18030"/>
          <w:b/>
          <w:color w:val="000000"/>
          <w:sz w:val="24"/>
        </w:rPr>
        <w:t>7.</w:t>
      </w:r>
      <w:r>
        <w:rPr>
          <w:rFonts w:hint="eastAsia" w:ascii="宋体" w:hAnsi="宋体"/>
          <w:color w:val="000000"/>
          <w:sz w:val="24"/>
          <w:szCs w:val="24"/>
        </w:rPr>
        <w:t xml:space="preserve"> 评标委员会发现投标人的投标文件中对同类问题表述不一致、前后矛盾、有明显文字和计算错误的内容、有可能不符合招标文件规定等情况需要澄清时，评标委员会将以询标的方式告知并要求投标人以书面方式进行必要的澄清、说明或补正。</w:t>
      </w:r>
    </w:p>
    <w:p>
      <w:pPr>
        <w:adjustRightInd w:val="0"/>
        <w:snapToGrid w:val="0"/>
        <w:spacing w:line="500" w:lineRule="exact"/>
        <w:ind w:right="-10" w:firstLine="420" w:firstLineChars="175"/>
        <w:rPr>
          <w:rFonts w:ascii="宋体" w:hAnsi="宋体"/>
          <w:color w:val="000000"/>
          <w:sz w:val="24"/>
          <w:szCs w:val="24"/>
        </w:rPr>
      </w:pPr>
      <w:r>
        <w:rPr>
          <w:rFonts w:hint="eastAsia" w:ascii="宋体" w:hAnsi="宋体"/>
          <w:color w:val="000000"/>
          <w:sz w:val="24"/>
          <w:szCs w:val="24"/>
        </w:rPr>
        <w:t>对于询标后判定的结论（如通过或不通过），评标委员会应提出充足的理由，根据招标文件给定的评审指标进行判定，并予以书面记录。</w:t>
      </w:r>
    </w:p>
    <w:p>
      <w:pPr>
        <w:adjustRightInd w:val="0"/>
        <w:snapToGrid w:val="0"/>
        <w:spacing w:line="500" w:lineRule="exact"/>
        <w:ind w:right="-10" w:firstLine="480" w:firstLineChars="200"/>
        <w:rPr>
          <w:rFonts w:ascii="宋体" w:hAnsi="宋体"/>
          <w:color w:val="000000"/>
          <w:sz w:val="24"/>
        </w:rPr>
      </w:pPr>
      <w:r>
        <w:rPr>
          <w:rFonts w:hint="eastAsia" w:ascii="宋体" w:hAnsi="宋体"/>
          <w:bCs/>
          <w:color w:val="000000"/>
          <w:sz w:val="24"/>
          <w:szCs w:val="24"/>
        </w:rPr>
        <w:t>评标委员会独立评审后，对投标人某项评审指标如有不同意见，按照少数服从多数的原则，确定该项评审指标的最终结论。</w:t>
      </w:r>
    </w:p>
    <w:p>
      <w:pPr>
        <w:adjustRightInd w:val="0"/>
        <w:snapToGrid w:val="0"/>
        <w:spacing w:line="500" w:lineRule="exact"/>
        <w:ind w:right="-10" w:firstLine="480" w:firstLineChars="200"/>
        <w:rPr>
          <w:rFonts w:ascii="宋体" w:hAnsi="宋体"/>
          <w:color w:val="000000"/>
          <w:sz w:val="24"/>
        </w:rPr>
      </w:pPr>
      <w:r>
        <w:rPr>
          <w:rFonts w:hint="eastAsia" w:ascii="宋体" w:hAnsi="宋体"/>
          <w:color w:val="000000"/>
          <w:sz w:val="24"/>
        </w:rPr>
        <w:t>8. 评标委员会按下表内容进行投标有效性评审。</w:t>
      </w:r>
    </w:p>
    <w:p>
      <w:pPr>
        <w:rPr>
          <w:color w:val="000000" w:themeColor="text1"/>
          <w14:textFill>
            <w14:solidFill>
              <w14:schemeClr w14:val="tx1"/>
            </w14:solidFill>
          </w14:textFill>
        </w:rPr>
      </w:pPr>
    </w:p>
    <w:tbl>
      <w:tblPr>
        <w:tblStyle w:val="15"/>
        <w:tblW w:w="5562" w:type="pct"/>
        <w:tblInd w:w="-4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57"/>
        <w:gridCol w:w="2044"/>
        <w:gridCol w:w="2323"/>
        <w:gridCol w:w="1157"/>
        <w:gridCol w:w="32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3" w:hRule="atLeast"/>
        </w:trPr>
        <w:tc>
          <w:tcPr>
            <w:tcW w:w="5000" w:type="pct"/>
            <w:gridSpan w:val="5"/>
            <w:vAlign w:val="center"/>
          </w:tcPr>
          <w:p>
            <w:pPr>
              <w:adjustRightInd w:val="0"/>
              <w:snapToGrid w:val="0"/>
              <w:ind w:right="-10"/>
              <w:jc w:val="center"/>
              <w:rPr>
                <w:rFonts w:ascii="宋体" w:hAnsi="宋体"/>
                <w:color w:val="000000" w:themeColor="text1"/>
                <w:sz w:val="24"/>
                <w:szCs w:val="24"/>
                <w14:textFill>
                  <w14:solidFill>
                    <w14:schemeClr w14:val="tx1"/>
                  </w14:solidFill>
                </w14:textFill>
              </w:rPr>
            </w:pPr>
            <w:r>
              <w:rPr>
                <w:rFonts w:hint="eastAsia" w:ascii="宋体" w:hAnsi="宋体"/>
                <w:b/>
                <w:color w:val="000000" w:themeColor="text1"/>
                <w:kern w:val="0"/>
                <w:sz w:val="24"/>
                <w:szCs w:val="24"/>
                <w14:textFill>
                  <w14:solidFill>
                    <w14:schemeClr w14:val="tx1"/>
                  </w14:solidFill>
                </w14:textFill>
              </w:rPr>
              <w:t>评审表（废标指标一览表）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30" w:hRule="atLeast"/>
        </w:trPr>
        <w:tc>
          <w:tcPr>
            <w:tcW w:w="347" w:type="pct"/>
            <w:tcBorders>
              <w:bottom w:val="single" w:color="auto" w:sz="4" w:space="0"/>
            </w:tcBorders>
            <w:vAlign w:val="center"/>
          </w:tcPr>
          <w:p>
            <w:pPr>
              <w:adjustRightInd w:val="0"/>
              <w:snapToGrid w:val="0"/>
              <w:spacing w:line="360" w:lineRule="auto"/>
              <w:ind w:right="-10"/>
              <w:jc w:val="center"/>
              <w:rPr>
                <w:rFonts w:ascii="宋体" w:hAnsi="宋体"/>
                <w:b/>
                <w:color w:val="000000" w:themeColor="text1"/>
                <w:sz w:val="24"/>
                <w:szCs w:val="24"/>
                <w14:textFill>
                  <w14:solidFill>
                    <w14:schemeClr w14:val="tx1"/>
                  </w14:solidFill>
                </w14:textFill>
              </w:rPr>
            </w:pPr>
            <w:r>
              <w:rPr>
                <w:rFonts w:hint="eastAsia" w:ascii="宋体" w:hAnsi="宋体"/>
                <w:b/>
                <w:color w:val="000000" w:themeColor="text1"/>
                <w:sz w:val="24"/>
                <w:szCs w:val="24"/>
                <w14:textFill>
                  <w14:solidFill>
                    <w14:schemeClr w14:val="tx1"/>
                  </w14:solidFill>
                </w14:textFill>
              </w:rPr>
              <w:t>序号</w:t>
            </w:r>
          </w:p>
        </w:tc>
        <w:tc>
          <w:tcPr>
            <w:tcW w:w="1078" w:type="pct"/>
            <w:tcBorders>
              <w:bottom w:val="single" w:color="auto" w:sz="4" w:space="0"/>
            </w:tcBorders>
            <w:vAlign w:val="center"/>
          </w:tcPr>
          <w:p>
            <w:pPr>
              <w:adjustRightInd w:val="0"/>
              <w:snapToGrid w:val="0"/>
              <w:spacing w:line="360" w:lineRule="auto"/>
              <w:ind w:right="-10"/>
              <w:jc w:val="center"/>
              <w:rPr>
                <w:rFonts w:ascii="宋体" w:hAnsi="宋体"/>
                <w:b/>
                <w:color w:val="000000" w:themeColor="text1"/>
                <w:sz w:val="24"/>
                <w:szCs w:val="24"/>
                <w14:textFill>
                  <w14:solidFill>
                    <w14:schemeClr w14:val="tx1"/>
                  </w14:solidFill>
                </w14:textFill>
              </w:rPr>
            </w:pPr>
            <w:r>
              <w:rPr>
                <w:rFonts w:hint="eastAsia" w:ascii="宋体" w:hAnsi="宋体"/>
                <w:b/>
                <w:color w:val="000000" w:themeColor="text1"/>
                <w:sz w:val="24"/>
                <w:szCs w:val="24"/>
                <w14:textFill>
                  <w14:solidFill>
                    <w14:schemeClr w14:val="tx1"/>
                  </w14:solidFill>
                </w14:textFill>
              </w:rPr>
              <w:t>实质性指标名称</w:t>
            </w:r>
          </w:p>
        </w:tc>
        <w:tc>
          <w:tcPr>
            <w:tcW w:w="1225" w:type="pct"/>
            <w:tcBorders>
              <w:bottom w:val="single" w:color="auto" w:sz="4" w:space="0"/>
            </w:tcBorders>
            <w:vAlign w:val="center"/>
          </w:tcPr>
          <w:p>
            <w:pPr>
              <w:adjustRightInd w:val="0"/>
              <w:snapToGrid w:val="0"/>
              <w:spacing w:line="360" w:lineRule="auto"/>
              <w:ind w:right="-10"/>
              <w:jc w:val="center"/>
              <w:rPr>
                <w:rFonts w:ascii="宋体" w:hAnsi="宋体"/>
                <w:b/>
                <w:color w:val="000000" w:themeColor="text1"/>
                <w:sz w:val="24"/>
                <w:szCs w:val="24"/>
                <w14:textFill>
                  <w14:solidFill>
                    <w14:schemeClr w14:val="tx1"/>
                  </w14:solidFill>
                </w14:textFill>
              </w:rPr>
            </w:pPr>
            <w:r>
              <w:rPr>
                <w:rFonts w:hint="eastAsia" w:ascii="宋体" w:hAnsi="宋体"/>
                <w:b/>
                <w:color w:val="000000" w:themeColor="text1"/>
                <w:sz w:val="24"/>
                <w:szCs w:val="24"/>
                <w14:textFill>
                  <w14:solidFill>
                    <w14:schemeClr w14:val="tx1"/>
                  </w14:solidFill>
                </w14:textFill>
              </w:rPr>
              <w:t>指标要求</w:t>
            </w:r>
          </w:p>
        </w:tc>
        <w:tc>
          <w:tcPr>
            <w:tcW w:w="610" w:type="pct"/>
            <w:tcBorders>
              <w:bottom w:val="single" w:color="auto" w:sz="4" w:space="0"/>
            </w:tcBorders>
            <w:vAlign w:val="center"/>
          </w:tcPr>
          <w:p>
            <w:pPr>
              <w:adjustRightInd w:val="0"/>
              <w:snapToGrid w:val="0"/>
              <w:spacing w:line="360" w:lineRule="auto"/>
              <w:ind w:right="-10"/>
              <w:jc w:val="center"/>
              <w:rPr>
                <w:rFonts w:ascii="宋体" w:hAnsi="宋体"/>
                <w:b/>
                <w:color w:val="000000" w:themeColor="text1"/>
                <w:sz w:val="24"/>
                <w:szCs w:val="24"/>
                <w14:textFill>
                  <w14:solidFill>
                    <w14:schemeClr w14:val="tx1"/>
                  </w14:solidFill>
                </w14:textFill>
              </w:rPr>
            </w:pPr>
            <w:r>
              <w:rPr>
                <w:rFonts w:hint="eastAsia" w:ascii="宋体" w:hAnsi="宋体"/>
                <w:b/>
                <w:color w:val="000000" w:themeColor="text1"/>
                <w:sz w:val="24"/>
                <w:szCs w:val="24"/>
                <w14:textFill>
                  <w14:solidFill>
                    <w14:schemeClr w14:val="tx1"/>
                  </w14:solidFill>
                </w14:textFill>
              </w:rPr>
              <w:t>是否通过</w:t>
            </w:r>
          </w:p>
        </w:tc>
        <w:tc>
          <w:tcPr>
            <w:tcW w:w="1738" w:type="pct"/>
            <w:tcBorders>
              <w:bottom w:val="single" w:color="auto" w:sz="4" w:space="0"/>
            </w:tcBorders>
            <w:vAlign w:val="center"/>
          </w:tcPr>
          <w:p>
            <w:pPr>
              <w:adjustRightInd w:val="0"/>
              <w:snapToGrid w:val="0"/>
              <w:spacing w:line="360" w:lineRule="auto"/>
              <w:ind w:right="-10"/>
              <w:jc w:val="center"/>
              <w:rPr>
                <w:rFonts w:ascii="宋体" w:hAnsi="宋体"/>
                <w:b/>
                <w:color w:val="000000" w:themeColor="text1"/>
                <w:sz w:val="24"/>
                <w:szCs w:val="24"/>
                <w14:textFill>
                  <w14:solidFill>
                    <w14:schemeClr w14:val="tx1"/>
                  </w14:solidFill>
                </w14:textFill>
              </w:rPr>
            </w:pPr>
            <w:r>
              <w:rPr>
                <w:rFonts w:hint="eastAsia" w:ascii="宋体" w:hAnsi="宋体"/>
                <w:b/>
                <w:color w:val="000000" w:themeColor="text1"/>
                <w:sz w:val="24"/>
                <w:szCs w:val="24"/>
                <w14:textFill>
                  <w14:solidFill>
                    <w14:schemeClr w14:val="tx1"/>
                  </w14:solidFill>
                </w14:textFill>
              </w:rPr>
              <w:t>响应文件格式及提交资料要求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trPr>
        <w:tc>
          <w:tcPr>
            <w:tcW w:w="347" w:type="pct"/>
            <w:tcBorders>
              <w:bottom w:val="single" w:color="auto" w:sz="4" w:space="0"/>
            </w:tcBorders>
            <w:vAlign w:val="center"/>
          </w:tcPr>
          <w:p>
            <w:pPr>
              <w:adjustRightInd w:val="0"/>
              <w:snapToGrid w:val="0"/>
              <w:spacing w:line="360" w:lineRule="auto"/>
              <w:ind w:right="-10"/>
              <w:jc w:val="center"/>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1</w:t>
            </w:r>
          </w:p>
        </w:tc>
        <w:tc>
          <w:tcPr>
            <w:tcW w:w="1078" w:type="pct"/>
            <w:tcBorders>
              <w:bottom w:val="single" w:color="auto" w:sz="4" w:space="0"/>
            </w:tcBorders>
            <w:vAlign w:val="center"/>
          </w:tcPr>
          <w:p>
            <w:pPr>
              <w:adjustRightInd w:val="0"/>
              <w:snapToGrid w:val="0"/>
              <w:spacing w:line="360" w:lineRule="auto"/>
              <w:ind w:right="-10"/>
              <w:jc w:val="center"/>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投标人名称</w:t>
            </w:r>
          </w:p>
        </w:tc>
        <w:tc>
          <w:tcPr>
            <w:tcW w:w="1225" w:type="pct"/>
            <w:tcBorders>
              <w:bottom w:val="single" w:color="auto" w:sz="4" w:space="0"/>
            </w:tcBorders>
            <w:vAlign w:val="center"/>
          </w:tcPr>
          <w:p>
            <w:pPr>
              <w:adjustRightInd w:val="0"/>
              <w:snapToGrid w:val="0"/>
              <w:spacing w:line="360" w:lineRule="auto"/>
              <w:ind w:right="-10"/>
              <w:jc w:val="center"/>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投标人名称与营业执照单位名称一致</w:t>
            </w:r>
          </w:p>
        </w:tc>
        <w:tc>
          <w:tcPr>
            <w:tcW w:w="610" w:type="pct"/>
            <w:tcBorders>
              <w:bottom w:val="single" w:color="auto" w:sz="4" w:space="0"/>
            </w:tcBorders>
            <w:vAlign w:val="center"/>
          </w:tcPr>
          <w:p>
            <w:pPr>
              <w:adjustRightInd w:val="0"/>
              <w:snapToGrid w:val="0"/>
              <w:spacing w:line="360" w:lineRule="auto"/>
              <w:ind w:right="-10"/>
              <w:jc w:val="center"/>
              <w:rPr>
                <w:rFonts w:ascii="宋体" w:hAnsi="宋体"/>
                <w:b/>
                <w:color w:val="000000" w:themeColor="text1"/>
                <w:sz w:val="24"/>
                <w:szCs w:val="24"/>
                <w14:textFill>
                  <w14:solidFill>
                    <w14:schemeClr w14:val="tx1"/>
                  </w14:solidFill>
                </w14:textFill>
              </w:rPr>
            </w:pPr>
          </w:p>
        </w:tc>
        <w:tc>
          <w:tcPr>
            <w:tcW w:w="1738" w:type="pct"/>
            <w:tcBorders>
              <w:bottom w:val="single" w:color="auto" w:sz="4" w:space="0"/>
            </w:tcBorders>
            <w:vAlign w:val="center"/>
          </w:tcPr>
          <w:p>
            <w:pPr>
              <w:adjustRightInd w:val="0"/>
              <w:snapToGrid w:val="0"/>
              <w:spacing w:line="360" w:lineRule="auto"/>
              <w:ind w:right="-10"/>
              <w:jc w:val="center"/>
              <w:rPr>
                <w:rFonts w:ascii="宋体" w:hAnsi="宋体"/>
                <w:b/>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30" w:hRule="atLeast"/>
        </w:trPr>
        <w:tc>
          <w:tcPr>
            <w:tcW w:w="347" w:type="pct"/>
            <w:tcBorders>
              <w:bottom w:val="single" w:color="auto" w:sz="4" w:space="0"/>
            </w:tcBorders>
            <w:vAlign w:val="center"/>
          </w:tcPr>
          <w:p>
            <w:pPr>
              <w:adjustRightInd w:val="0"/>
              <w:snapToGrid w:val="0"/>
              <w:spacing w:line="360" w:lineRule="auto"/>
              <w:ind w:right="-10"/>
              <w:jc w:val="center"/>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2</w:t>
            </w:r>
          </w:p>
        </w:tc>
        <w:tc>
          <w:tcPr>
            <w:tcW w:w="1078" w:type="pct"/>
            <w:tcBorders>
              <w:bottom w:val="single" w:color="auto" w:sz="4" w:space="0"/>
            </w:tcBorders>
            <w:vAlign w:val="center"/>
          </w:tcPr>
          <w:p>
            <w:pPr>
              <w:spacing w:line="360" w:lineRule="auto"/>
              <w:ind w:right="-11"/>
              <w:jc w:val="center"/>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营业执照或事业单位法人证书</w:t>
            </w:r>
          </w:p>
        </w:tc>
        <w:tc>
          <w:tcPr>
            <w:tcW w:w="1225" w:type="pct"/>
            <w:tcBorders>
              <w:bottom w:val="single" w:color="auto" w:sz="4" w:space="0"/>
            </w:tcBorders>
            <w:vAlign w:val="center"/>
          </w:tcPr>
          <w:p>
            <w:pPr>
              <w:spacing w:line="360" w:lineRule="auto"/>
              <w:ind w:right="-11"/>
              <w:jc w:val="center"/>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合法有效</w:t>
            </w:r>
          </w:p>
        </w:tc>
        <w:tc>
          <w:tcPr>
            <w:tcW w:w="610" w:type="pct"/>
            <w:tcBorders>
              <w:bottom w:val="single" w:color="auto" w:sz="4" w:space="0"/>
            </w:tcBorders>
            <w:vAlign w:val="center"/>
          </w:tcPr>
          <w:p>
            <w:pPr>
              <w:adjustRightInd w:val="0"/>
              <w:snapToGrid w:val="0"/>
              <w:spacing w:line="360" w:lineRule="auto"/>
              <w:ind w:right="-11"/>
              <w:jc w:val="center"/>
              <w:rPr>
                <w:rFonts w:ascii="宋体" w:hAnsi="宋体"/>
                <w:color w:val="000000" w:themeColor="text1"/>
                <w:sz w:val="24"/>
                <w:szCs w:val="24"/>
                <w14:textFill>
                  <w14:solidFill>
                    <w14:schemeClr w14:val="tx1"/>
                  </w14:solidFill>
                </w14:textFill>
              </w:rPr>
            </w:pPr>
          </w:p>
        </w:tc>
        <w:tc>
          <w:tcPr>
            <w:tcW w:w="1738" w:type="pct"/>
            <w:tcBorders>
              <w:bottom w:val="single" w:color="auto" w:sz="4" w:space="0"/>
            </w:tcBorders>
            <w:vAlign w:val="center"/>
          </w:tcPr>
          <w:p>
            <w:pPr>
              <w:adjustRightInd w:val="0"/>
              <w:snapToGrid w:val="0"/>
              <w:spacing w:line="360" w:lineRule="auto"/>
              <w:ind w:right="-11"/>
              <w:jc w:val="center"/>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提供有效的营业执照（或事业单位法人证书）的扫描件</w:t>
            </w:r>
            <w:r>
              <w:rPr>
                <w:rFonts w:hint="eastAsia" w:ascii="宋体" w:hAnsi="宋体"/>
                <w:b/>
                <w:bCs/>
                <w:color w:val="000000" w:themeColor="text1"/>
                <w:sz w:val="24"/>
                <w:szCs w:val="24"/>
                <w14:textFill>
                  <w14:solidFill>
                    <w14:schemeClr w14:val="tx1"/>
                  </w14:solidFill>
                </w14:textFill>
              </w:rPr>
              <w:t>，应完整的体现出营业执照</w:t>
            </w:r>
            <w:r>
              <w:rPr>
                <w:rFonts w:hint="eastAsia" w:ascii="宋体" w:hAnsi="宋体"/>
                <w:b/>
                <w:color w:val="000000" w:themeColor="text1"/>
                <w:sz w:val="24"/>
                <w:szCs w:val="24"/>
                <w14:textFill>
                  <w14:solidFill>
                    <w14:schemeClr w14:val="tx1"/>
                  </w14:solidFill>
                </w14:textFill>
              </w:rPr>
              <w:t>（或事业单位法人证书）</w:t>
            </w:r>
            <w:r>
              <w:rPr>
                <w:rFonts w:hint="eastAsia" w:ascii="宋体" w:hAnsi="宋体"/>
                <w:b/>
                <w:bCs/>
                <w:color w:val="000000" w:themeColor="text1"/>
                <w:sz w:val="24"/>
                <w:szCs w:val="24"/>
                <w14:textFill>
                  <w14:solidFill>
                    <w14:schemeClr w14:val="tx1"/>
                  </w14:solidFill>
                </w14:textFill>
              </w:rPr>
              <w:t>的全部内容。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347" w:type="pct"/>
            <w:vAlign w:val="center"/>
          </w:tcPr>
          <w:p>
            <w:pPr>
              <w:adjustRightInd w:val="0"/>
              <w:snapToGrid w:val="0"/>
              <w:spacing w:line="360" w:lineRule="auto"/>
              <w:ind w:right="-10"/>
              <w:jc w:val="center"/>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3</w:t>
            </w:r>
          </w:p>
        </w:tc>
        <w:tc>
          <w:tcPr>
            <w:tcW w:w="1078" w:type="pct"/>
            <w:vAlign w:val="center"/>
          </w:tcPr>
          <w:p>
            <w:pPr>
              <w:spacing w:after="50" w:line="360" w:lineRule="auto"/>
              <w:ind w:right="-10"/>
              <w:jc w:val="center"/>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投标函</w:t>
            </w:r>
          </w:p>
        </w:tc>
        <w:tc>
          <w:tcPr>
            <w:tcW w:w="1225" w:type="pct"/>
            <w:vAlign w:val="center"/>
          </w:tcPr>
          <w:p>
            <w:pPr>
              <w:spacing w:after="50" w:line="360" w:lineRule="auto"/>
              <w:ind w:right="-10"/>
              <w:jc w:val="center"/>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符合招标文件要求</w:t>
            </w:r>
          </w:p>
        </w:tc>
        <w:tc>
          <w:tcPr>
            <w:tcW w:w="610" w:type="pct"/>
            <w:vAlign w:val="center"/>
          </w:tcPr>
          <w:p>
            <w:pPr>
              <w:adjustRightInd w:val="0"/>
              <w:snapToGrid w:val="0"/>
              <w:spacing w:line="360" w:lineRule="auto"/>
              <w:ind w:right="-10"/>
              <w:jc w:val="center"/>
              <w:rPr>
                <w:rFonts w:ascii="宋体" w:hAnsi="宋体"/>
                <w:color w:val="000000" w:themeColor="text1"/>
                <w:sz w:val="24"/>
                <w:szCs w:val="24"/>
                <w14:textFill>
                  <w14:solidFill>
                    <w14:schemeClr w14:val="tx1"/>
                  </w14:solidFill>
                </w14:textFill>
              </w:rPr>
            </w:pPr>
          </w:p>
        </w:tc>
        <w:tc>
          <w:tcPr>
            <w:tcW w:w="1738" w:type="pct"/>
            <w:vAlign w:val="center"/>
          </w:tcPr>
          <w:p>
            <w:pPr>
              <w:adjustRightInd w:val="0"/>
              <w:snapToGrid w:val="0"/>
              <w:spacing w:line="360" w:lineRule="auto"/>
              <w:ind w:right="-10"/>
              <w:jc w:val="center"/>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投标函中的授权代表须与投标授权书中保持一致，否则投标无效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347" w:type="pct"/>
            <w:vAlign w:val="center"/>
          </w:tcPr>
          <w:p>
            <w:pPr>
              <w:adjustRightInd w:val="0"/>
              <w:snapToGrid w:val="0"/>
              <w:spacing w:line="360" w:lineRule="auto"/>
              <w:ind w:right="-10"/>
              <w:jc w:val="center"/>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4</w:t>
            </w:r>
          </w:p>
        </w:tc>
        <w:tc>
          <w:tcPr>
            <w:tcW w:w="1078" w:type="pct"/>
            <w:vAlign w:val="center"/>
          </w:tcPr>
          <w:p>
            <w:pPr>
              <w:spacing w:after="50" w:line="360" w:lineRule="auto"/>
              <w:ind w:right="-10"/>
              <w:jc w:val="center"/>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投标授权书</w:t>
            </w:r>
          </w:p>
        </w:tc>
        <w:tc>
          <w:tcPr>
            <w:tcW w:w="1225" w:type="pct"/>
            <w:vAlign w:val="center"/>
          </w:tcPr>
          <w:p>
            <w:pPr>
              <w:spacing w:after="50" w:line="360" w:lineRule="auto"/>
              <w:ind w:right="-10"/>
              <w:jc w:val="center"/>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符合招标文件要求</w:t>
            </w:r>
          </w:p>
        </w:tc>
        <w:tc>
          <w:tcPr>
            <w:tcW w:w="610" w:type="pct"/>
            <w:vAlign w:val="center"/>
          </w:tcPr>
          <w:p>
            <w:pPr>
              <w:adjustRightInd w:val="0"/>
              <w:snapToGrid w:val="0"/>
              <w:spacing w:line="360" w:lineRule="auto"/>
              <w:ind w:right="-10"/>
              <w:jc w:val="center"/>
              <w:rPr>
                <w:rFonts w:ascii="宋体" w:hAnsi="宋体"/>
                <w:color w:val="000000" w:themeColor="text1"/>
                <w:sz w:val="24"/>
                <w:szCs w:val="24"/>
                <w14:textFill>
                  <w14:solidFill>
                    <w14:schemeClr w14:val="tx1"/>
                  </w14:solidFill>
                </w14:textFill>
              </w:rPr>
            </w:pPr>
          </w:p>
        </w:tc>
        <w:tc>
          <w:tcPr>
            <w:tcW w:w="1738" w:type="pct"/>
            <w:vAlign w:val="center"/>
          </w:tcPr>
          <w:p>
            <w:pPr>
              <w:adjustRightInd w:val="0"/>
              <w:snapToGrid w:val="0"/>
              <w:spacing w:line="360" w:lineRule="auto"/>
              <w:ind w:right="-10"/>
              <w:jc w:val="center"/>
              <w:rPr>
                <w:rFonts w:ascii="宋体" w:hAnsi="宋体"/>
                <w:b/>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详见第五章响应文件格式“投标授权书”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347" w:type="pct"/>
            <w:vAlign w:val="center"/>
          </w:tcPr>
          <w:p>
            <w:pPr>
              <w:adjustRightInd w:val="0"/>
              <w:snapToGrid w:val="0"/>
              <w:spacing w:line="360" w:lineRule="auto"/>
              <w:ind w:right="-10"/>
              <w:jc w:val="center"/>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5</w:t>
            </w:r>
          </w:p>
        </w:tc>
        <w:tc>
          <w:tcPr>
            <w:tcW w:w="1078" w:type="pct"/>
            <w:vAlign w:val="center"/>
          </w:tcPr>
          <w:p>
            <w:pPr>
              <w:spacing w:after="50" w:line="360" w:lineRule="auto"/>
              <w:ind w:right="-10"/>
              <w:jc w:val="center"/>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投标人信用记录证明材料</w:t>
            </w:r>
          </w:p>
        </w:tc>
        <w:tc>
          <w:tcPr>
            <w:tcW w:w="1225" w:type="pct"/>
            <w:vAlign w:val="center"/>
          </w:tcPr>
          <w:p>
            <w:pPr>
              <w:spacing w:after="50" w:line="360" w:lineRule="auto"/>
              <w:ind w:right="-10"/>
              <w:jc w:val="center"/>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符合招标文件要求</w:t>
            </w:r>
          </w:p>
        </w:tc>
        <w:tc>
          <w:tcPr>
            <w:tcW w:w="610" w:type="pct"/>
            <w:vAlign w:val="center"/>
          </w:tcPr>
          <w:p>
            <w:pPr>
              <w:adjustRightInd w:val="0"/>
              <w:snapToGrid w:val="0"/>
              <w:spacing w:line="360" w:lineRule="auto"/>
              <w:ind w:right="-10"/>
              <w:jc w:val="center"/>
              <w:rPr>
                <w:rFonts w:ascii="宋体" w:hAnsi="宋体"/>
                <w:color w:val="000000" w:themeColor="text1"/>
                <w:sz w:val="24"/>
                <w:szCs w:val="24"/>
                <w14:textFill>
                  <w14:solidFill>
                    <w14:schemeClr w14:val="tx1"/>
                  </w14:solidFill>
                </w14:textFill>
              </w:rPr>
            </w:pPr>
          </w:p>
        </w:tc>
        <w:tc>
          <w:tcPr>
            <w:tcW w:w="1738" w:type="pct"/>
            <w:vAlign w:val="center"/>
          </w:tcPr>
          <w:p>
            <w:pPr>
              <w:adjustRightInd w:val="0"/>
              <w:snapToGrid w:val="0"/>
              <w:spacing w:line="360" w:lineRule="auto"/>
              <w:ind w:right="-10"/>
              <w:jc w:val="center"/>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提供信用记录证明材料扫描件，详见第五章响应文件格式“投标人信用承诺”</w:t>
            </w:r>
            <w:r>
              <w:rPr>
                <w:rFonts w:hint="eastAsia" w:ascii="宋体" w:hAnsi="宋体"/>
                <w:bCs/>
                <w:color w:val="000000" w:themeColor="text1"/>
                <w:sz w:val="24"/>
                <w:szCs w:val="24"/>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347" w:type="pct"/>
            <w:vAlign w:val="center"/>
          </w:tcPr>
          <w:p>
            <w:pPr>
              <w:adjustRightInd w:val="0"/>
              <w:snapToGrid w:val="0"/>
              <w:spacing w:line="360" w:lineRule="auto"/>
              <w:ind w:right="-10"/>
              <w:jc w:val="center"/>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6</w:t>
            </w:r>
          </w:p>
        </w:tc>
        <w:tc>
          <w:tcPr>
            <w:tcW w:w="1078" w:type="pct"/>
            <w:vAlign w:val="center"/>
          </w:tcPr>
          <w:p>
            <w:pPr>
              <w:spacing w:after="50" w:line="360" w:lineRule="auto"/>
              <w:ind w:right="-10"/>
              <w:jc w:val="center"/>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开标一览表</w:t>
            </w:r>
          </w:p>
        </w:tc>
        <w:tc>
          <w:tcPr>
            <w:tcW w:w="1225" w:type="pct"/>
            <w:vAlign w:val="center"/>
          </w:tcPr>
          <w:p>
            <w:pPr>
              <w:spacing w:after="50" w:line="360" w:lineRule="auto"/>
              <w:ind w:right="-10"/>
              <w:jc w:val="center"/>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符合招标文件要求</w:t>
            </w:r>
          </w:p>
        </w:tc>
        <w:tc>
          <w:tcPr>
            <w:tcW w:w="610" w:type="pct"/>
            <w:vAlign w:val="center"/>
          </w:tcPr>
          <w:p>
            <w:pPr>
              <w:adjustRightInd w:val="0"/>
              <w:snapToGrid w:val="0"/>
              <w:spacing w:line="360" w:lineRule="auto"/>
              <w:ind w:right="-10"/>
              <w:jc w:val="center"/>
              <w:rPr>
                <w:rFonts w:ascii="宋体" w:hAnsi="宋体"/>
                <w:color w:val="000000" w:themeColor="text1"/>
                <w:sz w:val="24"/>
                <w:szCs w:val="24"/>
                <w14:textFill>
                  <w14:solidFill>
                    <w14:schemeClr w14:val="tx1"/>
                  </w14:solidFill>
                </w14:textFill>
              </w:rPr>
            </w:pPr>
          </w:p>
        </w:tc>
        <w:tc>
          <w:tcPr>
            <w:tcW w:w="1738" w:type="pct"/>
            <w:vAlign w:val="center"/>
          </w:tcPr>
          <w:p>
            <w:pPr>
              <w:adjustRightInd w:val="0"/>
              <w:snapToGrid w:val="0"/>
              <w:spacing w:line="360" w:lineRule="auto"/>
              <w:ind w:right="-10"/>
              <w:jc w:val="center"/>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第五章投标文件格式一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347" w:type="pct"/>
            <w:vAlign w:val="center"/>
          </w:tcPr>
          <w:p>
            <w:pPr>
              <w:adjustRightInd w:val="0"/>
              <w:snapToGrid w:val="0"/>
              <w:spacing w:line="360" w:lineRule="auto"/>
              <w:ind w:right="-10"/>
              <w:jc w:val="center"/>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7</w:t>
            </w:r>
          </w:p>
        </w:tc>
        <w:tc>
          <w:tcPr>
            <w:tcW w:w="1078" w:type="pct"/>
            <w:vAlign w:val="center"/>
          </w:tcPr>
          <w:p>
            <w:pPr>
              <w:spacing w:after="50" w:line="360" w:lineRule="auto"/>
              <w:ind w:right="-10"/>
              <w:jc w:val="center"/>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投标报价</w:t>
            </w:r>
          </w:p>
        </w:tc>
        <w:tc>
          <w:tcPr>
            <w:tcW w:w="1225" w:type="pct"/>
            <w:vAlign w:val="center"/>
          </w:tcPr>
          <w:p>
            <w:pPr>
              <w:spacing w:after="50" w:line="360" w:lineRule="auto"/>
              <w:ind w:right="-10"/>
              <w:jc w:val="center"/>
              <w:rPr>
                <w:rFonts w:ascii="宋体" w:hAnsi="宋体"/>
                <w:bCs/>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符合招标文件要求</w:t>
            </w:r>
          </w:p>
        </w:tc>
        <w:tc>
          <w:tcPr>
            <w:tcW w:w="610" w:type="pct"/>
            <w:vAlign w:val="center"/>
          </w:tcPr>
          <w:p>
            <w:pPr>
              <w:adjustRightInd w:val="0"/>
              <w:snapToGrid w:val="0"/>
              <w:spacing w:line="360" w:lineRule="auto"/>
              <w:ind w:right="-10"/>
              <w:jc w:val="center"/>
              <w:rPr>
                <w:rFonts w:ascii="宋体" w:hAnsi="宋体"/>
                <w:color w:val="000000" w:themeColor="text1"/>
                <w:sz w:val="24"/>
                <w:szCs w:val="24"/>
                <w14:textFill>
                  <w14:solidFill>
                    <w14:schemeClr w14:val="tx1"/>
                  </w14:solidFill>
                </w14:textFill>
              </w:rPr>
            </w:pPr>
          </w:p>
        </w:tc>
        <w:tc>
          <w:tcPr>
            <w:tcW w:w="1738" w:type="pct"/>
            <w:vAlign w:val="center"/>
          </w:tcPr>
          <w:p>
            <w:pPr>
              <w:adjustRightInd w:val="0"/>
              <w:snapToGrid w:val="0"/>
              <w:spacing w:line="360" w:lineRule="auto"/>
              <w:ind w:right="-10"/>
              <w:jc w:val="center"/>
              <w:rPr>
                <w:rFonts w:ascii="宋体" w:hAnsi="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trPr>
        <w:tc>
          <w:tcPr>
            <w:tcW w:w="347" w:type="pct"/>
            <w:vAlign w:val="center"/>
          </w:tcPr>
          <w:p>
            <w:pPr>
              <w:adjustRightInd w:val="0"/>
              <w:snapToGrid w:val="0"/>
              <w:spacing w:line="360" w:lineRule="auto"/>
              <w:ind w:right="-10"/>
              <w:jc w:val="center"/>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8</w:t>
            </w:r>
          </w:p>
        </w:tc>
        <w:tc>
          <w:tcPr>
            <w:tcW w:w="1078" w:type="pct"/>
            <w:vAlign w:val="center"/>
          </w:tcPr>
          <w:p>
            <w:pPr>
              <w:autoSpaceDE w:val="0"/>
              <w:autoSpaceDN w:val="0"/>
              <w:adjustRightInd w:val="0"/>
              <w:spacing w:line="360" w:lineRule="auto"/>
              <w:ind w:firstLine="200"/>
              <w:jc w:val="left"/>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投标人资格</w:t>
            </w:r>
          </w:p>
        </w:tc>
        <w:tc>
          <w:tcPr>
            <w:tcW w:w="1225" w:type="pct"/>
            <w:vAlign w:val="center"/>
          </w:tcPr>
          <w:p>
            <w:pPr>
              <w:spacing w:line="360" w:lineRule="auto"/>
              <w:ind w:right="-11"/>
              <w:jc w:val="center"/>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符合招标文件要求</w:t>
            </w:r>
          </w:p>
        </w:tc>
        <w:tc>
          <w:tcPr>
            <w:tcW w:w="610" w:type="pct"/>
            <w:vAlign w:val="center"/>
          </w:tcPr>
          <w:p>
            <w:pPr>
              <w:adjustRightInd w:val="0"/>
              <w:snapToGrid w:val="0"/>
              <w:spacing w:line="360" w:lineRule="auto"/>
              <w:ind w:right="-10"/>
              <w:jc w:val="center"/>
              <w:rPr>
                <w:rFonts w:ascii="宋体" w:hAnsi="宋体"/>
                <w:color w:val="000000" w:themeColor="text1"/>
                <w:sz w:val="24"/>
                <w:szCs w:val="24"/>
                <w14:textFill>
                  <w14:solidFill>
                    <w14:schemeClr w14:val="tx1"/>
                  </w14:solidFill>
                </w14:textFill>
              </w:rPr>
            </w:pPr>
          </w:p>
        </w:tc>
        <w:tc>
          <w:tcPr>
            <w:tcW w:w="1738" w:type="pct"/>
            <w:vAlign w:val="center"/>
          </w:tcPr>
          <w:p>
            <w:pPr>
              <w:adjustRightInd w:val="0"/>
              <w:snapToGrid w:val="0"/>
              <w:spacing w:line="360" w:lineRule="auto"/>
              <w:ind w:right="-10"/>
              <w:rPr>
                <w:rFonts w:ascii="宋体" w:hAnsi="宋体"/>
                <w:bCs/>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详见第一章投标邀请“投标人资格”</w:t>
            </w:r>
            <w:r>
              <w:rPr>
                <w:rFonts w:hint="eastAsia" w:ascii="宋体" w:hAnsi="宋体"/>
                <w:bCs/>
                <w:color w:val="000000" w:themeColor="text1"/>
                <w:sz w:val="24"/>
                <w:szCs w:val="24"/>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347" w:type="pct"/>
            <w:vAlign w:val="center"/>
          </w:tcPr>
          <w:p>
            <w:pPr>
              <w:adjustRightInd w:val="0"/>
              <w:snapToGrid w:val="0"/>
              <w:spacing w:line="360" w:lineRule="auto"/>
              <w:ind w:right="-10"/>
              <w:jc w:val="center"/>
              <w:rPr>
                <w:rFonts w:hint="eastAsia" w:ascii="宋体" w:hAnsi="宋体" w:eastAsia="宋体"/>
                <w:color w:val="000000" w:themeColor="text1"/>
                <w:sz w:val="24"/>
                <w:szCs w:val="24"/>
                <w:lang w:eastAsia="zh-CN"/>
                <w14:textFill>
                  <w14:solidFill>
                    <w14:schemeClr w14:val="tx1"/>
                  </w14:solidFill>
                </w14:textFill>
              </w:rPr>
            </w:pPr>
            <w:r>
              <w:rPr>
                <w:rFonts w:hint="eastAsia" w:ascii="宋体" w:hAnsi="宋体"/>
                <w:color w:val="000000" w:themeColor="text1"/>
                <w:sz w:val="24"/>
                <w:szCs w:val="24"/>
                <w:lang w:val="en-US" w:eastAsia="zh-CN"/>
                <w14:textFill>
                  <w14:solidFill>
                    <w14:schemeClr w14:val="tx1"/>
                  </w14:solidFill>
                </w14:textFill>
              </w:rPr>
              <w:t>9</w:t>
            </w:r>
          </w:p>
        </w:tc>
        <w:tc>
          <w:tcPr>
            <w:tcW w:w="1078" w:type="pct"/>
            <w:vAlign w:val="center"/>
          </w:tcPr>
          <w:p>
            <w:pPr>
              <w:spacing w:after="50" w:line="360" w:lineRule="auto"/>
              <w:ind w:right="-10"/>
              <w:jc w:val="center"/>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标书响应情况</w:t>
            </w:r>
          </w:p>
        </w:tc>
        <w:tc>
          <w:tcPr>
            <w:tcW w:w="1225" w:type="pct"/>
            <w:vAlign w:val="center"/>
          </w:tcPr>
          <w:p>
            <w:pPr>
              <w:spacing w:after="50" w:line="360" w:lineRule="auto"/>
              <w:ind w:right="-10"/>
              <w:jc w:val="center"/>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付款响应、完工期响应、质保期响应等</w:t>
            </w:r>
          </w:p>
        </w:tc>
        <w:tc>
          <w:tcPr>
            <w:tcW w:w="610" w:type="pct"/>
            <w:vAlign w:val="center"/>
          </w:tcPr>
          <w:p>
            <w:pPr>
              <w:adjustRightInd w:val="0"/>
              <w:snapToGrid w:val="0"/>
              <w:spacing w:line="360" w:lineRule="auto"/>
              <w:ind w:right="-10"/>
              <w:jc w:val="center"/>
              <w:rPr>
                <w:rFonts w:ascii="宋体" w:hAnsi="宋体"/>
                <w:color w:val="000000" w:themeColor="text1"/>
                <w:sz w:val="24"/>
                <w:szCs w:val="24"/>
                <w14:textFill>
                  <w14:solidFill>
                    <w14:schemeClr w14:val="tx1"/>
                  </w14:solidFill>
                </w14:textFill>
              </w:rPr>
            </w:pPr>
          </w:p>
        </w:tc>
        <w:tc>
          <w:tcPr>
            <w:tcW w:w="1738" w:type="pct"/>
            <w:vAlign w:val="center"/>
          </w:tcPr>
          <w:p>
            <w:pPr>
              <w:adjustRightInd w:val="0"/>
              <w:snapToGrid w:val="0"/>
              <w:spacing w:line="360" w:lineRule="auto"/>
              <w:ind w:right="-10"/>
              <w:jc w:val="center"/>
              <w:rPr>
                <w:rFonts w:ascii="宋体" w:hAnsi="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7" w:hRule="atLeast"/>
        </w:trPr>
        <w:tc>
          <w:tcPr>
            <w:tcW w:w="347" w:type="pct"/>
            <w:vAlign w:val="center"/>
          </w:tcPr>
          <w:p>
            <w:pPr>
              <w:adjustRightInd w:val="0"/>
              <w:snapToGrid w:val="0"/>
              <w:spacing w:line="360" w:lineRule="auto"/>
              <w:ind w:right="-10"/>
              <w:jc w:val="center"/>
              <w:rPr>
                <w:rFonts w:hint="eastAsia" w:ascii="宋体" w:hAnsi="宋体" w:eastAsia="宋体"/>
                <w:color w:val="000000" w:themeColor="text1"/>
                <w:sz w:val="24"/>
                <w:szCs w:val="24"/>
                <w:lang w:eastAsia="zh-CN"/>
                <w14:textFill>
                  <w14:solidFill>
                    <w14:schemeClr w14:val="tx1"/>
                  </w14:solidFill>
                </w14:textFill>
              </w:rPr>
            </w:pPr>
            <w:r>
              <w:rPr>
                <w:rFonts w:hint="eastAsia" w:ascii="宋体" w:hAnsi="宋体"/>
                <w:color w:val="000000" w:themeColor="text1"/>
                <w:sz w:val="24"/>
                <w:szCs w:val="24"/>
                <w14:textFill>
                  <w14:solidFill>
                    <w14:schemeClr w14:val="tx1"/>
                  </w14:solidFill>
                </w14:textFill>
              </w:rPr>
              <w:t>1</w:t>
            </w:r>
            <w:r>
              <w:rPr>
                <w:rFonts w:hint="eastAsia" w:ascii="宋体" w:hAnsi="宋体"/>
                <w:color w:val="000000" w:themeColor="text1"/>
                <w:sz w:val="24"/>
                <w:szCs w:val="24"/>
                <w:lang w:val="en-US" w:eastAsia="zh-CN"/>
                <w14:textFill>
                  <w14:solidFill>
                    <w14:schemeClr w14:val="tx1"/>
                  </w14:solidFill>
                </w14:textFill>
              </w:rPr>
              <w:t>0</w:t>
            </w:r>
          </w:p>
        </w:tc>
        <w:tc>
          <w:tcPr>
            <w:tcW w:w="1078" w:type="pct"/>
            <w:vAlign w:val="center"/>
          </w:tcPr>
          <w:p>
            <w:pPr>
              <w:spacing w:after="50" w:line="360" w:lineRule="auto"/>
              <w:ind w:right="-10"/>
              <w:jc w:val="center"/>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标书规范性</w:t>
            </w:r>
          </w:p>
        </w:tc>
        <w:tc>
          <w:tcPr>
            <w:tcW w:w="1225" w:type="pct"/>
            <w:vAlign w:val="center"/>
          </w:tcPr>
          <w:p>
            <w:pPr>
              <w:spacing w:after="50" w:line="360" w:lineRule="auto"/>
              <w:ind w:right="-10"/>
              <w:jc w:val="center"/>
              <w:rPr>
                <w:rFonts w:ascii="宋体" w:hAnsi="宋体"/>
                <w:color w:val="000000" w:themeColor="text1"/>
                <w:sz w:val="24"/>
                <w:szCs w:val="24"/>
                <w14:textFill>
                  <w14:solidFill>
                    <w14:schemeClr w14:val="tx1"/>
                  </w14:solidFill>
                </w14:textFill>
              </w:rPr>
            </w:pPr>
            <w:r>
              <w:rPr>
                <w:rFonts w:hint="eastAsia" w:ascii="宋体" w:hAnsi="宋体"/>
                <w:color w:val="000000" w:themeColor="text1"/>
                <w:kern w:val="0"/>
                <w:sz w:val="24"/>
                <w:szCs w:val="24"/>
                <w14:textFill>
                  <w14:solidFill>
                    <w14:schemeClr w14:val="tx1"/>
                  </w14:solidFill>
                </w14:textFill>
              </w:rPr>
              <w:t>无严重的编排混乱、内容不全或字迹模糊辨认不清、前后矛盾情况，对评标无实质性影响的</w:t>
            </w:r>
          </w:p>
        </w:tc>
        <w:tc>
          <w:tcPr>
            <w:tcW w:w="610" w:type="pct"/>
            <w:vAlign w:val="center"/>
          </w:tcPr>
          <w:p>
            <w:pPr>
              <w:adjustRightInd w:val="0"/>
              <w:snapToGrid w:val="0"/>
              <w:spacing w:line="360" w:lineRule="auto"/>
              <w:ind w:right="-10"/>
              <w:jc w:val="center"/>
              <w:rPr>
                <w:rFonts w:ascii="宋体" w:hAnsi="宋体"/>
                <w:color w:val="000000" w:themeColor="text1"/>
                <w:sz w:val="24"/>
                <w:szCs w:val="24"/>
                <w14:textFill>
                  <w14:solidFill>
                    <w14:schemeClr w14:val="tx1"/>
                  </w14:solidFill>
                </w14:textFill>
              </w:rPr>
            </w:pPr>
          </w:p>
        </w:tc>
        <w:tc>
          <w:tcPr>
            <w:tcW w:w="1738" w:type="pct"/>
            <w:vAlign w:val="center"/>
          </w:tcPr>
          <w:p>
            <w:pPr>
              <w:adjustRightInd w:val="0"/>
              <w:snapToGrid w:val="0"/>
              <w:spacing w:line="360" w:lineRule="auto"/>
              <w:ind w:right="-10"/>
              <w:jc w:val="center"/>
              <w:rPr>
                <w:rFonts w:ascii="宋体" w:hAnsi="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8" w:hRule="atLeast"/>
        </w:trPr>
        <w:tc>
          <w:tcPr>
            <w:tcW w:w="347" w:type="pct"/>
            <w:vAlign w:val="center"/>
          </w:tcPr>
          <w:p>
            <w:pPr>
              <w:adjustRightInd w:val="0"/>
              <w:snapToGrid w:val="0"/>
              <w:spacing w:line="360" w:lineRule="auto"/>
              <w:ind w:right="-10"/>
              <w:jc w:val="center"/>
              <w:rPr>
                <w:rFonts w:hint="eastAsia" w:ascii="宋体" w:hAnsi="宋体" w:eastAsia="宋体"/>
                <w:color w:val="000000" w:themeColor="text1"/>
                <w:sz w:val="24"/>
                <w:szCs w:val="24"/>
                <w:lang w:eastAsia="zh-CN"/>
                <w14:textFill>
                  <w14:solidFill>
                    <w14:schemeClr w14:val="tx1"/>
                  </w14:solidFill>
                </w14:textFill>
              </w:rPr>
            </w:pPr>
            <w:r>
              <w:rPr>
                <w:rFonts w:hint="eastAsia" w:ascii="宋体" w:hAnsi="宋体"/>
                <w:color w:val="000000" w:themeColor="text1"/>
                <w:sz w:val="24"/>
                <w:szCs w:val="24"/>
                <w14:textFill>
                  <w14:solidFill>
                    <w14:schemeClr w14:val="tx1"/>
                  </w14:solidFill>
                </w14:textFill>
              </w:rPr>
              <w:t>1</w:t>
            </w:r>
            <w:r>
              <w:rPr>
                <w:rFonts w:hint="eastAsia" w:ascii="宋体" w:hAnsi="宋体"/>
                <w:color w:val="000000" w:themeColor="text1"/>
                <w:sz w:val="24"/>
                <w:szCs w:val="24"/>
                <w:lang w:val="en-US" w:eastAsia="zh-CN"/>
                <w14:textFill>
                  <w14:solidFill>
                    <w14:schemeClr w14:val="tx1"/>
                  </w14:solidFill>
                </w14:textFill>
              </w:rPr>
              <w:t>1</w:t>
            </w:r>
          </w:p>
        </w:tc>
        <w:tc>
          <w:tcPr>
            <w:tcW w:w="1078" w:type="pct"/>
            <w:vAlign w:val="center"/>
          </w:tcPr>
          <w:p>
            <w:pPr>
              <w:spacing w:after="50" w:line="360" w:lineRule="auto"/>
              <w:ind w:right="-10"/>
              <w:jc w:val="center"/>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其他要求</w:t>
            </w:r>
          </w:p>
        </w:tc>
        <w:tc>
          <w:tcPr>
            <w:tcW w:w="1225" w:type="pct"/>
            <w:vAlign w:val="center"/>
          </w:tcPr>
          <w:p>
            <w:pPr>
              <w:spacing w:after="50" w:line="360" w:lineRule="auto"/>
              <w:ind w:right="-10"/>
              <w:jc w:val="center"/>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上述指标中未列出，但国家相关法律法规或谈判文件有明确规定的</w:t>
            </w:r>
          </w:p>
        </w:tc>
        <w:tc>
          <w:tcPr>
            <w:tcW w:w="610" w:type="pct"/>
            <w:vAlign w:val="center"/>
          </w:tcPr>
          <w:p>
            <w:pPr>
              <w:adjustRightInd w:val="0"/>
              <w:snapToGrid w:val="0"/>
              <w:spacing w:line="360" w:lineRule="auto"/>
              <w:ind w:right="-10"/>
              <w:jc w:val="center"/>
              <w:rPr>
                <w:rFonts w:ascii="宋体" w:hAnsi="宋体"/>
                <w:color w:val="000000" w:themeColor="text1"/>
                <w:sz w:val="24"/>
                <w:szCs w:val="24"/>
                <w14:textFill>
                  <w14:solidFill>
                    <w14:schemeClr w14:val="tx1"/>
                  </w14:solidFill>
                </w14:textFill>
              </w:rPr>
            </w:pPr>
          </w:p>
        </w:tc>
        <w:tc>
          <w:tcPr>
            <w:tcW w:w="1738" w:type="pct"/>
            <w:vAlign w:val="center"/>
          </w:tcPr>
          <w:p>
            <w:pPr>
              <w:adjustRightInd w:val="0"/>
              <w:snapToGrid w:val="0"/>
              <w:spacing w:line="360" w:lineRule="auto"/>
              <w:ind w:right="-10"/>
              <w:jc w:val="center"/>
              <w:rPr>
                <w:rFonts w:ascii="宋体" w:hAnsi="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78" w:hRule="atLeast"/>
        </w:trPr>
        <w:tc>
          <w:tcPr>
            <w:tcW w:w="5000" w:type="pct"/>
            <w:gridSpan w:val="5"/>
            <w:vAlign w:val="center"/>
          </w:tcPr>
          <w:p>
            <w:pPr>
              <w:spacing w:before="139" w:line="360" w:lineRule="auto"/>
              <w:jc w:val="left"/>
              <w:rPr>
                <w:rFonts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（1）资格审查采用定性方法，符合性评审，所有评审选项必须全部通过方为合格。</w:t>
            </w:r>
          </w:p>
          <w:p>
            <w:pPr>
              <w:adjustRightInd w:val="0"/>
              <w:snapToGrid w:val="0"/>
              <w:spacing w:line="360" w:lineRule="auto"/>
              <w:ind w:right="-10"/>
              <w:jc w:val="left"/>
              <w:rPr>
                <w:rFonts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评标委员会根据表中所列各项指标对投标人是否为有效标进行评审，未列入上表中的指标不得作为废标依据。符合评审指标通过标准的，为有效投标。未通过评审的投标人将不参与技术标、商务标评审。</w:t>
            </w:r>
          </w:p>
          <w:p>
            <w:pPr>
              <w:adjustRightInd w:val="0"/>
              <w:snapToGrid w:val="0"/>
              <w:spacing w:line="360" w:lineRule="auto"/>
              <w:jc w:val="left"/>
              <w:rPr>
                <w:rFonts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（2）投标人提供的资料不全、不清楚、超出有效期等情况，将由评审委员会按照对投标人不利的解释去理解，由此产生的一切后果由投标人自行承担。</w:t>
            </w:r>
          </w:p>
          <w:p>
            <w:pPr>
              <w:spacing w:line="360" w:lineRule="auto"/>
              <w:jc w:val="left"/>
              <w:rPr>
                <w:rFonts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3）投标人提供的与投标有关的各类证书、证明、文件、资料等的真实性、合法性由投标人负全责。如发现投标人有弄虚作假或提供不实信息以骗取中标的行为，无论在投标有效期内还是在工程实施过程中，一经发现，将被取消其中标资格或终止合同，视为企业不诚信行为。</w:t>
            </w:r>
          </w:p>
        </w:tc>
      </w:tr>
    </w:tbl>
    <w:p>
      <w:pPr>
        <w:spacing w:line="500" w:lineRule="exact"/>
        <w:ind w:left="143" w:leftChars="68" w:firstLine="361" w:firstLineChars="150"/>
        <w:rPr>
          <w:rFonts w:ascii="宋体" w:hAnsi="宋体"/>
          <w:bCs/>
          <w:color w:val="000000"/>
          <w:sz w:val="24"/>
        </w:rPr>
      </w:pPr>
      <w:r>
        <w:rPr>
          <w:rFonts w:hint="eastAsia" w:ascii="宋体" w:hAnsi="宋体"/>
          <w:b/>
          <w:bCs/>
          <w:color w:val="000000"/>
          <w:sz w:val="24"/>
        </w:rPr>
        <w:t>9.</w:t>
      </w:r>
      <w:r>
        <w:rPr>
          <w:rFonts w:hint="eastAsia" w:ascii="宋体" w:hAnsi="宋体"/>
          <w:bCs/>
          <w:color w:val="000000"/>
          <w:sz w:val="24"/>
        </w:rPr>
        <w:t>价格评审:</w:t>
      </w:r>
      <w:r>
        <w:rPr>
          <w:rFonts w:hint="eastAsia" w:ascii="宋体" w:hAnsi="宋体"/>
          <w:color w:val="000000"/>
          <w:sz w:val="24"/>
        </w:rPr>
        <w:t xml:space="preserve"> </w:t>
      </w:r>
      <w:r>
        <w:rPr>
          <w:rFonts w:hint="eastAsia" w:ascii="宋体" w:hAnsi="宋体"/>
          <w:bCs/>
          <w:color w:val="000000"/>
          <w:sz w:val="24"/>
        </w:rPr>
        <w:t>对通过</w:t>
      </w:r>
      <w:r>
        <w:rPr>
          <w:rFonts w:hint="eastAsia" w:ascii="宋体" w:hAnsi="宋体"/>
          <w:color w:val="000000"/>
          <w:sz w:val="24"/>
        </w:rPr>
        <w:t>有效性评审</w:t>
      </w:r>
      <w:r>
        <w:rPr>
          <w:rFonts w:hint="eastAsia" w:ascii="宋体" w:hAnsi="宋体"/>
          <w:bCs/>
          <w:color w:val="000000"/>
          <w:sz w:val="24"/>
        </w:rPr>
        <w:t>的有效投标人，按其最终报价（评标价）由低到高的顺序选出中标候选人。</w:t>
      </w:r>
    </w:p>
    <w:p>
      <w:pPr>
        <w:pStyle w:val="7"/>
        <w:spacing w:line="500" w:lineRule="exact"/>
        <w:ind w:right="-10" w:firstLine="482"/>
        <w:rPr>
          <w:rFonts w:ascii="宋体" w:hAnsi="宋体" w:eastAsia="宋体"/>
          <w:color w:val="000000"/>
          <w:sz w:val="24"/>
        </w:rPr>
      </w:pPr>
      <w:r>
        <w:rPr>
          <w:rFonts w:hint="eastAsia" w:ascii="宋体" w:hAnsi="宋体" w:eastAsia="宋体"/>
          <w:b/>
          <w:color w:val="000000"/>
          <w:sz w:val="24"/>
        </w:rPr>
        <w:t>10.</w:t>
      </w:r>
      <w:r>
        <w:rPr>
          <w:rFonts w:hint="eastAsia" w:ascii="宋体" w:hAnsi="宋体" w:eastAsia="宋体"/>
          <w:color w:val="000000"/>
          <w:sz w:val="24"/>
        </w:rPr>
        <w:t>如果有效投标报价出现两家或两家以上相同者，则采取评标委员会抽签方式确定其前后次序。</w:t>
      </w:r>
    </w:p>
    <w:p>
      <w:pPr>
        <w:adjustRightInd w:val="0"/>
        <w:snapToGrid w:val="0"/>
        <w:spacing w:line="500" w:lineRule="exact"/>
        <w:ind w:right="-10" w:firstLine="482" w:firstLineChars="200"/>
        <w:rPr>
          <w:rFonts w:ascii="宋体" w:hAnsi="宋体"/>
          <w:b/>
          <w:color w:val="000000"/>
          <w:sz w:val="24"/>
        </w:rPr>
      </w:pPr>
      <w:r>
        <w:rPr>
          <w:rFonts w:hint="eastAsia" w:ascii="宋体" w:hAnsi="宋体"/>
          <w:b/>
          <w:color w:val="000000"/>
          <w:sz w:val="24"/>
        </w:rPr>
        <w:t>11.</w:t>
      </w:r>
      <w:r>
        <w:rPr>
          <w:rFonts w:hint="eastAsia" w:ascii="宋体" w:hAnsi="宋体"/>
          <w:color w:val="000000"/>
          <w:sz w:val="24"/>
        </w:rPr>
        <w:t>评标委员会在评标过程中发现的问题，应当及时作出处理或者向招标人提出处理建议，并作书面记录。</w:t>
      </w:r>
    </w:p>
    <w:p>
      <w:pPr>
        <w:adjustRightInd w:val="0"/>
        <w:snapToGrid w:val="0"/>
        <w:spacing w:line="500" w:lineRule="exact"/>
        <w:ind w:right="-10" w:firstLine="482" w:firstLineChars="200"/>
        <w:rPr>
          <w:rFonts w:ascii="宋体" w:hAnsi="宋体"/>
          <w:color w:val="000000"/>
          <w:sz w:val="24"/>
        </w:rPr>
      </w:pPr>
      <w:r>
        <w:rPr>
          <w:rFonts w:hint="eastAsia" w:ascii="宋体" w:hAnsi="宋体"/>
          <w:b/>
          <w:color w:val="000000"/>
          <w:sz w:val="24"/>
        </w:rPr>
        <w:t>12.</w:t>
      </w:r>
      <w:r>
        <w:rPr>
          <w:rFonts w:hint="eastAsia" w:ascii="宋体" w:hAnsi="宋体"/>
          <w:color w:val="000000"/>
          <w:sz w:val="24"/>
        </w:rPr>
        <w:t>在评审过程中，评标委员会发现投标人的报价或者某些分项报价可能低于成本或者高于招标文件设定的最高投标限价的，评标委员会将以询标的方式告知并要求投标人以书面方式进行必要的说明或补正，经评标委员会认定其报价低于成本或者高于招标文件设定的最高投标限价的，将否决其投标。对于询标后判定为不符合招标文件的报价，评委要提出充足的否定理由，并予以书面记录。最终对投标人的评审结论分为通过和未通过。</w:t>
      </w:r>
    </w:p>
    <w:p>
      <w:pPr>
        <w:adjustRightInd w:val="0"/>
        <w:snapToGrid w:val="0"/>
        <w:spacing w:line="500" w:lineRule="exact"/>
        <w:ind w:right="-10" w:firstLine="482" w:firstLineChars="200"/>
        <w:rPr>
          <w:rFonts w:ascii="宋体" w:hAnsi="宋体"/>
          <w:color w:val="000000"/>
          <w:sz w:val="24"/>
        </w:rPr>
      </w:pPr>
      <w:r>
        <w:rPr>
          <w:rFonts w:hint="eastAsia" w:ascii="宋体" w:hAnsi="宋体"/>
          <w:b/>
          <w:color w:val="000000"/>
          <w:sz w:val="24"/>
        </w:rPr>
        <w:t>13.</w:t>
      </w:r>
      <w:r>
        <w:rPr>
          <w:rFonts w:hint="eastAsia" w:ascii="宋体" w:hAnsi="宋体"/>
          <w:color w:val="000000"/>
          <w:sz w:val="24"/>
        </w:rPr>
        <w:t>投标人投标报价与公布的预算价（或控制价)相比降幅过小，或投标人投标报价明显缺乏竞争性的，评标委员会可以否决所有投标。</w:t>
      </w:r>
    </w:p>
    <w:p>
      <w:pPr>
        <w:adjustRightInd w:val="0"/>
        <w:snapToGrid w:val="0"/>
        <w:spacing w:line="500" w:lineRule="exact"/>
        <w:ind w:right="-10" w:firstLine="472" w:firstLineChars="196"/>
        <w:rPr>
          <w:rFonts w:ascii="宋体" w:hAnsi="宋体"/>
          <w:bCs/>
          <w:color w:val="000000"/>
          <w:sz w:val="24"/>
        </w:rPr>
      </w:pPr>
      <w:r>
        <w:rPr>
          <w:rFonts w:hint="eastAsia" w:ascii="宋体" w:hAnsi="宋体"/>
          <w:b/>
          <w:bCs/>
          <w:color w:val="000000"/>
          <w:sz w:val="24"/>
        </w:rPr>
        <w:t>14.</w:t>
      </w:r>
      <w:r>
        <w:rPr>
          <w:rFonts w:hint="eastAsia" w:ascii="宋体" w:hAnsi="宋体"/>
          <w:bCs/>
          <w:color w:val="000000"/>
          <w:sz w:val="24"/>
        </w:rPr>
        <w:t>评标后，评标委员会应写出评标报告并签字。评标报告是评标委员会根据全体评标成员签字的原始评标记录和评标结果编写的报告，评标委员会全体成员及监督员均须在评标报告上签字。评标报告应如实记录本次评标的主要过程，全面反映评标过程中的各种不同的意见，以及其他澄清、说明、补正事项。</w:t>
      </w:r>
    </w:p>
    <w:p>
      <w:pPr>
        <w:adjustRightInd w:val="0"/>
        <w:snapToGrid w:val="0"/>
        <w:spacing w:line="500" w:lineRule="exact"/>
        <w:ind w:right="-10" w:firstLine="482" w:firstLineChars="200"/>
        <w:rPr>
          <w:rFonts w:ascii="宋体" w:hAnsi="宋体"/>
          <w:color w:val="000000"/>
          <w:sz w:val="24"/>
        </w:rPr>
      </w:pPr>
      <w:r>
        <w:rPr>
          <w:rFonts w:hint="eastAsia" w:ascii="宋体" w:hAnsi="宋体"/>
          <w:b/>
          <w:bCs/>
          <w:color w:val="000000"/>
          <w:sz w:val="24"/>
        </w:rPr>
        <w:t>15.</w:t>
      </w:r>
      <w:r>
        <w:rPr>
          <w:rFonts w:hint="eastAsia" w:ascii="宋体" w:hAnsi="宋体"/>
          <w:color w:val="000000"/>
          <w:sz w:val="24"/>
        </w:rPr>
        <w:t xml:space="preserve"> 评标委员会和评标工作人员应严格遵守国家的法律、法规和规章制度；严格按照本次招标文件进行评标；公正廉洁、不徇私情，不得损害国家利益；保护招、投标人的合法权益。</w:t>
      </w:r>
    </w:p>
    <w:p>
      <w:pPr>
        <w:spacing w:line="500" w:lineRule="exact"/>
        <w:ind w:firstLine="482" w:firstLineChars="200"/>
        <w:rPr>
          <w:color w:val="000000"/>
        </w:rPr>
      </w:pPr>
      <w:r>
        <w:rPr>
          <w:rFonts w:hint="eastAsia" w:ascii="宋体" w:hAnsi="宋体"/>
          <w:b/>
          <w:bCs/>
          <w:color w:val="000000"/>
          <w:sz w:val="24"/>
        </w:rPr>
        <w:t>16.</w:t>
      </w:r>
      <w:r>
        <w:rPr>
          <w:rFonts w:hint="eastAsia" w:ascii="宋体" w:hAnsi="宋体"/>
          <w:bCs/>
          <w:color w:val="000000"/>
          <w:sz w:val="24"/>
        </w:rPr>
        <w:t>在评标过程中，评委及其他评标工作人员必须对评标情况严格保密，任何人不得将评标情况透露给与投标人有关的单位和个人。</w:t>
      </w:r>
    </w:p>
    <w:p>
      <w:pPr>
        <w:pStyle w:val="21"/>
        <w:rPr>
          <w:color w:val="000000"/>
        </w:rPr>
      </w:pPr>
    </w:p>
    <w:p>
      <w:pPr>
        <w:pStyle w:val="6"/>
        <w:spacing w:line="360" w:lineRule="auto"/>
        <w:rPr>
          <w:rFonts w:hAnsi="宋体" w:cs="黑体"/>
          <w:b/>
          <w:color w:val="000000"/>
          <w:sz w:val="24"/>
          <w:szCs w:val="24"/>
        </w:rPr>
      </w:pPr>
      <w:r>
        <w:rPr>
          <w:rFonts w:hint="eastAsia" w:hAnsi="宋体" w:cs="黑体"/>
          <w:b/>
          <w:color w:val="000000"/>
          <w:sz w:val="24"/>
          <w:szCs w:val="24"/>
        </w:rPr>
        <w:t>17. 其他</w:t>
      </w:r>
    </w:p>
    <w:p>
      <w:pPr>
        <w:pStyle w:val="22"/>
        <w:spacing w:line="360" w:lineRule="auto"/>
        <w:ind w:firstLine="482" w:firstLineChars="200"/>
        <w:rPr>
          <w:rFonts w:ascii="宋体" w:hAnsi="宋体"/>
          <w:b/>
          <w:color w:val="000000"/>
          <w:sz w:val="24"/>
        </w:rPr>
      </w:pPr>
      <w:r>
        <w:rPr>
          <w:rFonts w:hint="eastAsia" w:ascii="宋体" w:hAnsi="宋体"/>
          <w:b/>
          <w:bCs/>
          <w:color w:val="000000"/>
          <w:kern w:val="0"/>
          <w:sz w:val="24"/>
        </w:rPr>
        <w:t>投标人提供的与投标有关的各类证书、证明、文件、资料等的真实性、合法性由投标人负全责。如发现投标人有弄虚作假或提供不实信息的行为，无论在投标有效期内还是在工程实施过程中，一经发现，将被取消其中标资格或终止合同，视为企业不诚信行为。合肥文旅博览集团将按相关规定予以处罚并记入不良行为记录，予以披露</w:t>
      </w:r>
      <w:r>
        <w:rPr>
          <w:rFonts w:hint="eastAsia" w:ascii="宋体" w:hAnsi="宋体"/>
          <w:b/>
          <w:color w:val="000000"/>
          <w:sz w:val="24"/>
        </w:rPr>
        <w:t>。</w:t>
      </w:r>
    </w:p>
    <w:p>
      <w:pPr>
        <w:pStyle w:val="21"/>
        <w:rPr>
          <w:color w:val="000000"/>
        </w:rPr>
      </w:pPr>
    </w:p>
    <w:p>
      <w:pPr>
        <w:pStyle w:val="21"/>
        <w:rPr>
          <w:color w:val="000000"/>
        </w:rPr>
      </w:pPr>
    </w:p>
    <w:p>
      <w:pP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br w:type="page"/>
      </w:r>
    </w:p>
    <w:p>
      <w:pPr>
        <w:pStyle w:val="3"/>
        <w:spacing w:line="500" w:lineRule="exact"/>
        <w:rPr>
          <w:rFonts w:ascii="宋体" w:hAnsi="宋体" w:eastAsia="宋体"/>
          <w:color w:val="000000"/>
        </w:rPr>
      </w:pPr>
    </w:p>
    <w:p>
      <w:pPr>
        <w:pStyle w:val="3"/>
        <w:spacing w:line="500" w:lineRule="exact"/>
        <w:rPr>
          <w:rFonts w:ascii="宋体" w:hAnsi="宋体" w:eastAsia="宋体"/>
          <w:color w:val="000000"/>
        </w:rPr>
      </w:pPr>
      <w:bookmarkStart w:id="16" w:name="_Toc29597"/>
      <w:r>
        <w:rPr>
          <w:rFonts w:hint="eastAsia" w:ascii="宋体" w:hAnsi="宋体" w:eastAsia="宋体"/>
          <w:color w:val="000000"/>
        </w:rPr>
        <w:t>第五章 投标文件格式</w:t>
      </w:r>
      <w:bookmarkEnd w:id="13"/>
      <w:bookmarkEnd w:id="16"/>
    </w:p>
    <w:p>
      <w:pPr>
        <w:keepNext/>
        <w:keepLines/>
        <w:spacing w:before="120" w:after="120" w:line="500" w:lineRule="exact"/>
        <w:jc w:val="center"/>
        <w:outlineLvl w:val="1"/>
        <w:rPr>
          <w:rFonts w:ascii="Arial" w:hAnsi="Arial" w:cs="Calibri"/>
          <w:b/>
          <w:bCs/>
          <w:color w:val="000000"/>
          <w:sz w:val="32"/>
          <w:szCs w:val="32"/>
        </w:rPr>
      </w:pPr>
      <w:bookmarkStart w:id="17" w:name="_Toc23803"/>
      <w:r>
        <w:rPr>
          <w:rFonts w:hint="eastAsia" w:ascii="Arial" w:hAnsi="Arial" w:cs="Calibri"/>
          <w:b/>
          <w:bCs/>
          <w:color w:val="000000"/>
          <w:sz w:val="32"/>
          <w:szCs w:val="32"/>
        </w:rPr>
        <w:t>评审因素索引表</w:t>
      </w:r>
      <w:bookmarkEnd w:id="17"/>
    </w:p>
    <w:tbl>
      <w:tblPr>
        <w:tblStyle w:val="15"/>
        <w:tblW w:w="928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17"/>
        <w:gridCol w:w="4820"/>
        <w:gridCol w:w="364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trPr>
        <w:tc>
          <w:tcPr>
            <w:tcW w:w="817" w:type="dxa"/>
            <w:vAlign w:val="center"/>
          </w:tcPr>
          <w:p>
            <w:pPr>
              <w:spacing w:line="500" w:lineRule="exact"/>
              <w:jc w:val="center"/>
              <w:rPr>
                <w:color w:val="000000"/>
                <w:sz w:val="28"/>
                <w:szCs w:val="28"/>
              </w:rPr>
            </w:pPr>
            <w:bookmarkStart w:id="18" w:name="_Toc256695443"/>
            <w:bookmarkStart w:id="19" w:name="_Toc256691567"/>
            <w:r>
              <w:rPr>
                <w:rFonts w:hint="eastAsia"/>
                <w:color w:val="000000"/>
                <w:sz w:val="28"/>
                <w:szCs w:val="28"/>
              </w:rPr>
              <w:t>序号</w:t>
            </w:r>
            <w:bookmarkEnd w:id="18"/>
            <w:bookmarkEnd w:id="19"/>
          </w:p>
        </w:tc>
        <w:tc>
          <w:tcPr>
            <w:tcW w:w="4820" w:type="dxa"/>
            <w:vAlign w:val="center"/>
          </w:tcPr>
          <w:p>
            <w:pPr>
              <w:spacing w:line="500" w:lineRule="exact"/>
              <w:jc w:val="center"/>
              <w:rPr>
                <w:color w:val="000000"/>
                <w:sz w:val="28"/>
                <w:szCs w:val="28"/>
              </w:rPr>
            </w:pPr>
            <w:bookmarkStart w:id="20" w:name="_Toc256691568"/>
            <w:bookmarkStart w:id="21" w:name="_Toc256695444"/>
            <w:r>
              <w:rPr>
                <w:rFonts w:hint="eastAsia"/>
                <w:color w:val="000000"/>
                <w:sz w:val="28"/>
                <w:szCs w:val="28"/>
              </w:rPr>
              <w:t>评审因素</w:t>
            </w:r>
            <w:bookmarkEnd w:id="20"/>
            <w:bookmarkEnd w:id="21"/>
          </w:p>
        </w:tc>
        <w:tc>
          <w:tcPr>
            <w:tcW w:w="3649" w:type="dxa"/>
            <w:vAlign w:val="center"/>
          </w:tcPr>
          <w:p>
            <w:pPr>
              <w:spacing w:line="500" w:lineRule="exact"/>
              <w:jc w:val="center"/>
              <w:rPr>
                <w:color w:val="000000"/>
                <w:sz w:val="28"/>
                <w:szCs w:val="28"/>
              </w:rPr>
            </w:pPr>
            <w:bookmarkStart w:id="22" w:name="_Toc256691569"/>
            <w:bookmarkStart w:id="23" w:name="_Toc256695445"/>
            <w:r>
              <w:rPr>
                <w:rFonts w:hint="eastAsia"/>
                <w:color w:val="000000"/>
                <w:sz w:val="28"/>
                <w:szCs w:val="28"/>
              </w:rPr>
              <w:t>投标文件页码范围</w:t>
            </w:r>
            <w:bookmarkEnd w:id="22"/>
            <w:bookmarkEnd w:id="23"/>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trPr>
        <w:tc>
          <w:tcPr>
            <w:tcW w:w="817" w:type="dxa"/>
            <w:vAlign w:val="center"/>
          </w:tcPr>
          <w:p>
            <w:pPr>
              <w:spacing w:line="500" w:lineRule="exact"/>
              <w:jc w:val="center"/>
              <w:rPr>
                <w:color w:val="000000"/>
                <w:sz w:val="28"/>
                <w:szCs w:val="28"/>
              </w:rPr>
            </w:pPr>
          </w:p>
        </w:tc>
        <w:tc>
          <w:tcPr>
            <w:tcW w:w="4820" w:type="dxa"/>
            <w:vAlign w:val="center"/>
          </w:tcPr>
          <w:p>
            <w:pPr>
              <w:spacing w:line="500" w:lineRule="exact"/>
              <w:jc w:val="center"/>
              <w:rPr>
                <w:color w:val="000000"/>
                <w:sz w:val="28"/>
                <w:szCs w:val="28"/>
              </w:rPr>
            </w:pPr>
          </w:p>
        </w:tc>
        <w:tc>
          <w:tcPr>
            <w:tcW w:w="3649" w:type="dxa"/>
            <w:vAlign w:val="center"/>
          </w:tcPr>
          <w:p>
            <w:pPr>
              <w:spacing w:line="500" w:lineRule="exact"/>
              <w:jc w:val="center"/>
              <w:rPr>
                <w:color w:val="000000"/>
                <w:sz w:val="28"/>
                <w:szCs w:val="28"/>
              </w:rPr>
            </w:pPr>
            <w:bookmarkStart w:id="24" w:name="_Toc256695446"/>
            <w:bookmarkStart w:id="25" w:name="_Toc256691570"/>
            <w:r>
              <w:rPr>
                <w:rFonts w:hint="eastAsia"/>
                <w:color w:val="000000"/>
                <w:sz w:val="28"/>
                <w:szCs w:val="28"/>
              </w:rPr>
              <w:t>P---  P</w:t>
            </w:r>
            <w:bookmarkEnd w:id="24"/>
            <w:bookmarkEnd w:id="25"/>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trPr>
        <w:tc>
          <w:tcPr>
            <w:tcW w:w="817" w:type="dxa"/>
            <w:vAlign w:val="center"/>
          </w:tcPr>
          <w:p>
            <w:pPr>
              <w:spacing w:line="500" w:lineRule="exact"/>
              <w:jc w:val="center"/>
              <w:rPr>
                <w:color w:val="000000"/>
                <w:sz w:val="28"/>
                <w:szCs w:val="28"/>
              </w:rPr>
            </w:pPr>
          </w:p>
        </w:tc>
        <w:tc>
          <w:tcPr>
            <w:tcW w:w="4820" w:type="dxa"/>
            <w:vAlign w:val="center"/>
          </w:tcPr>
          <w:p>
            <w:pPr>
              <w:spacing w:line="500" w:lineRule="exact"/>
              <w:jc w:val="center"/>
              <w:rPr>
                <w:color w:val="000000"/>
                <w:sz w:val="28"/>
                <w:szCs w:val="28"/>
              </w:rPr>
            </w:pPr>
          </w:p>
        </w:tc>
        <w:tc>
          <w:tcPr>
            <w:tcW w:w="3649" w:type="dxa"/>
            <w:vAlign w:val="center"/>
          </w:tcPr>
          <w:p>
            <w:pPr>
              <w:spacing w:line="500" w:lineRule="exact"/>
              <w:jc w:val="center"/>
              <w:rPr>
                <w:color w:val="000000"/>
                <w:sz w:val="28"/>
                <w:szCs w:val="28"/>
              </w:rPr>
            </w:pPr>
            <w:bookmarkStart w:id="26" w:name="_Toc256691571"/>
            <w:bookmarkStart w:id="27" w:name="_Toc256695447"/>
            <w:r>
              <w:rPr>
                <w:rFonts w:hint="eastAsia"/>
                <w:color w:val="000000"/>
                <w:sz w:val="28"/>
                <w:szCs w:val="28"/>
              </w:rPr>
              <w:t>P---  P</w:t>
            </w:r>
            <w:bookmarkEnd w:id="26"/>
            <w:bookmarkEnd w:id="27"/>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trPr>
        <w:tc>
          <w:tcPr>
            <w:tcW w:w="817" w:type="dxa"/>
            <w:vAlign w:val="center"/>
          </w:tcPr>
          <w:p>
            <w:pPr>
              <w:spacing w:line="500" w:lineRule="exact"/>
              <w:jc w:val="center"/>
              <w:rPr>
                <w:color w:val="000000"/>
                <w:sz w:val="28"/>
                <w:szCs w:val="28"/>
              </w:rPr>
            </w:pPr>
          </w:p>
        </w:tc>
        <w:tc>
          <w:tcPr>
            <w:tcW w:w="4820" w:type="dxa"/>
            <w:vAlign w:val="center"/>
          </w:tcPr>
          <w:p>
            <w:pPr>
              <w:spacing w:line="500" w:lineRule="exact"/>
              <w:jc w:val="center"/>
              <w:rPr>
                <w:color w:val="000000"/>
                <w:sz w:val="28"/>
                <w:szCs w:val="28"/>
              </w:rPr>
            </w:pPr>
          </w:p>
        </w:tc>
        <w:tc>
          <w:tcPr>
            <w:tcW w:w="3649" w:type="dxa"/>
            <w:vAlign w:val="center"/>
          </w:tcPr>
          <w:p>
            <w:pPr>
              <w:spacing w:line="500" w:lineRule="exact"/>
              <w:jc w:val="center"/>
              <w:rPr>
                <w:color w:val="000000"/>
                <w:sz w:val="28"/>
                <w:szCs w:val="28"/>
              </w:rPr>
            </w:pPr>
            <w:bookmarkStart w:id="28" w:name="_Toc256695448"/>
            <w:bookmarkStart w:id="29" w:name="_Toc256691572"/>
            <w:r>
              <w:rPr>
                <w:rFonts w:hint="eastAsia"/>
                <w:color w:val="000000"/>
                <w:sz w:val="28"/>
                <w:szCs w:val="28"/>
              </w:rPr>
              <w:t>P---  P</w:t>
            </w:r>
            <w:bookmarkEnd w:id="28"/>
            <w:bookmarkEnd w:id="29"/>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trPr>
        <w:tc>
          <w:tcPr>
            <w:tcW w:w="817" w:type="dxa"/>
            <w:vAlign w:val="center"/>
          </w:tcPr>
          <w:p>
            <w:pPr>
              <w:spacing w:line="500" w:lineRule="exact"/>
              <w:jc w:val="center"/>
              <w:rPr>
                <w:color w:val="000000"/>
                <w:sz w:val="28"/>
                <w:szCs w:val="28"/>
              </w:rPr>
            </w:pPr>
          </w:p>
        </w:tc>
        <w:tc>
          <w:tcPr>
            <w:tcW w:w="4820" w:type="dxa"/>
            <w:vAlign w:val="center"/>
          </w:tcPr>
          <w:p>
            <w:pPr>
              <w:spacing w:line="500" w:lineRule="exact"/>
              <w:jc w:val="center"/>
              <w:rPr>
                <w:color w:val="000000"/>
                <w:sz w:val="28"/>
                <w:szCs w:val="28"/>
              </w:rPr>
            </w:pPr>
          </w:p>
        </w:tc>
        <w:tc>
          <w:tcPr>
            <w:tcW w:w="3649" w:type="dxa"/>
            <w:vAlign w:val="center"/>
          </w:tcPr>
          <w:p>
            <w:pPr>
              <w:spacing w:line="500" w:lineRule="exact"/>
              <w:jc w:val="center"/>
              <w:rPr>
                <w:color w:val="000000"/>
                <w:sz w:val="28"/>
                <w:szCs w:val="28"/>
              </w:rPr>
            </w:pPr>
            <w:bookmarkStart w:id="30" w:name="_Toc256691573"/>
            <w:bookmarkStart w:id="31" w:name="_Toc256695449"/>
            <w:r>
              <w:rPr>
                <w:rFonts w:hint="eastAsia"/>
                <w:color w:val="000000"/>
                <w:sz w:val="28"/>
                <w:szCs w:val="28"/>
              </w:rPr>
              <w:t>P---  P</w:t>
            </w:r>
            <w:bookmarkEnd w:id="30"/>
            <w:bookmarkEnd w:id="31"/>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trPr>
        <w:tc>
          <w:tcPr>
            <w:tcW w:w="817" w:type="dxa"/>
            <w:vAlign w:val="center"/>
          </w:tcPr>
          <w:p>
            <w:pPr>
              <w:spacing w:line="500" w:lineRule="exact"/>
              <w:jc w:val="center"/>
              <w:rPr>
                <w:color w:val="000000"/>
                <w:sz w:val="28"/>
                <w:szCs w:val="28"/>
              </w:rPr>
            </w:pPr>
          </w:p>
        </w:tc>
        <w:tc>
          <w:tcPr>
            <w:tcW w:w="4820" w:type="dxa"/>
            <w:vAlign w:val="center"/>
          </w:tcPr>
          <w:p>
            <w:pPr>
              <w:spacing w:line="500" w:lineRule="exact"/>
              <w:jc w:val="center"/>
              <w:rPr>
                <w:color w:val="000000"/>
                <w:sz w:val="28"/>
                <w:szCs w:val="28"/>
              </w:rPr>
            </w:pPr>
          </w:p>
        </w:tc>
        <w:tc>
          <w:tcPr>
            <w:tcW w:w="3649" w:type="dxa"/>
            <w:vAlign w:val="center"/>
          </w:tcPr>
          <w:p>
            <w:pPr>
              <w:spacing w:line="500" w:lineRule="exact"/>
              <w:jc w:val="center"/>
              <w:rPr>
                <w:color w:val="000000"/>
                <w:sz w:val="28"/>
                <w:szCs w:val="28"/>
              </w:rPr>
            </w:pPr>
            <w:bookmarkStart w:id="32" w:name="_Toc256691574"/>
            <w:bookmarkStart w:id="33" w:name="_Toc256695450"/>
            <w:r>
              <w:rPr>
                <w:rFonts w:hint="eastAsia"/>
                <w:color w:val="000000"/>
                <w:sz w:val="28"/>
                <w:szCs w:val="28"/>
              </w:rPr>
              <w:t>P---  P</w:t>
            </w:r>
            <w:bookmarkEnd w:id="32"/>
            <w:bookmarkEnd w:id="33"/>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84" w:hRule="atLeast"/>
        </w:trPr>
        <w:tc>
          <w:tcPr>
            <w:tcW w:w="817" w:type="dxa"/>
            <w:vAlign w:val="center"/>
          </w:tcPr>
          <w:p>
            <w:pPr>
              <w:spacing w:line="500" w:lineRule="exact"/>
              <w:jc w:val="center"/>
              <w:rPr>
                <w:color w:val="000000"/>
                <w:sz w:val="28"/>
                <w:szCs w:val="28"/>
              </w:rPr>
            </w:pPr>
          </w:p>
        </w:tc>
        <w:tc>
          <w:tcPr>
            <w:tcW w:w="4820" w:type="dxa"/>
            <w:vAlign w:val="center"/>
          </w:tcPr>
          <w:p>
            <w:pPr>
              <w:spacing w:line="500" w:lineRule="exact"/>
              <w:jc w:val="center"/>
              <w:rPr>
                <w:color w:val="000000"/>
                <w:sz w:val="28"/>
                <w:szCs w:val="28"/>
              </w:rPr>
            </w:pPr>
          </w:p>
        </w:tc>
        <w:tc>
          <w:tcPr>
            <w:tcW w:w="3649" w:type="dxa"/>
            <w:vAlign w:val="center"/>
          </w:tcPr>
          <w:p>
            <w:pPr>
              <w:spacing w:line="500" w:lineRule="exact"/>
              <w:jc w:val="center"/>
              <w:rPr>
                <w:color w:val="000000"/>
                <w:sz w:val="28"/>
                <w:szCs w:val="28"/>
              </w:rPr>
            </w:pPr>
            <w:bookmarkStart w:id="34" w:name="_Toc256691575"/>
            <w:bookmarkStart w:id="35" w:name="_Toc256695451"/>
            <w:r>
              <w:rPr>
                <w:rFonts w:hint="eastAsia"/>
                <w:color w:val="000000"/>
                <w:sz w:val="28"/>
                <w:szCs w:val="28"/>
              </w:rPr>
              <w:t>P---  P</w:t>
            </w:r>
            <w:bookmarkEnd w:id="34"/>
            <w:bookmarkEnd w:id="35"/>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84" w:hRule="atLeast"/>
        </w:trPr>
        <w:tc>
          <w:tcPr>
            <w:tcW w:w="817" w:type="dxa"/>
            <w:vAlign w:val="center"/>
          </w:tcPr>
          <w:p>
            <w:pPr>
              <w:spacing w:line="500" w:lineRule="exact"/>
              <w:jc w:val="center"/>
              <w:rPr>
                <w:color w:val="000000"/>
                <w:sz w:val="28"/>
                <w:szCs w:val="28"/>
              </w:rPr>
            </w:pPr>
          </w:p>
        </w:tc>
        <w:tc>
          <w:tcPr>
            <w:tcW w:w="4820" w:type="dxa"/>
            <w:vAlign w:val="center"/>
          </w:tcPr>
          <w:p>
            <w:pPr>
              <w:spacing w:line="500" w:lineRule="exact"/>
              <w:jc w:val="center"/>
              <w:rPr>
                <w:color w:val="000000"/>
                <w:sz w:val="28"/>
                <w:szCs w:val="28"/>
              </w:rPr>
            </w:pPr>
          </w:p>
        </w:tc>
        <w:tc>
          <w:tcPr>
            <w:tcW w:w="3649" w:type="dxa"/>
            <w:vAlign w:val="center"/>
          </w:tcPr>
          <w:p>
            <w:pPr>
              <w:spacing w:line="500" w:lineRule="exact"/>
              <w:jc w:val="center"/>
              <w:rPr>
                <w:color w:val="000000"/>
                <w:sz w:val="28"/>
                <w:szCs w:val="28"/>
              </w:rPr>
            </w:pPr>
            <w:bookmarkStart w:id="36" w:name="_Toc256695452"/>
            <w:bookmarkStart w:id="37" w:name="_Toc256691576"/>
            <w:r>
              <w:rPr>
                <w:rFonts w:hint="eastAsia"/>
                <w:color w:val="000000"/>
                <w:sz w:val="28"/>
                <w:szCs w:val="28"/>
              </w:rPr>
              <w:t>P---  P</w:t>
            </w:r>
            <w:bookmarkEnd w:id="36"/>
            <w:bookmarkEnd w:id="37"/>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84" w:hRule="atLeast"/>
        </w:trPr>
        <w:tc>
          <w:tcPr>
            <w:tcW w:w="817" w:type="dxa"/>
            <w:vAlign w:val="center"/>
          </w:tcPr>
          <w:p>
            <w:pPr>
              <w:spacing w:line="500" w:lineRule="exact"/>
              <w:jc w:val="center"/>
              <w:rPr>
                <w:color w:val="000000"/>
                <w:sz w:val="28"/>
                <w:szCs w:val="28"/>
              </w:rPr>
            </w:pPr>
          </w:p>
        </w:tc>
        <w:tc>
          <w:tcPr>
            <w:tcW w:w="4820" w:type="dxa"/>
            <w:vAlign w:val="center"/>
          </w:tcPr>
          <w:p>
            <w:pPr>
              <w:spacing w:line="500" w:lineRule="exact"/>
              <w:jc w:val="center"/>
              <w:rPr>
                <w:color w:val="000000"/>
                <w:sz w:val="28"/>
                <w:szCs w:val="28"/>
              </w:rPr>
            </w:pPr>
          </w:p>
        </w:tc>
        <w:tc>
          <w:tcPr>
            <w:tcW w:w="3649" w:type="dxa"/>
            <w:vAlign w:val="center"/>
          </w:tcPr>
          <w:p>
            <w:pPr>
              <w:spacing w:line="500" w:lineRule="exact"/>
              <w:jc w:val="center"/>
              <w:rPr>
                <w:color w:val="000000"/>
                <w:sz w:val="28"/>
                <w:szCs w:val="28"/>
              </w:rPr>
            </w:pPr>
            <w:bookmarkStart w:id="38" w:name="_Toc256691577"/>
            <w:bookmarkStart w:id="39" w:name="_Toc256695453"/>
            <w:r>
              <w:rPr>
                <w:rFonts w:hint="eastAsia"/>
                <w:color w:val="000000"/>
                <w:sz w:val="28"/>
                <w:szCs w:val="28"/>
              </w:rPr>
              <w:t>P---  P</w:t>
            </w:r>
            <w:bookmarkEnd w:id="38"/>
            <w:bookmarkEnd w:id="39"/>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trPr>
        <w:tc>
          <w:tcPr>
            <w:tcW w:w="817" w:type="dxa"/>
            <w:vAlign w:val="center"/>
          </w:tcPr>
          <w:p>
            <w:pPr>
              <w:spacing w:line="500" w:lineRule="exact"/>
              <w:jc w:val="center"/>
              <w:rPr>
                <w:color w:val="000000"/>
                <w:sz w:val="28"/>
                <w:szCs w:val="28"/>
              </w:rPr>
            </w:pPr>
          </w:p>
        </w:tc>
        <w:tc>
          <w:tcPr>
            <w:tcW w:w="4820" w:type="dxa"/>
            <w:vAlign w:val="center"/>
          </w:tcPr>
          <w:p>
            <w:pPr>
              <w:spacing w:line="500" w:lineRule="exact"/>
              <w:jc w:val="center"/>
              <w:rPr>
                <w:color w:val="000000"/>
                <w:sz w:val="28"/>
                <w:szCs w:val="28"/>
              </w:rPr>
            </w:pPr>
          </w:p>
        </w:tc>
        <w:tc>
          <w:tcPr>
            <w:tcW w:w="3649" w:type="dxa"/>
            <w:vAlign w:val="center"/>
          </w:tcPr>
          <w:p>
            <w:pPr>
              <w:spacing w:line="500" w:lineRule="exact"/>
              <w:jc w:val="center"/>
              <w:rPr>
                <w:color w:val="000000"/>
                <w:sz w:val="28"/>
                <w:szCs w:val="28"/>
              </w:rPr>
            </w:pPr>
            <w:bookmarkStart w:id="40" w:name="_Toc256691578"/>
            <w:bookmarkStart w:id="41" w:name="_Toc256695454"/>
            <w:r>
              <w:rPr>
                <w:rFonts w:hint="eastAsia"/>
                <w:color w:val="000000"/>
                <w:sz w:val="28"/>
                <w:szCs w:val="28"/>
              </w:rPr>
              <w:t>P---  P</w:t>
            </w:r>
            <w:bookmarkEnd w:id="40"/>
            <w:bookmarkEnd w:id="41"/>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84" w:hRule="atLeast"/>
        </w:trPr>
        <w:tc>
          <w:tcPr>
            <w:tcW w:w="817" w:type="dxa"/>
            <w:vAlign w:val="center"/>
          </w:tcPr>
          <w:p>
            <w:pPr>
              <w:spacing w:line="500" w:lineRule="exact"/>
              <w:jc w:val="center"/>
              <w:rPr>
                <w:color w:val="000000"/>
                <w:sz w:val="28"/>
                <w:szCs w:val="28"/>
              </w:rPr>
            </w:pPr>
          </w:p>
        </w:tc>
        <w:tc>
          <w:tcPr>
            <w:tcW w:w="4820" w:type="dxa"/>
            <w:vAlign w:val="center"/>
          </w:tcPr>
          <w:p>
            <w:pPr>
              <w:spacing w:line="500" w:lineRule="exact"/>
              <w:jc w:val="center"/>
              <w:rPr>
                <w:color w:val="000000"/>
                <w:sz w:val="28"/>
                <w:szCs w:val="28"/>
              </w:rPr>
            </w:pPr>
          </w:p>
        </w:tc>
        <w:tc>
          <w:tcPr>
            <w:tcW w:w="3649" w:type="dxa"/>
            <w:vAlign w:val="center"/>
          </w:tcPr>
          <w:p>
            <w:pPr>
              <w:spacing w:line="500" w:lineRule="exact"/>
              <w:jc w:val="center"/>
              <w:rPr>
                <w:color w:val="000000"/>
                <w:sz w:val="28"/>
                <w:szCs w:val="28"/>
              </w:rPr>
            </w:pPr>
            <w:bookmarkStart w:id="42" w:name="_Toc256695455"/>
            <w:bookmarkStart w:id="43" w:name="_Toc256691579"/>
            <w:r>
              <w:rPr>
                <w:rFonts w:hint="eastAsia"/>
                <w:color w:val="000000"/>
                <w:sz w:val="28"/>
                <w:szCs w:val="28"/>
              </w:rPr>
              <w:t>P---  P</w:t>
            </w:r>
            <w:bookmarkEnd w:id="42"/>
            <w:bookmarkEnd w:id="43"/>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trPr>
        <w:tc>
          <w:tcPr>
            <w:tcW w:w="817" w:type="dxa"/>
            <w:vAlign w:val="center"/>
          </w:tcPr>
          <w:p>
            <w:pPr>
              <w:spacing w:line="500" w:lineRule="exact"/>
              <w:jc w:val="center"/>
              <w:rPr>
                <w:color w:val="000000"/>
                <w:sz w:val="28"/>
                <w:szCs w:val="28"/>
              </w:rPr>
            </w:pPr>
          </w:p>
        </w:tc>
        <w:tc>
          <w:tcPr>
            <w:tcW w:w="4820" w:type="dxa"/>
            <w:vAlign w:val="center"/>
          </w:tcPr>
          <w:p>
            <w:pPr>
              <w:spacing w:line="500" w:lineRule="exact"/>
              <w:jc w:val="center"/>
              <w:rPr>
                <w:color w:val="000000"/>
                <w:sz w:val="28"/>
                <w:szCs w:val="28"/>
              </w:rPr>
            </w:pPr>
          </w:p>
        </w:tc>
        <w:tc>
          <w:tcPr>
            <w:tcW w:w="3649" w:type="dxa"/>
            <w:vAlign w:val="center"/>
          </w:tcPr>
          <w:p>
            <w:pPr>
              <w:spacing w:line="500" w:lineRule="exact"/>
              <w:jc w:val="center"/>
              <w:rPr>
                <w:color w:val="000000"/>
                <w:sz w:val="28"/>
                <w:szCs w:val="28"/>
              </w:rPr>
            </w:pPr>
            <w:bookmarkStart w:id="44" w:name="_Toc256695456"/>
            <w:bookmarkStart w:id="45" w:name="_Toc256691580"/>
            <w:r>
              <w:rPr>
                <w:rFonts w:hint="eastAsia"/>
                <w:color w:val="000000"/>
                <w:sz w:val="28"/>
                <w:szCs w:val="28"/>
              </w:rPr>
              <w:t>P---  P</w:t>
            </w:r>
            <w:bookmarkEnd w:id="44"/>
            <w:bookmarkEnd w:id="45"/>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trPr>
        <w:tc>
          <w:tcPr>
            <w:tcW w:w="817" w:type="dxa"/>
            <w:vAlign w:val="center"/>
          </w:tcPr>
          <w:p>
            <w:pPr>
              <w:spacing w:line="500" w:lineRule="exact"/>
              <w:jc w:val="center"/>
              <w:rPr>
                <w:color w:val="000000"/>
                <w:sz w:val="28"/>
                <w:szCs w:val="28"/>
              </w:rPr>
            </w:pPr>
          </w:p>
        </w:tc>
        <w:tc>
          <w:tcPr>
            <w:tcW w:w="4820" w:type="dxa"/>
            <w:vAlign w:val="center"/>
          </w:tcPr>
          <w:p>
            <w:pPr>
              <w:spacing w:line="500" w:lineRule="exact"/>
              <w:jc w:val="center"/>
              <w:rPr>
                <w:color w:val="000000"/>
                <w:sz w:val="28"/>
                <w:szCs w:val="28"/>
              </w:rPr>
            </w:pPr>
          </w:p>
        </w:tc>
        <w:tc>
          <w:tcPr>
            <w:tcW w:w="3649" w:type="dxa"/>
            <w:vAlign w:val="center"/>
          </w:tcPr>
          <w:p>
            <w:pPr>
              <w:spacing w:line="500" w:lineRule="exact"/>
              <w:jc w:val="center"/>
              <w:rPr>
                <w:color w:val="000000"/>
                <w:sz w:val="28"/>
                <w:szCs w:val="28"/>
              </w:rPr>
            </w:pPr>
            <w:bookmarkStart w:id="46" w:name="_Toc256691581"/>
            <w:bookmarkStart w:id="47" w:name="_Toc256695457"/>
            <w:r>
              <w:rPr>
                <w:rFonts w:hint="eastAsia"/>
                <w:color w:val="000000"/>
                <w:sz w:val="28"/>
                <w:szCs w:val="28"/>
              </w:rPr>
              <w:t>P---  P</w:t>
            </w:r>
            <w:bookmarkEnd w:id="46"/>
            <w:bookmarkEnd w:id="47"/>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trPr>
        <w:tc>
          <w:tcPr>
            <w:tcW w:w="817" w:type="dxa"/>
            <w:vAlign w:val="center"/>
          </w:tcPr>
          <w:p>
            <w:pPr>
              <w:spacing w:line="500" w:lineRule="exact"/>
              <w:jc w:val="center"/>
              <w:rPr>
                <w:color w:val="000000"/>
                <w:sz w:val="28"/>
                <w:szCs w:val="28"/>
              </w:rPr>
            </w:pPr>
          </w:p>
        </w:tc>
        <w:tc>
          <w:tcPr>
            <w:tcW w:w="4820" w:type="dxa"/>
            <w:vAlign w:val="center"/>
          </w:tcPr>
          <w:p>
            <w:pPr>
              <w:spacing w:line="500" w:lineRule="exact"/>
              <w:jc w:val="center"/>
              <w:rPr>
                <w:color w:val="000000"/>
                <w:sz w:val="28"/>
                <w:szCs w:val="28"/>
              </w:rPr>
            </w:pPr>
          </w:p>
        </w:tc>
        <w:tc>
          <w:tcPr>
            <w:tcW w:w="3649" w:type="dxa"/>
            <w:vAlign w:val="center"/>
          </w:tcPr>
          <w:p>
            <w:pPr>
              <w:spacing w:line="500" w:lineRule="exact"/>
              <w:jc w:val="center"/>
              <w:rPr>
                <w:color w:val="000000"/>
                <w:sz w:val="28"/>
                <w:szCs w:val="28"/>
              </w:rPr>
            </w:pPr>
            <w:bookmarkStart w:id="48" w:name="_Toc256695458"/>
            <w:bookmarkStart w:id="49" w:name="_Toc256691582"/>
            <w:r>
              <w:rPr>
                <w:rFonts w:hint="eastAsia"/>
                <w:color w:val="000000"/>
                <w:sz w:val="28"/>
                <w:szCs w:val="28"/>
              </w:rPr>
              <w:t>P---  P</w:t>
            </w:r>
            <w:bookmarkEnd w:id="48"/>
            <w:bookmarkEnd w:id="49"/>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trPr>
        <w:tc>
          <w:tcPr>
            <w:tcW w:w="817" w:type="dxa"/>
            <w:vAlign w:val="center"/>
          </w:tcPr>
          <w:p>
            <w:pPr>
              <w:spacing w:line="500" w:lineRule="exact"/>
              <w:jc w:val="center"/>
              <w:rPr>
                <w:color w:val="000000"/>
                <w:sz w:val="28"/>
                <w:szCs w:val="28"/>
              </w:rPr>
            </w:pPr>
          </w:p>
        </w:tc>
        <w:tc>
          <w:tcPr>
            <w:tcW w:w="4820" w:type="dxa"/>
            <w:vAlign w:val="center"/>
          </w:tcPr>
          <w:p>
            <w:pPr>
              <w:spacing w:line="500" w:lineRule="exact"/>
              <w:jc w:val="center"/>
              <w:rPr>
                <w:color w:val="000000"/>
                <w:sz w:val="28"/>
                <w:szCs w:val="28"/>
              </w:rPr>
            </w:pPr>
            <w:bookmarkStart w:id="50" w:name="_Toc256695459"/>
            <w:bookmarkStart w:id="51" w:name="_Toc256691583"/>
            <w:r>
              <w:rPr>
                <w:rFonts w:hint="eastAsia"/>
                <w:color w:val="000000"/>
                <w:sz w:val="28"/>
                <w:szCs w:val="28"/>
              </w:rPr>
              <w:t>……</w:t>
            </w:r>
            <w:bookmarkEnd w:id="50"/>
            <w:bookmarkEnd w:id="51"/>
          </w:p>
        </w:tc>
        <w:tc>
          <w:tcPr>
            <w:tcW w:w="3649" w:type="dxa"/>
            <w:vAlign w:val="center"/>
          </w:tcPr>
          <w:p>
            <w:pPr>
              <w:spacing w:line="500" w:lineRule="exact"/>
              <w:jc w:val="center"/>
              <w:rPr>
                <w:color w:val="000000"/>
                <w:sz w:val="28"/>
                <w:szCs w:val="28"/>
              </w:rPr>
            </w:pPr>
            <w:bookmarkStart w:id="52" w:name="_Toc256695460"/>
            <w:bookmarkStart w:id="53" w:name="_Toc256691584"/>
            <w:r>
              <w:rPr>
                <w:rFonts w:hint="eastAsia"/>
                <w:color w:val="000000"/>
                <w:sz w:val="28"/>
                <w:szCs w:val="28"/>
              </w:rPr>
              <w:t>……</w:t>
            </w:r>
            <w:bookmarkEnd w:id="52"/>
            <w:bookmarkEnd w:id="53"/>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trPr>
        <w:tc>
          <w:tcPr>
            <w:tcW w:w="817" w:type="dxa"/>
            <w:vAlign w:val="center"/>
          </w:tcPr>
          <w:p>
            <w:pPr>
              <w:spacing w:line="500" w:lineRule="exact"/>
              <w:jc w:val="center"/>
              <w:rPr>
                <w:color w:val="000000"/>
                <w:sz w:val="28"/>
                <w:szCs w:val="28"/>
              </w:rPr>
            </w:pPr>
          </w:p>
        </w:tc>
        <w:tc>
          <w:tcPr>
            <w:tcW w:w="4820" w:type="dxa"/>
            <w:vAlign w:val="center"/>
          </w:tcPr>
          <w:p>
            <w:pPr>
              <w:spacing w:line="500" w:lineRule="exact"/>
              <w:jc w:val="center"/>
              <w:rPr>
                <w:color w:val="000000"/>
                <w:sz w:val="28"/>
                <w:szCs w:val="28"/>
              </w:rPr>
            </w:pPr>
          </w:p>
        </w:tc>
        <w:tc>
          <w:tcPr>
            <w:tcW w:w="3649" w:type="dxa"/>
            <w:vAlign w:val="center"/>
          </w:tcPr>
          <w:p>
            <w:pPr>
              <w:spacing w:line="500" w:lineRule="exact"/>
              <w:jc w:val="center"/>
              <w:rPr>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trPr>
        <w:tc>
          <w:tcPr>
            <w:tcW w:w="817" w:type="dxa"/>
            <w:vAlign w:val="center"/>
          </w:tcPr>
          <w:p>
            <w:pPr>
              <w:spacing w:line="500" w:lineRule="exact"/>
              <w:jc w:val="center"/>
              <w:rPr>
                <w:color w:val="000000"/>
                <w:sz w:val="28"/>
                <w:szCs w:val="28"/>
              </w:rPr>
            </w:pPr>
          </w:p>
        </w:tc>
        <w:tc>
          <w:tcPr>
            <w:tcW w:w="4820" w:type="dxa"/>
            <w:vAlign w:val="center"/>
          </w:tcPr>
          <w:p>
            <w:pPr>
              <w:spacing w:line="500" w:lineRule="exact"/>
              <w:jc w:val="center"/>
              <w:rPr>
                <w:color w:val="000000"/>
                <w:sz w:val="28"/>
                <w:szCs w:val="28"/>
              </w:rPr>
            </w:pPr>
          </w:p>
        </w:tc>
        <w:tc>
          <w:tcPr>
            <w:tcW w:w="3649" w:type="dxa"/>
            <w:vAlign w:val="center"/>
          </w:tcPr>
          <w:p>
            <w:pPr>
              <w:spacing w:line="500" w:lineRule="exact"/>
              <w:jc w:val="center"/>
              <w:rPr>
                <w:color w:val="000000"/>
                <w:sz w:val="28"/>
                <w:szCs w:val="28"/>
              </w:rPr>
            </w:pPr>
          </w:p>
        </w:tc>
      </w:tr>
    </w:tbl>
    <w:p>
      <w:r>
        <w:rPr>
          <w:rFonts w:ascii="黑体" w:eastAsia="黑体"/>
          <w:color w:val="000000"/>
          <w:sz w:val="28"/>
          <w:szCs w:val="28"/>
        </w:rPr>
        <w:br w:type="page"/>
      </w:r>
    </w:p>
    <w:p>
      <w:pPr>
        <w:keepNext/>
        <w:keepLines/>
        <w:spacing w:before="260" w:after="260" w:line="500" w:lineRule="exact"/>
        <w:jc w:val="center"/>
        <w:outlineLvl w:val="1"/>
        <w:rPr>
          <w:rFonts w:ascii="宋体" w:hAnsi="宋体"/>
          <w:b/>
          <w:bCs/>
          <w:color w:val="000000" w:themeColor="text1"/>
          <w:sz w:val="32"/>
          <w:szCs w:val="32"/>
          <w14:textFill>
            <w14:solidFill>
              <w14:schemeClr w14:val="tx1"/>
            </w14:solidFill>
          </w14:textFill>
        </w:rPr>
      </w:pPr>
      <w:bookmarkStart w:id="54" w:name="_Toc29052"/>
      <w:r>
        <w:rPr>
          <w:rFonts w:hint="eastAsia" w:ascii="宋体" w:hAnsi="宋体"/>
          <w:b/>
          <w:bCs/>
          <w:color w:val="000000" w:themeColor="text1"/>
          <w:sz w:val="32"/>
          <w:szCs w:val="32"/>
          <w14:textFill>
            <w14:solidFill>
              <w14:schemeClr w14:val="tx1"/>
            </w14:solidFill>
          </w14:textFill>
        </w:rPr>
        <w:t>投标文件格式</w:t>
      </w:r>
      <w:bookmarkEnd w:id="14"/>
      <w:r>
        <w:rPr>
          <w:rFonts w:hint="eastAsia" w:ascii="宋体" w:hAnsi="宋体"/>
          <w:b/>
          <w:bCs/>
          <w:color w:val="000000" w:themeColor="text1"/>
          <w:sz w:val="32"/>
          <w:szCs w:val="32"/>
          <w14:textFill>
            <w14:solidFill>
              <w14:schemeClr w14:val="tx1"/>
            </w14:solidFill>
          </w14:textFill>
        </w:rPr>
        <w:t>及资料清单</w:t>
      </w:r>
      <w:bookmarkEnd w:id="54"/>
    </w:p>
    <w:tbl>
      <w:tblPr>
        <w:tblStyle w:val="1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2"/>
        <w:gridCol w:w="5376"/>
        <w:gridCol w:w="26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1242" w:type="dxa"/>
            <w:vAlign w:val="center"/>
          </w:tcPr>
          <w:p>
            <w:pPr>
              <w:spacing w:line="400" w:lineRule="exact"/>
              <w:jc w:val="center"/>
              <w:rPr>
                <w:rFonts w:ascii="宋体" w:hAnsi="宋体"/>
                <w:b/>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序号</w:t>
            </w:r>
          </w:p>
        </w:tc>
        <w:tc>
          <w:tcPr>
            <w:tcW w:w="5376" w:type="dxa"/>
            <w:vAlign w:val="center"/>
          </w:tcPr>
          <w:p>
            <w:pPr>
              <w:spacing w:line="400" w:lineRule="exact"/>
              <w:jc w:val="center"/>
              <w:rPr>
                <w:rFonts w:ascii="宋体" w:hAnsi="宋体"/>
                <w:b/>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资料名称</w:t>
            </w:r>
          </w:p>
        </w:tc>
        <w:tc>
          <w:tcPr>
            <w:tcW w:w="2625" w:type="dxa"/>
            <w:vAlign w:val="center"/>
          </w:tcPr>
          <w:p>
            <w:pPr>
              <w:spacing w:line="400" w:lineRule="exact"/>
              <w:jc w:val="center"/>
              <w:rPr>
                <w:rFonts w:ascii="宋体" w:hAnsi="宋体"/>
                <w:b/>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42" w:type="dxa"/>
            <w:vAlign w:val="center"/>
          </w:tcPr>
          <w:p>
            <w:pPr>
              <w:jc w:val="center"/>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一</w:t>
            </w:r>
          </w:p>
        </w:tc>
        <w:tc>
          <w:tcPr>
            <w:tcW w:w="5376" w:type="dxa"/>
            <w:vAlign w:val="center"/>
          </w:tcPr>
          <w:p>
            <w:pPr>
              <w:rPr>
                <w:color w:val="000000" w:themeColor="text1"/>
                <w:u w:val="single"/>
                <w14:textFill>
                  <w14:solidFill>
                    <w14:schemeClr w14:val="tx1"/>
                  </w14:solidFill>
                </w14:textFill>
              </w:rPr>
            </w:pPr>
            <w:r>
              <w:rPr>
                <w:rFonts w:hint="eastAsia"/>
                <w:bCs/>
                <w:color w:val="000000" w:themeColor="text1"/>
                <w:sz w:val="24"/>
                <w14:textFill>
                  <w14:solidFill>
                    <w14:schemeClr w14:val="tx1"/>
                  </w14:solidFill>
                </w14:textFill>
              </w:rPr>
              <w:t>投标函</w:t>
            </w:r>
          </w:p>
        </w:tc>
        <w:tc>
          <w:tcPr>
            <w:tcW w:w="2625" w:type="dxa"/>
            <w:vAlign w:val="center"/>
          </w:tcPr>
          <w:p>
            <w:pPr>
              <w:spacing w:line="360" w:lineRule="auto"/>
              <w:jc w:val="center"/>
              <w:rPr>
                <w:rFonts w:ascii="宋体" w:hAnsi="宋体"/>
                <w:b/>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42" w:type="dxa"/>
            <w:vAlign w:val="center"/>
          </w:tcPr>
          <w:p>
            <w:pPr>
              <w:jc w:val="center"/>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二</w:t>
            </w:r>
          </w:p>
        </w:tc>
        <w:tc>
          <w:tcPr>
            <w:tcW w:w="5376" w:type="dxa"/>
            <w:vAlign w:val="center"/>
          </w:tcPr>
          <w:p>
            <w:pPr>
              <w:rPr>
                <w:bCs/>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拟投标人情况综合简介</w:t>
            </w:r>
          </w:p>
        </w:tc>
        <w:tc>
          <w:tcPr>
            <w:tcW w:w="2625" w:type="dxa"/>
            <w:vAlign w:val="center"/>
          </w:tcPr>
          <w:p>
            <w:pPr>
              <w:spacing w:line="360" w:lineRule="auto"/>
              <w:jc w:val="center"/>
              <w:rPr>
                <w:rFonts w:ascii="宋体" w:hAnsi="宋体"/>
                <w:b/>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42" w:type="dxa"/>
            <w:vAlign w:val="center"/>
          </w:tcPr>
          <w:p>
            <w:pPr>
              <w:jc w:val="center"/>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三</w:t>
            </w:r>
          </w:p>
        </w:tc>
        <w:tc>
          <w:tcPr>
            <w:tcW w:w="5376" w:type="dxa"/>
            <w:vAlign w:val="center"/>
          </w:tcPr>
          <w:p>
            <w:pPr>
              <w:rPr>
                <w:bCs/>
                <w:color w:val="000000" w:themeColor="text1"/>
                <w:sz w:val="24"/>
                <w14:textFill>
                  <w14:solidFill>
                    <w14:schemeClr w14:val="tx1"/>
                  </w14:solidFill>
                </w14:textFill>
              </w:rPr>
            </w:pPr>
            <w:r>
              <w:rPr>
                <w:rFonts w:hint="eastAsia"/>
                <w:bCs/>
                <w:color w:val="000000" w:themeColor="text1"/>
                <w:sz w:val="24"/>
                <w14:textFill>
                  <w14:solidFill>
                    <w14:schemeClr w14:val="tx1"/>
                  </w14:solidFill>
                </w14:textFill>
              </w:rPr>
              <w:t>开标一览表</w:t>
            </w:r>
          </w:p>
        </w:tc>
        <w:tc>
          <w:tcPr>
            <w:tcW w:w="2625" w:type="dxa"/>
            <w:vAlign w:val="center"/>
          </w:tcPr>
          <w:p>
            <w:pPr>
              <w:rPr>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42" w:type="dxa"/>
            <w:vAlign w:val="center"/>
          </w:tcPr>
          <w:p>
            <w:pPr>
              <w:jc w:val="center"/>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四</w:t>
            </w:r>
          </w:p>
        </w:tc>
        <w:tc>
          <w:tcPr>
            <w:tcW w:w="5376" w:type="dxa"/>
            <w:vAlign w:val="center"/>
          </w:tcPr>
          <w:p>
            <w:pPr>
              <w:rPr>
                <w:bCs/>
                <w:color w:val="000000" w:themeColor="text1"/>
                <w:sz w:val="24"/>
                <w14:textFill>
                  <w14:solidFill>
                    <w14:schemeClr w14:val="tx1"/>
                  </w14:solidFill>
                </w14:textFill>
              </w:rPr>
            </w:pPr>
            <w:r>
              <w:rPr>
                <w:rFonts w:hint="eastAsia"/>
                <w:bCs/>
                <w:color w:val="000000" w:themeColor="text1"/>
                <w:sz w:val="24"/>
                <w14:textFill>
                  <w14:solidFill>
                    <w14:schemeClr w14:val="tx1"/>
                  </w14:solidFill>
                </w14:textFill>
              </w:rPr>
              <w:t>单项报价表</w:t>
            </w:r>
          </w:p>
        </w:tc>
        <w:tc>
          <w:tcPr>
            <w:tcW w:w="2625" w:type="dxa"/>
            <w:vAlign w:val="center"/>
          </w:tcPr>
          <w:p>
            <w:pPr>
              <w:rPr>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42" w:type="dxa"/>
            <w:vAlign w:val="center"/>
          </w:tcPr>
          <w:p>
            <w:pPr>
              <w:jc w:val="center"/>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五</w:t>
            </w:r>
          </w:p>
        </w:tc>
        <w:tc>
          <w:tcPr>
            <w:tcW w:w="5376" w:type="dxa"/>
            <w:vAlign w:val="center"/>
          </w:tcPr>
          <w:p>
            <w:pPr>
              <w:rPr>
                <w:rFonts w:ascii="Times New Roman" w:hAnsi="Times New Roman"/>
                <w:bCs/>
                <w:color w:val="000000" w:themeColor="text1"/>
                <w:sz w:val="24"/>
                <w:szCs w:val="20"/>
                <w14:textFill>
                  <w14:solidFill>
                    <w14:schemeClr w14:val="tx1"/>
                  </w14:solidFill>
                </w14:textFill>
              </w:rPr>
            </w:pPr>
            <w:r>
              <w:rPr>
                <w:rFonts w:hint="eastAsia" w:ascii="Tahoma" w:hAnsi="Tahoma"/>
                <w:bCs/>
                <w:color w:val="000000" w:themeColor="text1"/>
                <w:sz w:val="24"/>
                <w:szCs w:val="20"/>
                <w14:textFill>
                  <w14:solidFill>
                    <w14:schemeClr w14:val="tx1"/>
                  </w14:solidFill>
                </w14:textFill>
              </w:rPr>
              <w:t>投标人信用承诺</w:t>
            </w:r>
          </w:p>
        </w:tc>
        <w:tc>
          <w:tcPr>
            <w:tcW w:w="2625" w:type="dxa"/>
            <w:vAlign w:val="center"/>
          </w:tcPr>
          <w:p>
            <w:pPr>
              <w:rPr>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42" w:type="dxa"/>
            <w:vAlign w:val="center"/>
          </w:tcPr>
          <w:p>
            <w:pPr>
              <w:jc w:val="center"/>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六</w:t>
            </w:r>
          </w:p>
        </w:tc>
        <w:tc>
          <w:tcPr>
            <w:tcW w:w="5376" w:type="dxa"/>
            <w:vAlign w:val="center"/>
          </w:tcPr>
          <w:p>
            <w:pPr>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投标业绩</w:t>
            </w:r>
          </w:p>
        </w:tc>
        <w:tc>
          <w:tcPr>
            <w:tcW w:w="2625" w:type="dxa"/>
            <w:vAlign w:val="center"/>
          </w:tcPr>
          <w:p>
            <w:pPr>
              <w:spacing w:line="360" w:lineRule="auto"/>
              <w:rPr>
                <w:rFonts w:ascii="宋体" w:hAnsi="宋体"/>
                <w:b/>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42" w:type="dxa"/>
            <w:vAlign w:val="center"/>
          </w:tcPr>
          <w:p>
            <w:pPr>
              <w:jc w:val="center"/>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七</w:t>
            </w:r>
          </w:p>
        </w:tc>
        <w:tc>
          <w:tcPr>
            <w:tcW w:w="5376" w:type="dxa"/>
            <w:vAlign w:val="center"/>
          </w:tcPr>
          <w:p>
            <w:pPr>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拟投标本项目的人员情况</w:t>
            </w:r>
          </w:p>
        </w:tc>
        <w:tc>
          <w:tcPr>
            <w:tcW w:w="2625" w:type="dxa"/>
            <w:vAlign w:val="center"/>
          </w:tcPr>
          <w:p>
            <w:pPr>
              <w:spacing w:line="360" w:lineRule="auto"/>
              <w:rPr>
                <w:rFonts w:ascii="宋体" w:hAnsi="宋体"/>
                <w:b/>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42" w:type="dxa"/>
            <w:vAlign w:val="center"/>
          </w:tcPr>
          <w:p>
            <w:pPr>
              <w:jc w:val="center"/>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八</w:t>
            </w:r>
          </w:p>
        </w:tc>
        <w:tc>
          <w:tcPr>
            <w:tcW w:w="5376" w:type="dxa"/>
            <w:vAlign w:val="center"/>
          </w:tcPr>
          <w:p>
            <w:pPr>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服务方案</w:t>
            </w:r>
          </w:p>
        </w:tc>
        <w:tc>
          <w:tcPr>
            <w:tcW w:w="2625" w:type="dxa"/>
            <w:vAlign w:val="center"/>
          </w:tcPr>
          <w:p>
            <w:pPr>
              <w:spacing w:line="360" w:lineRule="auto"/>
              <w:rPr>
                <w:rFonts w:ascii="宋体" w:hAnsi="宋体"/>
                <w:b/>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42" w:type="dxa"/>
            <w:vAlign w:val="center"/>
          </w:tcPr>
          <w:p>
            <w:pPr>
              <w:jc w:val="center"/>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九</w:t>
            </w:r>
          </w:p>
        </w:tc>
        <w:tc>
          <w:tcPr>
            <w:tcW w:w="5376" w:type="dxa"/>
            <w:vAlign w:val="center"/>
          </w:tcPr>
          <w:p>
            <w:pPr>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有关证明文件</w:t>
            </w:r>
          </w:p>
        </w:tc>
        <w:tc>
          <w:tcPr>
            <w:tcW w:w="2625" w:type="dxa"/>
            <w:vAlign w:val="center"/>
          </w:tcPr>
          <w:p>
            <w:pPr>
              <w:spacing w:line="360" w:lineRule="auto"/>
              <w:rPr>
                <w:rFonts w:ascii="宋体" w:hAnsi="宋体"/>
                <w:b/>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42" w:type="dxa"/>
            <w:vAlign w:val="center"/>
          </w:tcPr>
          <w:p>
            <w:pPr>
              <w:jc w:val="center"/>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十</w:t>
            </w:r>
          </w:p>
        </w:tc>
        <w:tc>
          <w:tcPr>
            <w:tcW w:w="5376" w:type="dxa"/>
            <w:vAlign w:val="center"/>
          </w:tcPr>
          <w:p>
            <w:pPr>
              <w:rPr>
                <w:color w:val="000000" w:themeColor="text1"/>
                <w:sz w:val="24"/>
                <w14:textFill>
                  <w14:solidFill>
                    <w14:schemeClr w14:val="tx1"/>
                  </w14:solidFill>
                </w14:textFill>
              </w:rPr>
            </w:pPr>
            <w:r>
              <w:rPr>
                <w:color w:val="000000" w:themeColor="text1"/>
                <w:sz w:val="24"/>
                <w14:textFill>
                  <w14:solidFill>
                    <w14:schemeClr w14:val="tx1"/>
                  </w14:solidFill>
                </w14:textFill>
              </w:rPr>
              <w:t>投标授权书</w:t>
            </w:r>
          </w:p>
        </w:tc>
        <w:tc>
          <w:tcPr>
            <w:tcW w:w="2625" w:type="dxa"/>
            <w:vAlign w:val="center"/>
          </w:tcPr>
          <w:p>
            <w:pPr>
              <w:spacing w:line="360" w:lineRule="auto"/>
              <w:rPr>
                <w:rFonts w:ascii="宋体" w:hAnsi="宋体"/>
                <w:b/>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42" w:type="dxa"/>
            <w:vAlign w:val="center"/>
          </w:tcPr>
          <w:p>
            <w:pPr>
              <w:jc w:val="center"/>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十一</w:t>
            </w:r>
          </w:p>
        </w:tc>
        <w:tc>
          <w:tcPr>
            <w:tcW w:w="5376" w:type="dxa"/>
            <w:vAlign w:val="center"/>
          </w:tcPr>
          <w:p>
            <w:pPr>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投标人认为需提供的其他资料</w:t>
            </w:r>
          </w:p>
        </w:tc>
        <w:tc>
          <w:tcPr>
            <w:tcW w:w="2625" w:type="dxa"/>
            <w:vAlign w:val="center"/>
          </w:tcPr>
          <w:p>
            <w:pPr>
              <w:spacing w:line="360" w:lineRule="auto"/>
              <w:rPr>
                <w:rFonts w:ascii="宋体" w:hAnsi="宋体"/>
                <w:b/>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42" w:type="dxa"/>
            <w:vAlign w:val="center"/>
          </w:tcPr>
          <w:p>
            <w:pPr>
              <w:jc w:val="center"/>
              <w:rPr>
                <w:color w:val="000000" w:themeColor="text1"/>
                <w:sz w:val="24"/>
                <w14:textFill>
                  <w14:solidFill>
                    <w14:schemeClr w14:val="tx1"/>
                  </w14:solidFill>
                </w14:textFill>
              </w:rPr>
            </w:pPr>
          </w:p>
        </w:tc>
        <w:tc>
          <w:tcPr>
            <w:tcW w:w="5376" w:type="dxa"/>
            <w:vAlign w:val="center"/>
          </w:tcPr>
          <w:p>
            <w:pPr>
              <w:rPr>
                <w:color w:val="000000" w:themeColor="text1"/>
                <w:sz w:val="24"/>
                <w14:textFill>
                  <w14:solidFill>
                    <w14:schemeClr w14:val="tx1"/>
                  </w14:solidFill>
                </w14:textFill>
              </w:rPr>
            </w:pPr>
          </w:p>
        </w:tc>
        <w:tc>
          <w:tcPr>
            <w:tcW w:w="2625" w:type="dxa"/>
            <w:vAlign w:val="center"/>
          </w:tcPr>
          <w:p>
            <w:pPr>
              <w:spacing w:line="360" w:lineRule="auto"/>
              <w:rPr>
                <w:rFonts w:ascii="宋体" w:hAnsi="宋体"/>
                <w:b/>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42" w:type="dxa"/>
            <w:vAlign w:val="center"/>
          </w:tcPr>
          <w:p>
            <w:pPr>
              <w:jc w:val="center"/>
              <w:rPr>
                <w:color w:val="000000" w:themeColor="text1"/>
                <w:sz w:val="24"/>
                <w14:textFill>
                  <w14:solidFill>
                    <w14:schemeClr w14:val="tx1"/>
                  </w14:solidFill>
                </w14:textFill>
              </w:rPr>
            </w:pPr>
          </w:p>
        </w:tc>
        <w:tc>
          <w:tcPr>
            <w:tcW w:w="5376" w:type="dxa"/>
            <w:vAlign w:val="center"/>
          </w:tcPr>
          <w:p>
            <w:pPr>
              <w:rPr>
                <w:color w:val="000000" w:themeColor="text1"/>
                <w:sz w:val="24"/>
                <w14:textFill>
                  <w14:solidFill>
                    <w14:schemeClr w14:val="tx1"/>
                  </w14:solidFill>
                </w14:textFill>
              </w:rPr>
            </w:pPr>
          </w:p>
        </w:tc>
        <w:tc>
          <w:tcPr>
            <w:tcW w:w="2625" w:type="dxa"/>
            <w:vAlign w:val="center"/>
          </w:tcPr>
          <w:p>
            <w:pPr>
              <w:spacing w:line="360" w:lineRule="auto"/>
              <w:rPr>
                <w:rFonts w:ascii="宋体" w:hAnsi="宋体"/>
                <w:b/>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42" w:type="dxa"/>
            <w:vAlign w:val="center"/>
          </w:tcPr>
          <w:p>
            <w:pPr>
              <w:jc w:val="center"/>
              <w:rPr>
                <w:color w:val="000000" w:themeColor="text1"/>
                <w:sz w:val="24"/>
                <w14:textFill>
                  <w14:solidFill>
                    <w14:schemeClr w14:val="tx1"/>
                  </w14:solidFill>
                </w14:textFill>
              </w:rPr>
            </w:pPr>
          </w:p>
        </w:tc>
        <w:tc>
          <w:tcPr>
            <w:tcW w:w="5376" w:type="dxa"/>
            <w:vAlign w:val="center"/>
          </w:tcPr>
          <w:p>
            <w:pPr>
              <w:rPr>
                <w:color w:val="000000" w:themeColor="text1"/>
                <w:sz w:val="24"/>
                <w14:textFill>
                  <w14:solidFill>
                    <w14:schemeClr w14:val="tx1"/>
                  </w14:solidFill>
                </w14:textFill>
              </w:rPr>
            </w:pPr>
          </w:p>
        </w:tc>
        <w:tc>
          <w:tcPr>
            <w:tcW w:w="2625" w:type="dxa"/>
            <w:vAlign w:val="center"/>
          </w:tcPr>
          <w:p>
            <w:pPr>
              <w:spacing w:line="360" w:lineRule="auto"/>
              <w:rPr>
                <w:rFonts w:ascii="宋体" w:hAnsi="宋体"/>
                <w:b/>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42" w:type="dxa"/>
            <w:vAlign w:val="center"/>
          </w:tcPr>
          <w:p>
            <w:pPr>
              <w:jc w:val="center"/>
              <w:rPr>
                <w:color w:val="000000" w:themeColor="text1"/>
                <w:sz w:val="24"/>
                <w14:textFill>
                  <w14:solidFill>
                    <w14:schemeClr w14:val="tx1"/>
                  </w14:solidFill>
                </w14:textFill>
              </w:rPr>
            </w:pPr>
          </w:p>
        </w:tc>
        <w:tc>
          <w:tcPr>
            <w:tcW w:w="5376" w:type="dxa"/>
            <w:vAlign w:val="center"/>
          </w:tcPr>
          <w:p>
            <w:pPr>
              <w:rPr>
                <w:color w:val="000000" w:themeColor="text1"/>
                <w:sz w:val="24"/>
                <w14:textFill>
                  <w14:solidFill>
                    <w14:schemeClr w14:val="tx1"/>
                  </w14:solidFill>
                </w14:textFill>
              </w:rPr>
            </w:pPr>
          </w:p>
        </w:tc>
        <w:tc>
          <w:tcPr>
            <w:tcW w:w="2625" w:type="dxa"/>
            <w:vAlign w:val="center"/>
          </w:tcPr>
          <w:p>
            <w:pPr>
              <w:spacing w:line="360" w:lineRule="auto"/>
              <w:rPr>
                <w:rFonts w:ascii="宋体" w:hAnsi="宋体"/>
                <w:b/>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42" w:type="dxa"/>
            <w:vAlign w:val="center"/>
          </w:tcPr>
          <w:p>
            <w:pPr>
              <w:jc w:val="center"/>
              <w:rPr>
                <w:color w:val="000000" w:themeColor="text1"/>
                <w:sz w:val="24"/>
                <w14:textFill>
                  <w14:solidFill>
                    <w14:schemeClr w14:val="tx1"/>
                  </w14:solidFill>
                </w14:textFill>
              </w:rPr>
            </w:pPr>
          </w:p>
        </w:tc>
        <w:tc>
          <w:tcPr>
            <w:tcW w:w="5376" w:type="dxa"/>
            <w:vAlign w:val="center"/>
          </w:tcPr>
          <w:p>
            <w:pPr>
              <w:rPr>
                <w:color w:val="000000" w:themeColor="text1"/>
                <w:sz w:val="24"/>
                <w14:textFill>
                  <w14:solidFill>
                    <w14:schemeClr w14:val="tx1"/>
                  </w14:solidFill>
                </w14:textFill>
              </w:rPr>
            </w:pPr>
          </w:p>
        </w:tc>
        <w:tc>
          <w:tcPr>
            <w:tcW w:w="2625" w:type="dxa"/>
            <w:vAlign w:val="center"/>
          </w:tcPr>
          <w:p>
            <w:pPr>
              <w:spacing w:line="360" w:lineRule="auto"/>
              <w:rPr>
                <w:rFonts w:ascii="宋体" w:hAnsi="宋体"/>
                <w:b/>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42" w:type="dxa"/>
            <w:vAlign w:val="center"/>
          </w:tcPr>
          <w:p>
            <w:pPr>
              <w:jc w:val="center"/>
              <w:rPr>
                <w:color w:val="000000" w:themeColor="text1"/>
                <w:sz w:val="24"/>
                <w14:textFill>
                  <w14:solidFill>
                    <w14:schemeClr w14:val="tx1"/>
                  </w14:solidFill>
                </w14:textFill>
              </w:rPr>
            </w:pPr>
          </w:p>
        </w:tc>
        <w:tc>
          <w:tcPr>
            <w:tcW w:w="5376" w:type="dxa"/>
            <w:vAlign w:val="center"/>
          </w:tcPr>
          <w:p>
            <w:pPr>
              <w:rPr>
                <w:color w:val="000000" w:themeColor="text1"/>
                <w:sz w:val="24"/>
                <w14:textFill>
                  <w14:solidFill>
                    <w14:schemeClr w14:val="tx1"/>
                  </w14:solidFill>
                </w14:textFill>
              </w:rPr>
            </w:pPr>
          </w:p>
        </w:tc>
        <w:tc>
          <w:tcPr>
            <w:tcW w:w="2625" w:type="dxa"/>
            <w:vAlign w:val="center"/>
          </w:tcPr>
          <w:p>
            <w:pPr>
              <w:spacing w:line="360" w:lineRule="auto"/>
              <w:rPr>
                <w:rFonts w:ascii="宋体" w:hAnsi="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42" w:type="dxa"/>
            <w:vAlign w:val="center"/>
          </w:tcPr>
          <w:p>
            <w:pPr>
              <w:jc w:val="center"/>
              <w:rPr>
                <w:color w:val="000000" w:themeColor="text1"/>
                <w:sz w:val="24"/>
                <w14:textFill>
                  <w14:solidFill>
                    <w14:schemeClr w14:val="tx1"/>
                  </w14:solidFill>
                </w14:textFill>
              </w:rPr>
            </w:pPr>
          </w:p>
        </w:tc>
        <w:tc>
          <w:tcPr>
            <w:tcW w:w="5376" w:type="dxa"/>
            <w:vAlign w:val="center"/>
          </w:tcPr>
          <w:p>
            <w:pPr>
              <w:rPr>
                <w:color w:val="000000" w:themeColor="text1"/>
                <w:sz w:val="24"/>
                <w14:textFill>
                  <w14:solidFill>
                    <w14:schemeClr w14:val="tx1"/>
                  </w14:solidFill>
                </w14:textFill>
              </w:rPr>
            </w:pPr>
          </w:p>
        </w:tc>
        <w:tc>
          <w:tcPr>
            <w:tcW w:w="2625" w:type="dxa"/>
            <w:vAlign w:val="center"/>
          </w:tcPr>
          <w:p>
            <w:pPr>
              <w:spacing w:line="360" w:lineRule="auto"/>
              <w:rPr>
                <w:rFonts w:ascii="宋体" w:hAnsi="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42" w:type="dxa"/>
            <w:vAlign w:val="center"/>
          </w:tcPr>
          <w:p>
            <w:pPr>
              <w:jc w:val="center"/>
              <w:rPr>
                <w:color w:val="000000" w:themeColor="text1"/>
                <w:sz w:val="24"/>
                <w14:textFill>
                  <w14:solidFill>
                    <w14:schemeClr w14:val="tx1"/>
                  </w14:solidFill>
                </w14:textFill>
              </w:rPr>
            </w:pPr>
          </w:p>
        </w:tc>
        <w:tc>
          <w:tcPr>
            <w:tcW w:w="5376" w:type="dxa"/>
            <w:vAlign w:val="center"/>
          </w:tcPr>
          <w:p>
            <w:pPr>
              <w:rPr>
                <w:color w:val="000000" w:themeColor="text1"/>
                <w:sz w:val="24"/>
                <w14:textFill>
                  <w14:solidFill>
                    <w14:schemeClr w14:val="tx1"/>
                  </w14:solidFill>
                </w14:textFill>
              </w:rPr>
            </w:pPr>
          </w:p>
        </w:tc>
        <w:tc>
          <w:tcPr>
            <w:tcW w:w="2625" w:type="dxa"/>
            <w:vAlign w:val="center"/>
          </w:tcPr>
          <w:p>
            <w:pPr>
              <w:spacing w:line="500" w:lineRule="exact"/>
              <w:rPr>
                <w:rFonts w:ascii="宋体" w:hAnsi="宋体"/>
                <w:color w:val="000000" w:themeColor="text1"/>
                <w:sz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42" w:type="dxa"/>
            <w:vAlign w:val="center"/>
          </w:tcPr>
          <w:p>
            <w:pPr>
              <w:jc w:val="center"/>
              <w:rPr>
                <w:color w:val="000000" w:themeColor="text1"/>
                <w:sz w:val="24"/>
                <w14:textFill>
                  <w14:solidFill>
                    <w14:schemeClr w14:val="tx1"/>
                  </w14:solidFill>
                </w14:textFill>
              </w:rPr>
            </w:pPr>
          </w:p>
        </w:tc>
        <w:tc>
          <w:tcPr>
            <w:tcW w:w="5376" w:type="dxa"/>
            <w:vAlign w:val="center"/>
          </w:tcPr>
          <w:p>
            <w:pPr>
              <w:rPr>
                <w:color w:val="000000" w:themeColor="text1"/>
                <w:sz w:val="24"/>
                <w14:textFill>
                  <w14:solidFill>
                    <w14:schemeClr w14:val="tx1"/>
                  </w14:solidFill>
                </w14:textFill>
              </w:rPr>
            </w:pPr>
          </w:p>
        </w:tc>
        <w:tc>
          <w:tcPr>
            <w:tcW w:w="2625" w:type="dxa"/>
            <w:vAlign w:val="center"/>
          </w:tcPr>
          <w:p>
            <w:pPr>
              <w:spacing w:line="500" w:lineRule="exact"/>
              <w:rPr>
                <w:rFonts w:ascii="宋体" w:hAnsi="宋体"/>
                <w:b/>
                <w:color w:val="000000" w:themeColor="text1"/>
                <w:sz w:val="28"/>
                <w14:textFill>
                  <w14:solidFill>
                    <w14:schemeClr w14:val="tx1"/>
                  </w14:solidFill>
                </w14:textFill>
              </w:rPr>
            </w:pPr>
          </w:p>
        </w:tc>
      </w:tr>
    </w:tbl>
    <w:p>
      <w:pPr>
        <w:rPr>
          <w:color w:val="000000" w:themeColor="text1"/>
          <w14:textFill>
            <w14:solidFill>
              <w14:schemeClr w14:val="tx1"/>
            </w14:solidFill>
          </w14:textFill>
        </w:rPr>
      </w:pPr>
      <w:bookmarkStart w:id="55" w:name="_Toc197934561"/>
      <w:bookmarkStart w:id="56" w:name="_Toc471736407"/>
    </w:p>
    <w:p>
      <w:pPr>
        <w:keepNext/>
        <w:keepLines/>
        <w:spacing w:before="260" w:after="260" w:line="416" w:lineRule="auto"/>
        <w:jc w:val="center"/>
        <w:outlineLvl w:val="2"/>
        <w:rPr>
          <w:rFonts w:ascii="宋体" w:hAnsi="宋体"/>
          <w:b/>
          <w:bCs/>
          <w:color w:val="000000" w:themeColor="text1"/>
          <w:sz w:val="28"/>
          <w:szCs w:val="32"/>
          <w14:textFill>
            <w14:solidFill>
              <w14:schemeClr w14:val="tx1"/>
            </w14:solidFill>
          </w14:textFill>
        </w:rPr>
      </w:pPr>
      <w:bookmarkStart w:id="57" w:name="_Toc516969098"/>
      <w:bookmarkStart w:id="58" w:name="_Toc471736410"/>
      <w:bookmarkStart w:id="59" w:name="_Toc38783647"/>
    </w:p>
    <w:p>
      <w:pPr>
        <w:rPr>
          <w:color w:val="000000" w:themeColor="text1"/>
          <w14:textFill>
            <w14:solidFill>
              <w14:schemeClr w14:val="tx1"/>
            </w14:solidFill>
          </w14:textFill>
        </w:rPr>
      </w:pPr>
    </w:p>
    <w:p>
      <w:pPr>
        <w:keepNext/>
        <w:keepLines/>
        <w:spacing w:before="260" w:after="260" w:line="416" w:lineRule="auto"/>
        <w:jc w:val="center"/>
        <w:outlineLvl w:val="2"/>
        <w:rPr>
          <w:rFonts w:ascii="宋体" w:hAnsi="宋体"/>
          <w:b/>
          <w:bCs/>
          <w:color w:val="000000" w:themeColor="text1"/>
          <w:sz w:val="28"/>
          <w:szCs w:val="32"/>
          <w14:textFill>
            <w14:solidFill>
              <w14:schemeClr w14:val="tx1"/>
            </w14:solidFill>
          </w14:textFill>
        </w:rPr>
      </w:pPr>
      <w:bookmarkStart w:id="60" w:name="_Toc26843"/>
      <w:r>
        <w:rPr>
          <w:rFonts w:hint="eastAsia" w:ascii="宋体" w:hAnsi="宋体"/>
          <w:b/>
          <w:bCs/>
          <w:color w:val="000000" w:themeColor="text1"/>
          <w:sz w:val="28"/>
          <w:szCs w:val="32"/>
          <w14:textFill>
            <w14:solidFill>
              <w14:schemeClr w14:val="tx1"/>
            </w14:solidFill>
          </w14:textFill>
        </w:rPr>
        <w:t>一．投标函</w:t>
      </w:r>
      <w:bookmarkEnd w:id="57"/>
      <w:bookmarkEnd w:id="58"/>
      <w:bookmarkEnd w:id="59"/>
      <w:bookmarkEnd w:id="60"/>
    </w:p>
    <w:p>
      <w:pPr>
        <w:spacing w:line="480" w:lineRule="exac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致：合肥文旅博览集团有限公司</w:t>
      </w:r>
    </w:p>
    <w:p>
      <w:pPr>
        <w:spacing w:line="480" w:lineRule="exact"/>
        <w:ind w:left="101" w:leftChars="48" w:firstLine="480" w:firstLineChars="200"/>
        <w:jc w:val="left"/>
        <w:rPr>
          <w:rFonts w:ascii="宋体" w:hAnsi="宋体"/>
          <w:dstrike/>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根据贵方“</w:t>
      </w:r>
      <w:r>
        <w:rPr>
          <w:rFonts w:hint="eastAsia" w:ascii="宋体" w:hAnsi="宋体"/>
          <w:b/>
          <w:bCs/>
          <w:color w:val="000000" w:themeColor="text1"/>
          <w:sz w:val="24"/>
          <w:u w:val="single"/>
          <w14:textFill>
            <w14:solidFill>
              <w14:schemeClr w14:val="tx1"/>
            </w14:solidFill>
          </w14:textFill>
        </w:rPr>
        <w:t>变压器试验、检测项目</w:t>
      </w:r>
      <w:r>
        <w:rPr>
          <w:rFonts w:hint="eastAsia" w:ascii="宋体" w:hAnsi="宋体"/>
          <w:color w:val="000000" w:themeColor="text1"/>
          <w:sz w:val="24"/>
          <w14:textFill>
            <w14:solidFill>
              <w14:schemeClr w14:val="tx1"/>
            </w14:solidFill>
          </w14:textFill>
        </w:rPr>
        <w:t>”的第</w:t>
      </w:r>
      <w:r>
        <w:rPr>
          <w:rFonts w:hint="eastAsia" w:ascii="宋体" w:hAnsi="宋体"/>
          <w:b/>
          <w:color w:val="000000" w:themeColor="text1"/>
          <w:sz w:val="24"/>
          <w:u w:val="single"/>
          <w14:textFill>
            <w14:solidFill>
              <w14:schemeClr w14:val="tx1"/>
            </w14:solidFill>
          </w14:textFill>
        </w:rPr>
        <w:t>202</w:t>
      </w:r>
      <w:r>
        <w:rPr>
          <w:rFonts w:hint="eastAsia" w:ascii="宋体" w:hAnsi="宋体"/>
          <w:b/>
          <w:color w:val="000000" w:themeColor="text1"/>
          <w:sz w:val="24"/>
          <w:u w:val="single"/>
          <w:lang w:val="en-US" w:eastAsia="zh-CN"/>
          <w14:textFill>
            <w14:solidFill>
              <w14:schemeClr w14:val="tx1"/>
            </w14:solidFill>
          </w14:textFill>
        </w:rPr>
        <w:t>4</w:t>
      </w:r>
      <w:r>
        <w:rPr>
          <w:rFonts w:hint="eastAsia" w:ascii="宋体" w:hAnsi="宋体"/>
          <w:b/>
          <w:color w:val="000000" w:themeColor="text1"/>
          <w:sz w:val="24"/>
          <w:u w:val="single"/>
          <w14:textFill>
            <w14:solidFill>
              <w14:schemeClr w14:val="tx1"/>
            </w14:solidFill>
          </w14:textFill>
        </w:rPr>
        <w:t>WLBLZB000</w:t>
      </w:r>
      <w:r>
        <w:rPr>
          <w:rFonts w:hint="eastAsia" w:ascii="宋体" w:hAnsi="宋体"/>
          <w:b/>
          <w:color w:val="000000" w:themeColor="text1"/>
          <w:sz w:val="24"/>
          <w:u w:val="single"/>
          <w:lang w:val="en-US" w:eastAsia="zh-CN"/>
          <w14:textFill>
            <w14:solidFill>
              <w14:schemeClr w14:val="tx1"/>
            </w14:solidFill>
          </w14:textFill>
        </w:rPr>
        <w:t>13</w:t>
      </w:r>
      <w:r>
        <w:rPr>
          <w:rFonts w:hint="eastAsia" w:ascii="宋体" w:hAnsi="宋体"/>
          <w:color w:val="000000" w:themeColor="text1"/>
          <w:sz w:val="24"/>
          <w14:textFill>
            <w14:solidFill>
              <w14:schemeClr w14:val="tx1"/>
            </w14:solidFill>
          </w14:textFill>
        </w:rPr>
        <w:t>号招标邀请书，正式授权</w:t>
      </w:r>
      <w:r>
        <w:rPr>
          <w:rFonts w:hint="eastAsia" w:ascii="宋体" w:hAnsi="宋体"/>
          <w:color w:val="000000" w:themeColor="text1"/>
          <w:sz w:val="24"/>
          <w:u w:val="single"/>
          <w14:textFill>
            <w14:solidFill>
              <w14:schemeClr w14:val="tx1"/>
            </w14:solidFill>
          </w14:textFill>
        </w:rPr>
        <w:t>　</w:t>
      </w:r>
      <w:r>
        <w:rPr>
          <w:rFonts w:hint="eastAsia" w:ascii="宋体" w:hAnsi="宋体"/>
          <w:color w:val="000000" w:themeColor="text1"/>
          <w:sz w:val="24"/>
          <w:u w:val="single"/>
          <w:lang w:val="en-US" w:eastAsia="zh-CN"/>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（姓名、身份证号）代表投标人</w:t>
      </w:r>
      <w:r>
        <w:rPr>
          <w:rFonts w:hint="eastAsia" w:ascii="宋体" w:hAnsi="宋体"/>
          <w:color w:val="000000" w:themeColor="text1"/>
          <w:sz w:val="24"/>
          <w:u w:val="single"/>
          <w:lang w:val="en-US" w:eastAsia="zh-CN"/>
          <w14:textFill>
            <w14:solidFill>
              <w14:schemeClr w14:val="tx1"/>
            </w14:solidFill>
          </w14:textFill>
        </w:rPr>
        <w:t xml:space="preserve">    </w:t>
      </w:r>
      <w:r>
        <w:rPr>
          <w:rFonts w:hint="eastAsia" w:ascii="宋体" w:hAnsi="宋体"/>
          <w:color w:val="000000" w:themeColor="text1"/>
          <w:sz w:val="24"/>
          <w:u w:val="single"/>
          <w14:textFill>
            <w14:solidFill>
              <w14:schemeClr w14:val="tx1"/>
            </w14:solidFill>
          </w14:textFill>
        </w:rPr>
        <w:t>　</w:t>
      </w:r>
      <w:r>
        <w:rPr>
          <w:rFonts w:hint="eastAsia" w:ascii="宋体" w:hAnsi="宋体"/>
          <w:color w:val="000000" w:themeColor="text1"/>
          <w:sz w:val="24"/>
          <w14:textFill>
            <w14:solidFill>
              <w14:schemeClr w14:val="tx1"/>
            </w14:solidFill>
          </w14:textFill>
        </w:rPr>
        <w:t>（投标人全称），提交规定形式的投标文件。</w:t>
      </w:r>
    </w:p>
    <w:p>
      <w:pPr>
        <w:spacing w:line="480" w:lineRule="exact"/>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据此函，我方兹宣布同意如下：</w:t>
      </w:r>
    </w:p>
    <w:p>
      <w:pPr>
        <w:spacing w:line="360" w:lineRule="auto"/>
        <w:ind w:firstLine="628" w:firstLineChars="262"/>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（1）我方按招标文件规定提供服务的最终投标报价详见开标一览表，我方完全响应招标文件规定的服务期限及付款方式。如我公司中标，我公司承诺愿意按招标文件规定交纳履约保证金。</w:t>
      </w:r>
    </w:p>
    <w:p>
      <w:pPr>
        <w:spacing w:line="360" w:lineRule="auto"/>
        <w:ind w:firstLine="63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（2）我方根据招标文件的规定，严格履行合同的责任和义务</w:t>
      </w:r>
      <w:r>
        <w:rPr>
          <w:rFonts w:ascii="宋体" w:hAnsi="宋体"/>
          <w:color w:val="000000" w:themeColor="text1"/>
          <w:sz w:val="24"/>
          <w14:textFill>
            <w14:solidFill>
              <w14:schemeClr w14:val="tx1"/>
            </w14:solidFill>
          </w14:textFill>
        </w:rPr>
        <w:t>,</w:t>
      </w:r>
      <w:r>
        <w:rPr>
          <w:rFonts w:hint="eastAsia" w:ascii="宋体" w:hAnsi="宋体"/>
          <w:color w:val="000000" w:themeColor="text1"/>
          <w:sz w:val="24"/>
          <w14:textFill>
            <w14:solidFill>
              <w14:schemeClr w14:val="tx1"/>
            </w14:solidFill>
          </w14:textFill>
        </w:rPr>
        <w:t>并保证于买方要求的日期内完成服务，并通过买方验收。</w:t>
      </w:r>
    </w:p>
    <w:p>
      <w:pPr>
        <w:spacing w:line="360" w:lineRule="auto"/>
        <w:ind w:firstLine="63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（3）我方承诺报价低于</w:t>
      </w:r>
      <w:r>
        <w:rPr>
          <w:rFonts w:ascii="宋体" w:hAnsi="宋体"/>
          <w:color w:val="000000" w:themeColor="text1"/>
          <w:sz w:val="24"/>
          <w14:textFill>
            <w14:solidFill>
              <w14:schemeClr w14:val="tx1"/>
            </w14:solidFill>
          </w14:textFill>
        </w:rPr>
        <w:t>同类服务的市场平均价格。</w:t>
      </w:r>
    </w:p>
    <w:p>
      <w:pPr>
        <w:spacing w:line="480" w:lineRule="exact"/>
        <w:ind w:left="101" w:leftChars="48" w:firstLine="480" w:firstLineChars="200"/>
        <w:jc w:val="lef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4）我方已详细审核全部招标文件，包括招标文件的答疑、澄清、变更或补充（如有）、参考资料及有关附件，我方正式认可并遵守本次招标文件，并对招标文件各项条款（包括开标时间）、规定及要求均无异议。我方知道必须放弃提出含糊不清或误解的问题的权利。</w:t>
      </w:r>
    </w:p>
    <w:p>
      <w:pPr>
        <w:spacing w:line="480" w:lineRule="exact"/>
        <w:ind w:left="101" w:leftChars="48" w:firstLine="480" w:firstLineChars="200"/>
        <w:jc w:val="lef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（5）我方同意从招标文件规定的开标日期起遵循本投标文件，并在招标文件规定的投标有效期之前均具有约束力。</w:t>
      </w:r>
    </w:p>
    <w:p>
      <w:pPr>
        <w:spacing w:line="480" w:lineRule="exact"/>
        <w:ind w:left="101" w:leftChars="48" w:firstLine="480" w:firstLineChars="200"/>
        <w:jc w:val="lef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（6）我方声明投标文件所提供的一切资料均真实无误、及时、有效。企业运营正常（</w:t>
      </w:r>
      <w:r>
        <w:rPr>
          <w:rFonts w:ascii="宋体" w:hAnsi="宋体"/>
          <w:color w:val="000000" w:themeColor="text1"/>
          <w:sz w:val="24"/>
          <w14:textFill>
            <w14:solidFill>
              <w14:schemeClr w14:val="tx1"/>
            </w14:solidFill>
          </w14:textFill>
        </w:rPr>
        <w:t>注册登记信息、年报信息</w:t>
      </w:r>
      <w:r>
        <w:rPr>
          <w:rFonts w:hint="eastAsia" w:ascii="宋体" w:hAnsi="宋体"/>
          <w:color w:val="000000" w:themeColor="text1"/>
          <w:sz w:val="24"/>
          <w14:textFill>
            <w14:solidFill>
              <w14:schemeClr w14:val="tx1"/>
            </w14:solidFill>
          </w14:textFill>
        </w:rPr>
        <w:t>可查）。由于我方提供资料不实而造成的责任和后果由我方承担。我方同意按照贵方提出的要求，提供与投标有关的任何证据、数据或资料。</w:t>
      </w:r>
    </w:p>
    <w:p>
      <w:pPr>
        <w:spacing w:line="480" w:lineRule="exact"/>
        <w:ind w:left="101" w:leftChars="48" w:firstLine="480" w:firstLineChars="200"/>
        <w:jc w:val="lef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（7）我方完全理解贵方不一定接受最低报价的投标。</w:t>
      </w:r>
    </w:p>
    <w:p>
      <w:pPr>
        <w:spacing w:line="480" w:lineRule="exact"/>
        <w:ind w:left="101" w:leftChars="48" w:firstLine="480" w:firstLineChars="200"/>
        <w:jc w:val="lef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（8）我方承诺若中标，按招标文件要求提供本地化服务。</w:t>
      </w:r>
    </w:p>
    <w:p>
      <w:pPr>
        <w:spacing w:line="480" w:lineRule="exact"/>
        <w:ind w:left="101" w:leftChars="48" w:firstLine="480" w:firstLineChars="200"/>
        <w:jc w:val="lef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（9）我方同意招标文件规定的付款方式。</w:t>
      </w:r>
    </w:p>
    <w:p>
      <w:pPr>
        <w:spacing w:line="360" w:lineRule="auto"/>
        <w:ind w:firstLine="630"/>
        <w:rPr>
          <w:rFonts w:ascii="宋体" w:hAnsi="宋体"/>
          <w:color w:val="000000" w:themeColor="text1"/>
          <w:sz w:val="24"/>
          <w:u w:val="single"/>
          <w14:textFill>
            <w14:solidFill>
              <w14:schemeClr w14:val="tx1"/>
            </w14:solidFill>
          </w14:textFill>
        </w:rPr>
      </w:pPr>
      <w:r>
        <w:rPr>
          <w:rFonts w:hint="eastAsia" w:ascii="宋体" w:hAnsi="宋体"/>
          <w:color w:val="000000" w:themeColor="text1"/>
          <w:sz w:val="24"/>
          <w14:textFill>
            <w14:solidFill>
              <w14:schemeClr w14:val="tx1"/>
            </w14:solidFill>
          </w14:textFill>
        </w:rPr>
        <w:t>（10）与本投标有关的通讯地址：</w:t>
      </w:r>
    </w:p>
    <w:p>
      <w:pPr>
        <w:spacing w:line="360" w:lineRule="auto"/>
        <w:ind w:firstLine="630"/>
        <w:rPr>
          <w:rFonts w:ascii="宋体" w:hAnsi="宋体"/>
          <w:color w:val="000000" w:themeColor="text1"/>
          <w:sz w:val="24"/>
          <w:u w:val="single"/>
          <w14:textFill>
            <w14:solidFill>
              <w14:schemeClr w14:val="tx1"/>
            </w14:solidFill>
          </w14:textFill>
        </w:rPr>
      </w:pPr>
      <w:r>
        <w:rPr>
          <w:rFonts w:hint="eastAsia" w:ascii="宋体" w:hAnsi="宋体"/>
          <w:color w:val="000000" w:themeColor="text1"/>
          <w:sz w:val="24"/>
          <w14:textFill>
            <w14:solidFill>
              <w14:schemeClr w14:val="tx1"/>
            </w14:solidFill>
          </w14:textFill>
        </w:rPr>
        <w:t>电话：传真：</w:t>
      </w:r>
    </w:p>
    <w:p>
      <w:pPr>
        <w:spacing w:line="360" w:lineRule="auto"/>
        <w:ind w:firstLine="63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投标人基本账户开户名：账号：开户行：</w:t>
      </w:r>
    </w:p>
    <w:p>
      <w:pPr>
        <w:spacing w:line="360" w:lineRule="auto"/>
        <w:ind w:firstLine="63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投标人章：日期：</w:t>
      </w:r>
    </w:p>
    <w:p>
      <w:pPr>
        <w:widowControl/>
        <w:spacing w:line="480" w:lineRule="exact"/>
        <w:ind w:firstLine="480"/>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特此承诺</w:t>
      </w:r>
    </w:p>
    <w:p>
      <w:pPr>
        <w:widowControl/>
        <w:spacing w:line="480" w:lineRule="exact"/>
        <w:ind w:left="840" w:leftChars="400"/>
        <w:jc w:val="left"/>
        <w:rPr>
          <w:rFonts w:ascii="宋体" w:hAnsi="宋体" w:cs="宋体"/>
          <w:color w:val="000000" w:themeColor="text1"/>
          <w:kern w:val="0"/>
          <w:sz w:val="24"/>
          <w14:textFill>
            <w14:solidFill>
              <w14:schemeClr w14:val="tx1"/>
            </w14:solidFill>
          </w14:textFill>
        </w:rPr>
      </w:pPr>
    </w:p>
    <w:p>
      <w:pPr>
        <w:widowControl/>
        <w:spacing w:line="520" w:lineRule="exact"/>
        <w:ind w:left="480"/>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投标人（公章）：</w:t>
      </w:r>
    </w:p>
    <w:p>
      <w:pPr>
        <w:widowControl/>
        <w:spacing w:line="520" w:lineRule="exact"/>
        <w:ind w:left="480"/>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企业法人（签字）：</w:t>
      </w:r>
    </w:p>
    <w:p>
      <w:pPr>
        <w:widowControl/>
        <w:spacing w:line="520" w:lineRule="exact"/>
        <w:ind w:left="480"/>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授权代表（签字）：</w:t>
      </w:r>
    </w:p>
    <w:p>
      <w:pPr>
        <w:widowControl/>
        <w:spacing w:line="520" w:lineRule="exact"/>
        <w:ind w:left="480"/>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年月日</w:t>
      </w: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bookmarkEnd w:id="55"/>
    <w:bookmarkEnd w:id="56"/>
    <w:p>
      <w:pPr>
        <w:keepNext/>
        <w:keepLines/>
        <w:spacing w:before="260" w:after="260" w:line="416" w:lineRule="auto"/>
        <w:jc w:val="center"/>
        <w:outlineLvl w:val="2"/>
        <w:rPr>
          <w:rFonts w:ascii="宋体" w:hAnsi="宋体"/>
          <w:b/>
          <w:bCs/>
          <w:color w:val="000000" w:themeColor="text1"/>
          <w:sz w:val="28"/>
          <w:szCs w:val="32"/>
          <w14:textFill>
            <w14:solidFill>
              <w14:schemeClr w14:val="tx1"/>
            </w14:solidFill>
          </w14:textFill>
        </w:rPr>
      </w:pPr>
      <w:bookmarkStart w:id="61" w:name="_Toc516969097"/>
      <w:bookmarkStart w:id="62" w:name="_Toc471736409"/>
      <w:bookmarkStart w:id="63" w:name="_Toc38783648"/>
      <w:bookmarkStart w:id="64" w:name="_Toc12295"/>
      <w:r>
        <w:rPr>
          <w:rFonts w:hint="eastAsia" w:ascii="宋体" w:hAnsi="宋体"/>
          <w:b/>
          <w:bCs/>
          <w:color w:val="000000" w:themeColor="text1"/>
          <w:sz w:val="28"/>
          <w:szCs w:val="32"/>
          <w14:textFill>
            <w14:solidFill>
              <w14:schemeClr w14:val="tx1"/>
            </w14:solidFill>
          </w14:textFill>
        </w:rPr>
        <w:t>二．投标人情况综合简介</w:t>
      </w:r>
      <w:bookmarkEnd w:id="61"/>
      <w:bookmarkEnd w:id="62"/>
      <w:bookmarkEnd w:id="63"/>
      <w:bookmarkEnd w:id="64"/>
    </w:p>
    <w:p>
      <w:pPr>
        <w:spacing w:line="500" w:lineRule="exact"/>
        <w:jc w:val="center"/>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(投标人可自行制作格式)</w:t>
      </w:r>
    </w:p>
    <w:p>
      <w:pPr>
        <w:spacing w:line="500" w:lineRule="exact"/>
        <w:jc w:val="center"/>
        <w:rPr>
          <w:rFonts w:ascii="宋体" w:hAnsi="宋体"/>
          <w:color w:val="000000" w:themeColor="text1"/>
          <w:sz w:val="24"/>
          <w14:textFill>
            <w14:solidFill>
              <w14:schemeClr w14:val="tx1"/>
            </w14:solidFill>
          </w14:textFill>
        </w:rPr>
      </w:pPr>
    </w:p>
    <w:p>
      <w:pPr>
        <w:spacing w:line="500" w:lineRule="exact"/>
        <w:jc w:val="center"/>
        <w:rPr>
          <w:rFonts w:ascii="宋体" w:hAnsi="宋体"/>
          <w:color w:val="000000" w:themeColor="text1"/>
          <w:sz w:val="24"/>
          <w14:textFill>
            <w14:solidFill>
              <w14:schemeClr w14:val="tx1"/>
            </w14:solidFill>
          </w14:textFill>
        </w:rPr>
      </w:pPr>
    </w:p>
    <w:p>
      <w:pPr>
        <w:spacing w:line="500" w:lineRule="exact"/>
        <w:jc w:val="center"/>
        <w:rPr>
          <w:rFonts w:ascii="宋体" w:hAnsi="宋体"/>
          <w:color w:val="000000" w:themeColor="text1"/>
          <w:sz w:val="24"/>
          <w14:textFill>
            <w14:solidFill>
              <w14:schemeClr w14:val="tx1"/>
            </w14:solidFill>
          </w14:textFill>
        </w:rPr>
      </w:pPr>
    </w:p>
    <w:p>
      <w:pPr>
        <w:spacing w:line="500" w:lineRule="exact"/>
        <w:jc w:val="center"/>
        <w:rPr>
          <w:rFonts w:ascii="宋体" w:hAnsi="宋体"/>
          <w:color w:val="000000" w:themeColor="text1"/>
          <w:sz w:val="24"/>
          <w14:textFill>
            <w14:solidFill>
              <w14:schemeClr w14:val="tx1"/>
            </w14:solidFill>
          </w14:textFill>
        </w:rPr>
      </w:pPr>
    </w:p>
    <w:p>
      <w:pPr>
        <w:spacing w:line="500" w:lineRule="exact"/>
        <w:jc w:val="center"/>
        <w:rPr>
          <w:rFonts w:ascii="宋体" w:hAnsi="宋体"/>
          <w:color w:val="000000" w:themeColor="text1"/>
          <w:sz w:val="24"/>
          <w14:textFill>
            <w14:solidFill>
              <w14:schemeClr w14:val="tx1"/>
            </w14:solidFill>
          </w14:textFill>
        </w:rPr>
      </w:pPr>
    </w:p>
    <w:p>
      <w:pPr>
        <w:spacing w:line="500" w:lineRule="exact"/>
        <w:jc w:val="center"/>
        <w:rPr>
          <w:rFonts w:ascii="宋体" w:hAnsi="宋体"/>
          <w:color w:val="000000" w:themeColor="text1"/>
          <w:sz w:val="24"/>
          <w14:textFill>
            <w14:solidFill>
              <w14:schemeClr w14:val="tx1"/>
            </w14:solidFill>
          </w14:textFill>
        </w:rPr>
      </w:pPr>
    </w:p>
    <w:p>
      <w:pPr>
        <w:spacing w:line="500" w:lineRule="exact"/>
        <w:jc w:val="center"/>
        <w:rPr>
          <w:rFonts w:ascii="宋体" w:hAnsi="宋体"/>
          <w:color w:val="000000" w:themeColor="text1"/>
          <w:sz w:val="24"/>
          <w14:textFill>
            <w14:solidFill>
              <w14:schemeClr w14:val="tx1"/>
            </w14:solidFill>
          </w14:textFill>
        </w:rPr>
      </w:pPr>
    </w:p>
    <w:p>
      <w:pPr>
        <w:spacing w:line="500" w:lineRule="exact"/>
        <w:jc w:val="center"/>
        <w:rPr>
          <w:rFonts w:ascii="宋体" w:hAnsi="宋体"/>
          <w:color w:val="000000" w:themeColor="text1"/>
          <w:sz w:val="24"/>
          <w14:textFill>
            <w14:solidFill>
              <w14:schemeClr w14:val="tx1"/>
            </w14:solidFill>
          </w14:textFill>
        </w:rPr>
      </w:pPr>
    </w:p>
    <w:p>
      <w:pPr>
        <w:spacing w:line="500" w:lineRule="exact"/>
        <w:jc w:val="center"/>
        <w:rPr>
          <w:rFonts w:ascii="宋体" w:hAnsi="宋体"/>
          <w:color w:val="000000" w:themeColor="text1"/>
          <w:sz w:val="24"/>
          <w14:textFill>
            <w14:solidFill>
              <w14:schemeClr w14:val="tx1"/>
            </w14:solidFill>
          </w14:textFill>
        </w:rPr>
      </w:pPr>
    </w:p>
    <w:p>
      <w:pPr>
        <w:spacing w:line="500" w:lineRule="exact"/>
        <w:jc w:val="center"/>
        <w:rPr>
          <w:rFonts w:ascii="宋体" w:hAnsi="宋体"/>
          <w:color w:val="000000" w:themeColor="text1"/>
          <w:sz w:val="24"/>
          <w14:textFill>
            <w14:solidFill>
              <w14:schemeClr w14:val="tx1"/>
            </w14:solidFill>
          </w14:textFill>
        </w:rPr>
      </w:pPr>
    </w:p>
    <w:p>
      <w:pPr>
        <w:spacing w:line="500" w:lineRule="exact"/>
        <w:jc w:val="center"/>
        <w:rPr>
          <w:rFonts w:ascii="宋体" w:hAnsi="宋体"/>
          <w:color w:val="000000" w:themeColor="text1"/>
          <w:sz w:val="24"/>
          <w14:textFill>
            <w14:solidFill>
              <w14:schemeClr w14:val="tx1"/>
            </w14:solidFill>
          </w14:textFill>
        </w:rPr>
      </w:pPr>
    </w:p>
    <w:p>
      <w:pPr>
        <w:spacing w:line="500" w:lineRule="exact"/>
        <w:jc w:val="center"/>
        <w:rPr>
          <w:rFonts w:ascii="宋体" w:hAnsi="宋体"/>
          <w:color w:val="000000" w:themeColor="text1"/>
          <w:sz w:val="24"/>
          <w14:textFill>
            <w14:solidFill>
              <w14:schemeClr w14:val="tx1"/>
            </w14:solidFill>
          </w14:textFill>
        </w:rPr>
      </w:pPr>
    </w:p>
    <w:p>
      <w:pPr>
        <w:spacing w:line="500" w:lineRule="exact"/>
        <w:jc w:val="center"/>
        <w:rPr>
          <w:rFonts w:ascii="宋体" w:hAnsi="宋体"/>
          <w:color w:val="000000" w:themeColor="text1"/>
          <w:sz w:val="24"/>
          <w14:textFill>
            <w14:solidFill>
              <w14:schemeClr w14:val="tx1"/>
            </w14:solidFill>
          </w14:textFill>
        </w:rPr>
      </w:pPr>
    </w:p>
    <w:p>
      <w:pPr>
        <w:keepNext/>
        <w:keepLines/>
        <w:spacing w:before="260" w:after="260" w:line="416" w:lineRule="auto"/>
        <w:jc w:val="center"/>
        <w:outlineLvl w:val="2"/>
        <w:rPr>
          <w:rFonts w:ascii="宋体" w:hAnsi="宋体"/>
          <w:b/>
          <w:bCs/>
          <w:color w:val="000000" w:themeColor="text1"/>
          <w:sz w:val="28"/>
          <w:szCs w:val="32"/>
          <w14:textFill>
            <w14:solidFill>
              <w14:schemeClr w14:val="tx1"/>
            </w14:solidFill>
          </w14:textFill>
        </w:rPr>
      </w:pPr>
      <w:bookmarkStart w:id="65" w:name="_Toc38783649"/>
      <w:bookmarkStart w:id="66" w:name="_Toc24791"/>
      <w:r>
        <w:rPr>
          <w:rFonts w:hint="eastAsia" w:ascii="宋体" w:hAnsi="宋体"/>
          <w:b/>
          <w:bCs/>
          <w:color w:val="000000" w:themeColor="text1"/>
          <w:sz w:val="28"/>
          <w:szCs w:val="32"/>
          <w14:textFill>
            <w14:solidFill>
              <w14:schemeClr w14:val="tx1"/>
            </w14:solidFill>
          </w14:textFill>
        </w:rPr>
        <w:t>三．开标一览表</w:t>
      </w:r>
      <w:bookmarkEnd w:id="65"/>
      <w:bookmarkEnd w:id="66"/>
    </w:p>
    <w:tbl>
      <w:tblPr>
        <w:tblStyle w:val="1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71"/>
        <w:gridCol w:w="68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2" w:hRule="atLeast"/>
          <w:jc w:val="center"/>
        </w:trPr>
        <w:tc>
          <w:tcPr>
            <w:tcW w:w="2471" w:type="dxa"/>
            <w:tcBorders>
              <w:top w:val="single" w:color="auto" w:sz="4" w:space="0"/>
              <w:bottom w:val="single" w:color="auto" w:sz="4" w:space="0"/>
              <w:right w:val="single" w:color="auto" w:sz="4" w:space="0"/>
            </w:tcBorders>
            <w:vAlign w:val="center"/>
          </w:tcPr>
          <w:p>
            <w:pPr>
              <w:widowControl/>
              <w:spacing w:line="360" w:lineRule="exact"/>
              <w:jc w:val="center"/>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项目名称</w:t>
            </w:r>
          </w:p>
        </w:tc>
        <w:tc>
          <w:tcPr>
            <w:tcW w:w="6876" w:type="dxa"/>
            <w:tcBorders>
              <w:top w:val="single" w:color="auto" w:sz="4" w:space="0"/>
              <w:bottom w:val="single" w:color="auto" w:sz="4" w:space="0"/>
              <w:right w:val="single" w:color="auto" w:sz="4" w:space="0"/>
            </w:tcBorders>
            <w:vAlign w:val="center"/>
          </w:tcPr>
          <w:p>
            <w:pPr>
              <w:spacing w:line="360" w:lineRule="exact"/>
              <w:jc w:val="center"/>
              <w:rPr>
                <w:rFonts w:ascii="仿宋_GB2312" w:hAnsi="宋体" w:eastAsia="仿宋_GB2312" w:cs="宋体"/>
                <w:bCs/>
                <w:color w:val="000000" w:themeColor="text1"/>
                <w:sz w:val="24"/>
                <w14:textFill>
                  <w14:solidFill>
                    <w14:schemeClr w14:val="tx1"/>
                  </w14:solidFill>
                </w14:textFill>
              </w:rPr>
            </w:pPr>
            <w:r>
              <w:rPr>
                <w:rFonts w:hint="eastAsia" w:ascii="宋体" w:hAnsi="宋体"/>
                <w:color w:val="000000"/>
                <w:sz w:val="24"/>
                <w:szCs w:val="24"/>
              </w:rPr>
              <w:t>变压器试验、检测项目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36" w:hRule="atLeast"/>
          <w:jc w:val="center"/>
        </w:trPr>
        <w:tc>
          <w:tcPr>
            <w:tcW w:w="2471" w:type="dxa"/>
            <w:tcBorders>
              <w:top w:val="nil"/>
            </w:tcBorders>
            <w:vAlign w:val="center"/>
          </w:tcPr>
          <w:p>
            <w:pPr>
              <w:spacing w:line="360" w:lineRule="exact"/>
              <w:jc w:val="center"/>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投标人全称</w:t>
            </w:r>
          </w:p>
        </w:tc>
        <w:tc>
          <w:tcPr>
            <w:tcW w:w="6876" w:type="dxa"/>
            <w:tcBorders>
              <w:top w:val="nil"/>
            </w:tcBorders>
            <w:vAlign w:val="center"/>
          </w:tcPr>
          <w:p>
            <w:pPr>
              <w:spacing w:line="360" w:lineRule="auto"/>
              <w:rPr>
                <w:rFonts w:ascii="宋体" w:hAnsi="宋体" w:cs="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48" w:hRule="atLeast"/>
          <w:jc w:val="center"/>
        </w:trPr>
        <w:tc>
          <w:tcPr>
            <w:tcW w:w="2471" w:type="dxa"/>
            <w:tcBorders>
              <w:top w:val="nil"/>
            </w:tcBorders>
            <w:vAlign w:val="center"/>
          </w:tcPr>
          <w:p>
            <w:pPr>
              <w:spacing w:line="360" w:lineRule="exact"/>
              <w:jc w:val="center"/>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投标范围</w:t>
            </w:r>
          </w:p>
        </w:tc>
        <w:tc>
          <w:tcPr>
            <w:tcW w:w="6876" w:type="dxa"/>
            <w:tcBorders>
              <w:top w:val="nil"/>
            </w:tcBorders>
            <w:vAlign w:val="center"/>
          </w:tcPr>
          <w:p>
            <w:pPr>
              <w:widowControl/>
              <w:spacing w:line="360" w:lineRule="exact"/>
              <w:jc w:val="center"/>
              <w:rPr>
                <w:rFonts w:ascii="宋体" w:hAnsi="宋体" w:cs="宋体"/>
                <w:b/>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8" w:hRule="atLeast"/>
          <w:jc w:val="center"/>
        </w:trPr>
        <w:tc>
          <w:tcPr>
            <w:tcW w:w="2471" w:type="dxa"/>
            <w:tcBorders>
              <w:top w:val="nil"/>
            </w:tcBorders>
            <w:vAlign w:val="center"/>
          </w:tcPr>
          <w:p>
            <w:pPr>
              <w:spacing w:line="360" w:lineRule="exact"/>
              <w:jc w:val="center"/>
              <w:rPr>
                <w:rFonts w:hint="default" w:ascii="宋体" w:hAnsi="宋体" w:eastAsia="宋体" w:cs="宋体"/>
                <w:b/>
                <w:color w:val="000000" w:themeColor="text1"/>
                <w:sz w:val="24"/>
                <w:lang w:val="en-US" w:eastAsia="zh-CN"/>
                <w14:textFill>
                  <w14:solidFill>
                    <w14:schemeClr w14:val="tx1"/>
                  </w14:solidFill>
                </w14:textFill>
              </w:rPr>
            </w:pPr>
            <w:r>
              <w:rPr>
                <w:rFonts w:hint="eastAsia" w:ascii="宋体" w:hAnsi="宋体" w:cs="宋体"/>
                <w:b/>
                <w:color w:val="000000" w:themeColor="text1"/>
                <w:sz w:val="24"/>
                <w:lang w:val="en-US" w:eastAsia="zh-CN"/>
                <w14:textFill>
                  <w14:solidFill>
                    <w14:schemeClr w14:val="tx1"/>
                  </w14:solidFill>
                </w14:textFill>
              </w:rPr>
              <w:t>单台报价（元）</w:t>
            </w:r>
          </w:p>
        </w:tc>
        <w:tc>
          <w:tcPr>
            <w:tcW w:w="6876" w:type="dxa"/>
            <w:tcBorders>
              <w:top w:val="nil"/>
            </w:tcBorders>
            <w:vAlign w:val="center"/>
          </w:tcPr>
          <w:p>
            <w:pPr>
              <w:spacing w:line="360" w:lineRule="auto"/>
              <w:ind w:right="-670"/>
              <w:rPr>
                <w:rFonts w:ascii="宋体" w:hAnsi="宋体" w:cs="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4" w:hRule="atLeast"/>
          <w:jc w:val="center"/>
        </w:trPr>
        <w:tc>
          <w:tcPr>
            <w:tcW w:w="2471" w:type="dxa"/>
            <w:tcBorders>
              <w:top w:val="nil"/>
            </w:tcBorders>
            <w:vAlign w:val="center"/>
          </w:tcPr>
          <w:p>
            <w:pPr>
              <w:spacing w:line="360" w:lineRule="exact"/>
              <w:jc w:val="center"/>
              <w:rPr>
                <w:rFonts w:hint="eastAsia" w:ascii="宋体" w:hAnsi="宋体" w:eastAsia="宋体" w:cs="宋体"/>
                <w:b/>
                <w:color w:val="000000" w:themeColor="text1"/>
                <w:sz w:val="24"/>
                <w:lang w:eastAsia="zh-CN"/>
                <w14:textFill>
                  <w14:solidFill>
                    <w14:schemeClr w14:val="tx1"/>
                  </w14:solidFill>
                </w14:textFill>
              </w:rPr>
            </w:pPr>
            <w:r>
              <w:rPr>
                <w:rFonts w:hint="eastAsia" w:ascii="宋体" w:hAnsi="宋体" w:cs="宋体"/>
                <w:b/>
                <w:color w:val="000000" w:themeColor="text1"/>
                <w:sz w:val="24"/>
                <w:lang w:val="en-US" w:eastAsia="zh-CN"/>
                <w14:textFill>
                  <w14:solidFill>
                    <w14:schemeClr w14:val="tx1"/>
                  </w14:solidFill>
                </w14:textFill>
              </w:rPr>
              <w:t>总</w:t>
            </w:r>
            <w:r>
              <w:rPr>
                <w:rFonts w:hint="eastAsia" w:ascii="宋体" w:hAnsi="宋体" w:cs="宋体"/>
                <w:b/>
                <w:color w:val="000000" w:themeColor="text1"/>
                <w:sz w:val="24"/>
                <w14:textFill>
                  <w14:solidFill>
                    <w14:schemeClr w14:val="tx1"/>
                  </w14:solidFill>
                </w14:textFill>
              </w:rPr>
              <w:t>投标报价</w:t>
            </w:r>
            <w:r>
              <w:rPr>
                <w:rFonts w:hint="eastAsia" w:ascii="宋体" w:hAnsi="宋体" w:cs="宋体"/>
                <w:b/>
                <w:color w:val="000000" w:themeColor="text1"/>
                <w:sz w:val="24"/>
                <w:lang w:eastAsia="zh-CN"/>
                <w14:textFill>
                  <w14:solidFill>
                    <w14:schemeClr w14:val="tx1"/>
                  </w14:solidFill>
                </w14:textFill>
              </w:rPr>
              <w:t>（</w:t>
            </w:r>
            <w:r>
              <w:rPr>
                <w:rFonts w:hint="eastAsia" w:ascii="宋体" w:hAnsi="宋体" w:cs="宋体"/>
                <w:b/>
                <w:color w:val="000000" w:themeColor="text1"/>
                <w:sz w:val="24"/>
                <w:lang w:val="en-US" w:eastAsia="zh-CN"/>
                <w14:textFill>
                  <w14:solidFill>
                    <w14:schemeClr w14:val="tx1"/>
                  </w14:solidFill>
                </w14:textFill>
              </w:rPr>
              <w:t>元</w:t>
            </w:r>
            <w:r>
              <w:rPr>
                <w:rFonts w:hint="eastAsia" w:ascii="宋体" w:hAnsi="宋体" w:cs="宋体"/>
                <w:b/>
                <w:color w:val="000000" w:themeColor="text1"/>
                <w:sz w:val="24"/>
                <w:lang w:eastAsia="zh-CN"/>
                <w14:textFill>
                  <w14:solidFill>
                    <w14:schemeClr w14:val="tx1"/>
                  </w14:solidFill>
                </w14:textFill>
              </w:rPr>
              <w:t>）</w:t>
            </w:r>
          </w:p>
        </w:tc>
        <w:tc>
          <w:tcPr>
            <w:tcW w:w="6876" w:type="dxa"/>
            <w:tcBorders>
              <w:top w:val="nil"/>
            </w:tcBorders>
            <w:vAlign w:val="center"/>
          </w:tcPr>
          <w:p>
            <w:pPr>
              <w:spacing w:line="360" w:lineRule="auto"/>
              <w:ind w:right="-670"/>
              <w:rPr>
                <w:rFonts w:ascii="宋体" w:hAnsi="宋体" w:cs="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10" w:hRule="atLeast"/>
          <w:jc w:val="center"/>
        </w:trPr>
        <w:tc>
          <w:tcPr>
            <w:tcW w:w="2471" w:type="dxa"/>
            <w:tcBorders>
              <w:top w:val="nil"/>
            </w:tcBorders>
            <w:vAlign w:val="center"/>
          </w:tcPr>
          <w:p>
            <w:pPr>
              <w:spacing w:line="360" w:lineRule="auto"/>
              <w:jc w:val="center"/>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备注</w:t>
            </w:r>
          </w:p>
        </w:tc>
        <w:tc>
          <w:tcPr>
            <w:tcW w:w="6876" w:type="dxa"/>
            <w:tcBorders>
              <w:top w:val="nil"/>
            </w:tcBorders>
            <w:vAlign w:val="center"/>
          </w:tcPr>
          <w:p>
            <w:pPr>
              <w:spacing w:line="360" w:lineRule="auto"/>
              <w:jc w:val="left"/>
              <w:rPr>
                <w:rFonts w:hint="default" w:ascii="宋体" w:hAnsi="宋体" w:cs="宋体"/>
                <w:color w:val="000000" w:themeColor="text1"/>
                <w:sz w:val="24"/>
                <w:lang w:val="en-US"/>
                <w14:textFill>
                  <w14:solidFill>
                    <w14:schemeClr w14:val="tx1"/>
                  </w14:solidFill>
                </w14:textFill>
              </w:rPr>
            </w:pPr>
            <w:r>
              <w:rPr>
                <w:rFonts w:hint="eastAsia" w:ascii="宋体" w:hAnsi="宋体" w:cs="宋体"/>
                <w:b/>
                <w:color w:val="000000" w:themeColor="text1"/>
                <w:sz w:val="24"/>
                <w:lang w:val="en-US" w:eastAsia="zh-CN"/>
                <w14:textFill>
                  <w14:solidFill>
                    <w14:schemeClr w14:val="tx1"/>
                  </w14:solidFill>
                </w14:textFill>
              </w:rPr>
              <w:t>单台报价（元）不超过3000元。共3台</w:t>
            </w:r>
          </w:p>
        </w:tc>
      </w:tr>
    </w:tbl>
    <w:p>
      <w:pPr>
        <w:spacing w:before="100" w:beforeAutospacing="1" w:after="100" w:afterAutospacing="1" w:line="360" w:lineRule="auto"/>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投标人(公章)：</w:t>
      </w: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spacing w:before="120" w:beforeLines="50" w:after="120" w:afterLines="50" w:line="360" w:lineRule="auto"/>
        <w:jc w:val="left"/>
        <w:outlineLvl w:val="2"/>
        <w:rPr>
          <w:rFonts w:cs="@仿宋_GB2312" w:asciiTheme="minorEastAsia" w:hAnsiTheme="minorEastAsia" w:eastAsiaTheme="minorEastAsia"/>
          <w:b/>
          <w:sz w:val="24"/>
          <w:szCs w:val="24"/>
        </w:rPr>
      </w:pPr>
      <w:bookmarkStart w:id="67" w:name="_Toc471736413"/>
      <w:bookmarkStart w:id="68" w:name="_Toc220232409"/>
      <w:bookmarkStart w:id="69" w:name="_Toc36563030"/>
      <w:bookmarkStart w:id="70" w:name="_Toc29288"/>
      <w:bookmarkStart w:id="71" w:name="_Toc27108"/>
      <w:bookmarkStart w:id="72" w:name="_Toc528276345"/>
      <w:bookmarkStart w:id="73" w:name="_Toc20723"/>
      <w:bookmarkStart w:id="74" w:name="_Toc536542358"/>
    </w:p>
    <w:p>
      <w:pPr>
        <w:keepNext/>
        <w:keepLines/>
        <w:spacing w:before="260" w:after="260" w:line="416" w:lineRule="auto"/>
        <w:jc w:val="center"/>
        <w:outlineLvl w:val="2"/>
        <w:rPr>
          <w:rFonts w:ascii="宋体" w:hAnsi="宋体"/>
          <w:b/>
          <w:bCs/>
          <w:color w:val="000000" w:themeColor="text1"/>
          <w:sz w:val="28"/>
          <w:szCs w:val="36"/>
          <w14:textFill>
            <w14:solidFill>
              <w14:schemeClr w14:val="tx1"/>
            </w14:solidFill>
          </w14:textFill>
        </w:rPr>
      </w:pPr>
      <w:bookmarkStart w:id="75" w:name="_Toc6163"/>
      <w:r>
        <w:rPr>
          <w:rFonts w:hint="eastAsia" w:ascii="宋体" w:hAnsi="宋体"/>
          <w:b/>
          <w:bCs/>
          <w:color w:val="000000" w:themeColor="text1"/>
          <w:sz w:val="28"/>
          <w:szCs w:val="32"/>
          <w14:textFill>
            <w14:solidFill>
              <w14:schemeClr w14:val="tx1"/>
            </w14:solidFill>
          </w14:textFill>
        </w:rPr>
        <w:t>四．单项报价表</w:t>
      </w:r>
      <w:bookmarkEnd w:id="67"/>
      <w:bookmarkEnd w:id="68"/>
      <w:bookmarkEnd w:id="69"/>
      <w:bookmarkEnd w:id="70"/>
      <w:bookmarkEnd w:id="71"/>
      <w:bookmarkEnd w:id="72"/>
      <w:bookmarkEnd w:id="73"/>
      <w:bookmarkEnd w:id="74"/>
      <w:r>
        <w:rPr>
          <w:rFonts w:hint="eastAsia" w:ascii="宋体" w:hAnsi="宋体"/>
          <w:b/>
          <w:bCs/>
          <w:color w:val="000000" w:themeColor="text1"/>
          <w:sz w:val="28"/>
          <w:szCs w:val="32"/>
          <w14:textFill>
            <w14:solidFill>
              <w14:schemeClr w14:val="tx1"/>
            </w14:solidFill>
          </w14:textFill>
        </w:rPr>
        <w:t>（如有）</w:t>
      </w:r>
      <w:bookmarkEnd w:id="75"/>
    </w:p>
    <w:tbl>
      <w:tblPr>
        <w:tblStyle w:val="1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8"/>
        <w:gridCol w:w="2812"/>
        <w:gridCol w:w="1560"/>
        <w:gridCol w:w="2126"/>
        <w:gridCol w:w="2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3" w:hRule="atLeast"/>
        </w:trPr>
        <w:tc>
          <w:tcPr>
            <w:tcW w:w="698" w:type="dxa"/>
            <w:vAlign w:val="center"/>
          </w:tcPr>
          <w:p>
            <w:pPr>
              <w:spacing w:before="120" w:after="120"/>
              <w:rPr>
                <w:rFonts w:ascii="宋体" w:hAnsi="宋体"/>
                <w:b/>
                <w:color w:val="000000" w:themeColor="text1"/>
                <w:sz w:val="24"/>
                <w:szCs w:val="20"/>
                <w14:textFill>
                  <w14:solidFill>
                    <w14:schemeClr w14:val="tx1"/>
                  </w14:solidFill>
                </w14:textFill>
              </w:rPr>
            </w:pPr>
            <w:r>
              <w:rPr>
                <w:rFonts w:hint="eastAsia" w:ascii="宋体" w:hAnsi="宋体"/>
                <w:b/>
                <w:color w:val="000000" w:themeColor="text1"/>
                <w:sz w:val="24"/>
                <w:szCs w:val="20"/>
                <w14:textFill>
                  <w14:solidFill>
                    <w14:schemeClr w14:val="tx1"/>
                  </w14:solidFill>
                </w14:textFill>
              </w:rPr>
              <w:t>序号</w:t>
            </w:r>
          </w:p>
        </w:tc>
        <w:tc>
          <w:tcPr>
            <w:tcW w:w="2812" w:type="dxa"/>
            <w:vAlign w:val="center"/>
          </w:tcPr>
          <w:p>
            <w:pPr>
              <w:jc w:val="center"/>
              <w:rPr>
                <w:rFonts w:ascii="宋体" w:hAnsi="宋体"/>
                <w:b/>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服务项目名称</w:t>
            </w:r>
          </w:p>
        </w:tc>
        <w:tc>
          <w:tcPr>
            <w:tcW w:w="1560" w:type="dxa"/>
            <w:vAlign w:val="center"/>
          </w:tcPr>
          <w:p>
            <w:pPr>
              <w:jc w:val="center"/>
              <w:rPr>
                <w:rFonts w:ascii="宋体" w:hAnsi="宋体"/>
                <w:b/>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单价</w:t>
            </w:r>
          </w:p>
        </w:tc>
        <w:tc>
          <w:tcPr>
            <w:tcW w:w="2126" w:type="dxa"/>
            <w:vAlign w:val="center"/>
          </w:tcPr>
          <w:p>
            <w:pPr>
              <w:jc w:val="center"/>
              <w:rPr>
                <w:rFonts w:ascii="宋体" w:hAnsi="宋体"/>
                <w:b/>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小计</w:t>
            </w:r>
          </w:p>
        </w:tc>
        <w:tc>
          <w:tcPr>
            <w:tcW w:w="2268" w:type="dxa"/>
            <w:vAlign w:val="center"/>
          </w:tcPr>
          <w:p>
            <w:pPr>
              <w:jc w:val="center"/>
              <w:rPr>
                <w:rFonts w:ascii="宋体" w:hAnsi="宋体"/>
                <w:b/>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atLeast"/>
        </w:trPr>
        <w:tc>
          <w:tcPr>
            <w:tcW w:w="698" w:type="dxa"/>
            <w:tcBorders>
              <w:bottom w:val="single" w:color="auto" w:sz="4" w:space="0"/>
            </w:tcBorders>
          </w:tcPr>
          <w:p>
            <w:pPr>
              <w:jc w:val="center"/>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w:t>
            </w:r>
          </w:p>
        </w:tc>
        <w:tc>
          <w:tcPr>
            <w:tcW w:w="2812" w:type="dxa"/>
          </w:tcPr>
          <w:p>
            <w:pPr>
              <w:rPr>
                <w:rFonts w:ascii="宋体" w:hAnsi="宋体"/>
                <w:color w:val="000000" w:themeColor="text1"/>
                <w:sz w:val="24"/>
                <w14:textFill>
                  <w14:solidFill>
                    <w14:schemeClr w14:val="tx1"/>
                  </w14:solidFill>
                </w14:textFill>
              </w:rPr>
            </w:pPr>
          </w:p>
        </w:tc>
        <w:tc>
          <w:tcPr>
            <w:tcW w:w="1560" w:type="dxa"/>
          </w:tcPr>
          <w:p>
            <w:pPr>
              <w:rPr>
                <w:rFonts w:ascii="宋体" w:hAnsi="宋体"/>
                <w:color w:val="000000" w:themeColor="text1"/>
                <w:sz w:val="24"/>
                <w14:textFill>
                  <w14:solidFill>
                    <w14:schemeClr w14:val="tx1"/>
                  </w14:solidFill>
                </w14:textFill>
              </w:rPr>
            </w:pPr>
          </w:p>
        </w:tc>
        <w:tc>
          <w:tcPr>
            <w:tcW w:w="2126" w:type="dxa"/>
          </w:tcPr>
          <w:p>
            <w:pPr>
              <w:rPr>
                <w:rFonts w:ascii="宋体" w:hAnsi="宋体"/>
                <w:color w:val="000000" w:themeColor="text1"/>
                <w:sz w:val="24"/>
                <w14:textFill>
                  <w14:solidFill>
                    <w14:schemeClr w14:val="tx1"/>
                  </w14:solidFill>
                </w14:textFill>
              </w:rPr>
            </w:pPr>
          </w:p>
        </w:tc>
        <w:tc>
          <w:tcPr>
            <w:tcW w:w="2268" w:type="dxa"/>
          </w:tcPr>
          <w:p>
            <w:pPr>
              <w:rPr>
                <w:rFonts w:ascii="宋体" w:hAnsi="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3" w:hRule="atLeast"/>
        </w:trPr>
        <w:tc>
          <w:tcPr>
            <w:tcW w:w="698" w:type="dxa"/>
          </w:tcPr>
          <w:p>
            <w:pPr>
              <w:jc w:val="center"/>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2</w:t>
            </w:r>
          </w:p>
        </w:tc>
        <w:tc>
          <w:tcPr>
            <w:tcW w:w="2812" w:type="dxa"/>
          </w:tcPr>
          <w:p>
            <w:pPr>
              <w:rPr>
                <w:rFonts w:ascii="宋体" w:hAnsi="宋体"/>
                <w:color w:val="000000" w:themeColor="text1"/>
                <w:sz w:val="24"/>
                <w14:textFill>
                  <w14:solidFill>
                    <w14:schemeClr w14:val="tx1"/>
                  </w14:solidFill>
                </w14:textFill>
              </w:rPr>
            </w:pPr>
          </w:p>
        </w:tc>
        <w:tc>
          <w:tcPr>
            <w:tcW w:w="1560" w:type="dxa"/>
          </w:tcPr>
          <w:p>
            <w:pPr>
              <w:rPr>
                <w:rFonts w:ascii="宋体" w:hAnsi="宋体"/>
                <w:color w:val="000000" w:themeColor="text1"/>
                <w:sz w:val="24"/>
                <w14:textFill>
                  <w14:solidFill>
                    <w14:schemeClr w14:val="tx1"/>
                  </w14:solidFill>
                </w14:textFill>
              </w:rPr>
            </w:pPr>
          </w:p>
        </w:tc>
        <w:tc>
          <w:tcPr>
            <w:tcW w:w="2126" w:type="dxa"/>
          </w:tcPr>
          <w:p>
            <w:pPr>
              <w:rPr>
                <w:rFonts w:ascii="宋体" w:hAnsi="宋体"/>
                <w:color w:val="000000" w:themeColor="text1"/>
                <w:sz w:val="24"/>
                <w14:textFill>
                  <w14:solidFill>
                    <w14:schemeClr w14:val="tx1"/>
                  </w14:solidFill>
                </w14:textFill>
              </w:rPr>
            </w:pPr>
          </w:p>
        </w:tc>
        <w:tc>
          <w:tcPr>
            <w:tcW w:w="2268" w:type="dxa"/>
          </w:tcPr>
          <w:p>
            <w:pPr>
              <w:rPr>
                <w:rFonts w:ascii="宋体" w:hAnsi="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atLeast"/>
        </w:trPr>
        <w:tc>
          <w:tcPr>
            <w:tcW w:w="698" w:type="dxa"/>
          </w:tcPr>
          <w:p>
            <w:pPr>
              <w:jc w:val="center"/>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3</w:t>
            </w:r>
          </w:p>
        </w:tc>
        <w:tc>
          <w:tcPr>
            <w:tcW w:w="2812" w:type="dxa"/>
          </w:tcPr>
          <w:p>
            <w:pPr>
              <w:rPr>
                <w:rFonts w:ascii="宋体" w:hAnsi="宋体"/>
                <w:color w:val="000000" w:themeColor="text1"/>
                <w:sz w:val="24"/>
                <w14:textFill>
                  <w14:solidFill>
                    <w14:schemeClr w14:val="tx1"/>
                  </w14:solidFill>
                </w14:textFill>
              </w:rPr>
            </w:pPr>
          </w:p>
        </w:tc>
        <w:tc>
          <w:tcPr>
            <w:tcW w:w="1560" w:type="dxa"/>
          </w:tcPr>
          <w:p>
            <w:pPr>
              <w:rPr>
                <w:rFonts w:ascii="宋体" w:hAnsi="宋体"/>
                <w:color w:val="000000" w:themeColor="text1"/>
                <w:sz w:val="24"/>
                <w14:textFill>
                  <w14:solidFill>
                    <w14:schemeClr w14:val="tx1"/>
                  </w14:solidFill>
                </w14:textFill>
              </w:rPr>
            </w:pPr>
          </w:p>
        </w:tc>
        <w:tc>
          <w:tcPr>
            <w:tcW w:w="2126" w:type="dxa"/>
          </w:tcPr>
          <w:p>
            <w:pPr>
              <w:rPr>
                <w:rFonts w:ascii="宋体" w:hAnsi="宋体"/>
                <w:color w:val="000000" w:themeColor="text1"/>
                <w:sz w:val="24"/>
                <w14:textFill>
                  <w14:solidFill>
                    <w14:schemeClr w14:val="tx1"/>
                  </w14:solidFill>
                </w14:textFill>
              </w:rPr>
            </w:pPr>
          </w:p>
        </w:tc>
        <w:tc>
          <w:tcPr>
            <w:tcW w:w="2268" w:type="dxa"/>
          </w:tcPr>
          <w:p>
            <w:pPr>
              <w:rPr>
                <w:rFonts w:ascii="宋体" w:hAnsi="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3" w:hRule="atLeast"/>
        </w:trPr>
        <w:tc>
          <w:tcPr>
            <w:tcW w:w="698" w:type="dxa"/>
          </w:tcPr>
          <w:p>
            <w:pPr>
              <w:jc w:val="center"/>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4</w:t>
            </w:r>
          </w:p>
        </w:tc>
        <w:tc>
          <w:tcPr>
            <w:tcW w:w="2812" w:type="dxa"/>
          </w:tcPr>
          <w:p>
            <w:pPr>
              <w:rPr>
                <w:rFonts w:ascii="宋体" w:hAnsi="宋体"/>
                <w:color w:val="000000" w:themeColor="text1"/>
                <w:sz w:val="24"/>
                <w14:textFill>
                  <w14:solidFill>
                    <w14:schemeClr w14:val="tx1"/>
                  </w14:solidFill>
                </w14:textFill>
              </w:rPr>
            </w:pPr>
          </w:p>
        </w:tc>
        <w:tc>
          <w:tcPr>
            <w:tcW w:w="1560" w:type="dxa"/>
          </w:tcPr>
          <w:p>
            <w:pPr>
              <w:rPr>
                <w:rFonts w:ascii="宋体" w:hAnsi="宋体"/>
                <w:color w:val="000000" w:themeColor="text1"/>
                <w:sz w:val="24"/>
                <w14:textFill>
                  <w14:solidFill>
                    <w14:schemeClr w14:val="tx1"/>
                  </w14:solidFill>
                </w14:textFill>
              </w:rPr>
            </w:pPr>
          </w:p>
        </w:tc>
        <w:tc>
          <w:tcPr>
            <w:tcW w:w="2126" w:type="dxa"/>
          </w:tcPr>
          <w:p>
            <w:pPr>
              <w:rPr>
                <w:rFonts w:ascii="宋体" w:hAnsi="宋体"/>
                <w:color w:val="000000" w:themeColor="text1"/>
                <w:sz w:val="24"/>
                <w14:textFill>
                  <w14:solidFill>
                    <w14:schemeClr w14:val="tx1"/>
                  </w14:solidFill>
                </w14:textFill>
              </w:rPr>
            </w:pPr>
          </w:p>
        </w:tc>
        <w:tc>
          <w:tcPr>
            <w:tcW w:w="2268" w:type="dxa"/>
          </w:tcPr>
          <w:p>
            <w:pPr>
              <w:rPr>
                <w:rFonts w:ascii="宋体" w:hAnsi="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atLeast"/>
        </w:trPr>
        <w:tc>
          <w:tcPr>
            <w:tcW w:w="698" w:type="dxa"/>
          </w:tcPr>
          <w:p>
            <w:pPr>
              <w:jc w:val="center"/>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5</w:t>
            </w:r>
          </w:p>
        </w:tc>
        <w:tc>
          <w:tcPr>
            <w:tcW w:w="2812" w:type="dxa"/>
          </w:tcPr>
          <w:p>
            <w:pPr>
              <w:rPr>
                <w:rFonts w:ascii="宋体" w:hAnsi="宋体"/>
                <w:color w:val="000000" w:themeColor="text1"/>
                <w:sz w:val="24"/>
                <w14:textFill>
                  <w14:solidFill>
                    <w14:schemeClr w14:val="tx1"/>
                  </w14:solidFill>
                </w14:textFill>
              </w:rPr>
            </w:pPr>
          </w:p>
        </w:tc>
        <w:tc>
          <w:tcPr>
            <w:tcW w:w="1560" w:type="dxa"/>
          </w:tcPr>
          <w:p>
            <w:pPr>
              <w:rPr>
                <w:rFonts w:ascii="宋体" w:hAnsi="宋体"/>
                <w:color w:val="000000" w:themeColor="text1"/>
                <w:sz w:val="24"/>
                <w14:textFill>
                  <w14:solidFill>
                    <w14:schemeClr w14:val="tx1"/>
                  </w14:solidFill>
                </w14:textFill>
              </w:rPr>
            </w:pPr>
          </w:p>
        </w:tc>
        <w:tc>
          <w:tcPr>
            <w:tcW w:w="2126" w:type="dxa"/>
          </w:tcPr>
          <w:p>
            <w:pPr>
              <w:rPr>
                <w:rFonts w:ascii="宋体" w:hAnsi="宋体"/>
                <w:color w:val="000000" w:themeColor="text1"/>
                <w:sz w:val="24"/>
                <w14:textFill>
                  <w14:solidFill>
                    <w14:schemeClr w14:val="tx1"/>
                  </w14:solidFill>
                </w14:textFill>
              </w:rPr>
            </w:pPr>
          </w:p>
        </w:tc>
        <w:tc>
          <w:tcPr>
            <w:tcW w:w="2268" w:type="dxa"/>
          </w:tcPr>
          <w:p>
            <w:pPr>
              <w:rPr>
                <w:rFonts w:ascii="宋体" w:hAnsi="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3" w:hRule="atLeast"/>
        </w:trPr>
        <w:tc>
          <w:tcPr>
            <w:tcW w:w="698" w:type="dxa"/>
          </w:tcPr>
          <w:p>
            <w:pPr>
              <w:jc w:val="center"/>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6</w:t>
            </w:r>
          </w:p>
        </w:tc>
        <w:tc>
          <w:tcPr>
            <w:tcW w:w="2812" w:type="dxa"/>
          </w:tcPr>
          <w:p>
            <w:pPr>
              <w:rPr>
                <w:rFonts w:ascii="宋体" w:hAnsi="宋体"/>
                <w:color w:val="000000" w:themeColor="text1"/>
                <w:sz w:val="24"/>
                <w14:textFill>
                  <w14:solidFill>
                    <w14:schemeClr w14:val="tx1"/>
                  </w14:solidFill>
                </w14:textFill>
              </w:rPr>
            </w:pPr>
          </w:p>
        </w:tc>
        <w:tc>
          <w:tcPr>
            <w:tcW w:w="1560" w:type="dxa"/>
          </w:tcPr>
          <w:p>
            <w:pPr>
              <w:rPr>
                <w:rFonts w:ascii="宋体" w:hAnsi="宋体"/>
                <w:color w:val="000000" w:themeColor="text1"/>
                <w:sz w:val="24"/>
                <w14:textFill>
                  <w14:solidFill>
                    <w14:schemeClr w14:val="tx1"/>
                  </w14:solidFill>
                </w14:textFill>
              </w:rPr>
            </w:pPr>
          </w:p>
        </w:tc>
        <w:tc>
          <w:tcPr>
            <w:tcW w:w="2126" w:type="dxa"/>
          </w:tcPr>
          <w:p>
            <w:pPr>
              <w:rPr>
                <w:rFonts w:ascii="宋体" w:hAnsi="宋体"/>
                <w:color w:val="000000" w:themeColor="text1"/>
                <w:sz w:val="24"/>
                <w14:textFill>
                  <w14:solidFill>
                    <w14:schemeClr w14:val="tx1"/>
                  </w14:solidFill>
                </w14:textFill>
              </w:rPr>
            </w:pPr>
          </w:p>
        </w:tc>
        <w:tc>
          <w:tcPr>
            <w:tcW w:w="2268" w:type="dxa"/>
          </w:tcPr>
          <w:p>
            <w:pPr>
              <w:rPr>
                <w:rFonts w:ascii="宋体" w:hAnsi="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atLeast"/>
        </w:trPr>
        <w:tc>
          <w:tcPr>
            <w:tcW w:w="698" w:type="dxa"/>
          </w:tcPr>
          <w:p>
            <w:pPr>
              <w:jc w:val="center"/>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7</w:t>
            </w:r>
          </w:p>
        </w:tc>
        <w:tc>
          <w:tcPr>
            <w:tcW w:w="2812" w:type="dxa"/>
          </w:tcPr>
          <w:p>
            <w:pPr>
              <w:rPr>
                <w:rFonts w:ascii="宋体" w:hAnsi="宋体"/>
                <w:color w:val="000000" w:themeColor="text1"/>
                <w:sz w:val="24"/>
                <w14:textFill>
                  <w14:solidFill>
                    <w14:schemeClr w14:val="tx1"/>
                  </w14:solidFill>
                </w14:textFill>
              </w:rPr>
            </w:pPr>
          </w:p>
        </w:tc>
        <w:tc>
          <w:tcPr>
            <w:tcW w:w="1560" w:type="dxa"/>
          </w:tcPr>
          <w:p>
            <w:pPr>
              <w:rPr>
                <w:rFonts w:ascii="宋体" w:hAnsi="宋体"/>
                <w:color w:val="000000" w:themeColor="text1"/>
                <w:sz w:val="24"/>
                <w14:textFill>
                  <w14:solidFill>
                    <w14:schemeClr w14:val="tx1"/>
                  </w14:solidFill>
                </w14:textFill>
              </w:rPr>
            </w:pPr>
          </w:p>
        </w:tc>
        <w:tc>
          <w:tcPr>
            <w:tcW w:w="2126" w:type="dxa"/>
          </w:tcPr>
          <w:p>
            <w:pPr>
              <w:rPr>
                <w:rFonts w:ascii="宋体" w:hAnsi="宋体"/>
                <w:color w:val="000000" w:themeColor="text1"/>
                <w:sz w:val="24"/>
                <w14:textFill>
                  <w14:solidFill>
                    <w14:schemeClr w14:val="tx1"/>
                  </w14:solidFill>
                </w14:textFill>
              </w:rPr>
            </w:pPr>
          </w:p>
        </w:tc>
        <w:tc>
          <w:tcPr>
            <w:tcW w:w="2268" w:type="dxa"/>
          </w:tcPr>
          <w:p>
            <w:pPr>
              <w:rPr>
                <w:rFonts w:ascii="宋体" w:hAnsi="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3" w:hRule="atLeast"/>
        </w:trPr>
        <w:tc>
          <w:tcPr>
            <w:tcW w:w="698" w:type="dxa"/>
          </w:tcPr>
          <w:p>
            <w:pPr>
              <w:jc w:val="center"/>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8</w:t>
            </w:r>
          </w:p>
        </w:tc>
        <w:tc>
          <w:tcPr>
            <w:tcW w:w="2812" w:type="dxa"/>
          </w:tcPr>
          <w:p>
            <w:pPr>
              <w:rPr>
                <w:rFonts w:ascii="宋体" w:hAnsi="宋体"/>
                <w:color w:val="000000" w:themeColor="text1"/>
                <w:sz w:val="24"/>
                <w14:textFill>
                  <w14:solidFill>
                    <w14:schemeClr w14:val="tx1"/>
                  </w14:solidFill>
                </w14:textFill>
              </w:rPr>
            </w:pPr>
          </w:p>
        </w:tc>
        <w:tc>
          <w:tcPr>
            <w:tcW w:w="1560" w:type="dxa"/>
          </w:tcPr>
          <w:p>
            <w:pPr>
              <w:rPr>
                <w:rFonts w:ascii="宋体" w:hAnsi="宋体"/>
                <w:color w:val="000000" w:themeColor="text1"/>
                <w:sz w:val="24"/>
                <w14:textFill>
                  <w14:solidFill>
                    <w14:schemeClr w14:val="tx1"/>
                  </w14:solidFill>
                </w14:textFill>
              </w:rPr>
            </w:pPr>
          </w:p>
        </w:tc>
        <w:tc>
          <w:tcPr>
            <w:tcW w:w="2126" w:type="dxa"/>
          </w:tcPr>
          <w:p>
            <w:pPr>
              <w:rPr>
                <w:rFonts w:ascii="宋体" w:hAnsi="宋体"/>
                <w:color w:val="000000" w:themeColor="text1"/>
                <w:sz w:val="24"/>
                <w14:textFill>
                  <w14:solidFill>
                    <w14:schemeClr w14:val="tx1"/>
                  </w14:solidFill>
                </w14:textFill>
              </w:rPr>
            </w:pPr>
          </w:p>
        </w:tc>
        <w:tc>
          <w:tcPr>
            <w:tcW w:w="2268" w:type="dxa"/>
          </w:tcPr>
          <w:p>
            <w:pPr>
              <w:rPr>
                <w:rFonts w:ascii="宋体" w:hAnsi="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atLeast"/>
        </w:trPr>
        <w:tc>
          <w:tcPr>
            <w:tcW w:w="698" w:type="dxa"/>
          </w:tcPr>
          <w:p>
            <w:pPr>
              <w:jc w:val="center"/>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9</w:t>
            </w:r>
          </w:p>
        </w:tc>
        <w:tc>
          <w:tcPr>
            <w:tcW w:w="2812" w:type="dxa"/>
          </w:tcPr>
          <w:p>
            <w:pPr>
              <w:rPr>
                <w:rFonts w:ascii="宋体" w:hAnsi="宋体"/>
                <w:color w:val="000000" w:themeColor="text1"/>
                <w:sz w:val="24"/>
                <w14:textFill>
                  <w14:solidFill>
                    <w14:schemeClr w14:val="tx1"/>
                  </w14:solidFill>
                </w14:textFill>
              </w:rPr>
            </w:pPr>
          </w:p>
        </w:tc>
        <w:tc>
          <w:tcPr>
            <w:tcW w:w="1560" w:type="dxa"/>
          </w:tcPr>
          <w:p>
            <w:pPr>
              <w:rPr>
                <w:rFonts w:ascii="宋体" w:hAnsi="宋体"/>
                <w:color w:val="000000" w:themeColor="text1"/>
                <w:sz w:val="24"/>
                <w14:textFill>
                  <w14:solidFill>
                    <w14:schemeClr w14:val="tx1"/>
                  </w14:solidFill>
                </w14:textFill>
              </w:rPr>
            </w:pPr>
          </w:p>
        </w:tc>
        <w:tc>
          <w:tcPr>
            <w:tcW w:w="2126" w:type="dxa"/>
          </w:tcPr>
          <w:p>
            <w:pPr>
              <w:rPr>
                <w:rFonts w:ascii="宋体" w:hAnsi="宋体"/>
                <w:color w:val="000000" w:themeColor="text1"/>
                <w:sz w:val="24"/>
                <w14:textFill>
                  <w14:solidFill>
                    <w14:schemeClr w14:val="tx1"/>
                  </w14:solidFill>
                </w14:textFill>
              </w:rPr>
            </w:pPr>
          </w:p>
        </w:tc>
        <w:tc>
          <w:tcPr>
            <w:tcW w:w="2268" w:type="dxa"/>
          </w:tcPr>
          <w:p>
            <w:pPr>
              <w:rPr>
                <w:rFonts w:ascii="宋体" w:hAnsi="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atLeast"/>
        </w:trPr>
        <w:tc>
          <w:tcPr>
            <w:tcW w:w="698" w:type="dxa"/>
          </w:tcPr>
          <w:p>
            <w:pPr>
              <w:jc w:val="center"/>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10</w:t>
            </w:r>
          </w:p>
        </w:tc>
        <w:tc>
          <w:tcPr>
            <w:tcW w:w="2812" w:type="dxa"/>
          </w:tcPr>
          <w:p>
            <w:pPr>
              <w:rPr>
                <w:rFonts w:ascii="宋体" w:hAnsi="宋体"/>
                <w:color w:val="000000" w:themeColor="text1"/>
                <w:sz w:val="24"/>
                <w14:textFill>
                  <w14:solidFill>
                    <w14:schemeClr w14:val="tx1"/>
                  </w14:solidFill>
                </w14:textFill>
              </w:rPr>
            </w:pPr>
          </w:p>
        </w:tc>
        <w:tc>
          <w:tcPr>
            <w:tcW w:w="1560" w:type="dxa"/>
          </w:tcPr>
          <w:p>
            <w:pPr>
              <w:rPr>
                <w:rFonts w:ascii="宋体" w:hAnsi="宋体"/>
                <w:color w:val="000000" w:themeColor="text1"/>
                <w:sz w:val="24"/>
                <w14:textFill>
                  <w14:solidFill>
                    <w14:schemeClr w14:val="tx1"/>
                  </w14:solidFill>
                </w14:textFill>
              </w:rPr>
            </w:pPr>
          </w:p>
        </w:tc>
        <w:tc>
          <w:tcPr>
            <w:tcW w:w="2126" w:type="dxa"/>
          </w:tcPr>
          <w:p>
            <w:pPr>
              <w:rPr>
                <w:rFonts w:ascii="宋体" w:hAnsi="宋体"/>
                <w:color w:val="000000" w:themeColor="text1"/>
                <w:sz w:val="24"/>
                <w14:textFill>
                  <w14:solidFill>
                    <w14:schemeClr w14:val="tx1"/>
                  </w14:solidFill>
                </w14:textFill>
              </w:rPr>
            </w:pPr>
          </w:p>
        </w:tc>
        <w:tc>
          <w:tcPr>
            <w:tcW w:w="2268" w:type="dxa"/>
          </w:tcPr>
          <w:p>
            <w:pPr>
              <w:rPr>
                <w:rFonts w:ascii="宋体" w:hAnsi="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atLeast"/>
        </w:trPr>
        <w:tc>
          <w:tcPr>
            <w:tcW w:w="698" w:type="dxa"/>
          </w:tcPr>
          <w:p>
            <w:pPr>
              <w:jc w:val="center"/>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11</w:t>
            </w:r>
          </w:p>
        </w:tc>
        <w:tc>
          <w:tcPr>
            <w:tcW w:w="2812" w:type="dxa"/>
          </w:tcPr>
          <w:p>
            <w:pPr>
              <w:rPr>
                <w:rFonts w:ascii="宋体" w:hAnsi="宋体"/>
                <w:color w:val="000000" w:themeColor="text1"/>
                <w:sz w:val="24"/>
                <w14:textFill>
                  <w14:solidFill>
                    <w14:schemeClr w14:val="tx1"/>
                  </w14:solidFill>
                </w14:textFill>
              </w:rPr>
            </w:pPr>
          </w:p>
        </w:tc>
        <w:tc>
          <w:tcPr>
            <w:tcW w:w="1560" w:type="dxa"/>
          </w:tcPr>
          <w:p>
            <w:pPr>
              <w:rPr>
                <w:rFonts w:ascii="宋体" w:hAnsi="宋体"/>
                <w:color w:val="000000" w:themeColor="text1"/>
                <w:sz w:val="24"/>
                <w14:textFill>
                  <w14:solidFill>
                    <w14:schemeClr w14:val="tx1"/>
                  </w14:solidFill>
                </w14:textFill>
              </w:rPr>
            </w:pPr>
          </w:p>
        </w:tc>
        <w:tc>
          <w:tcPr>
            <w:tcW w:w="2126" w:type="dxa"/>
          </w:tcPr>
          <w:p>
            <w:pPr>
              <w:rPr>
                <w:rFonts w:ascii="宋体" w:hAnsi="宋体"/>
                <w:color w:val="000000" w:themeColor="text1"/>
                <w:sz w:val="24"/>
                <w14:textFill>
                  <w14:solidFill>
                    <w14:schemeClr w14:val="tx1"/>
                  </w14:solidFill>
                </w14:textFill>
              </w:rPr>
            </w:pPr>
          </w:p>
        </w:tc>
        <w:tc>
          <w:tcPr>
            <w:tcW w:w="2268" w:type="dxa"/>
          </w:tcPr>
          <w:p>
            <w:pPr>
              <w:rPr>
                <w:rFonts w:ascii="宋体" w:hAnsi="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atLeast"/>
        </w:trPr>
        <w:tc>
          <w:tcPr>
            <w:tcW w:w="698" w:type="dxa"/>
          </w:tcPr>
          <w:p>
            <w:pPr>
              <w:jc w:val="center"/>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12</w:t>
            </w:r>
          </w:p>
        </w:tc>
        <w:tc>
          <w:tcPr>
            <w:tcW w:w="2812" w:type="dxa"/>
          </w:tcPr>
          <w:p>
            <w:pPr>
              <w:rPr>
                <w:rFonts w:ascii="宋体" w:hAnsi="宋体"/>
                <w:color w:val="000000" w:themeColor="text1"/>
                <w:sz w:val="24"/>
                <w14:textFill>
                  <w14:solidFill>
                    <w14:schemeClr w14:val="tx1"/>
                  </w14:solidFill>
                </w14:textFill>
              </w:rPr>
            </w:pPr>
          </w:p>
        </w:tc>
        <w:tc>
          <w:tcPr>
            <w:tcW w:w="1560" w:type="dxa"/>
          </w:tcPr>
          <w:p>
            <w:pPr>
              <w:rPr>
                <w:rFonts w:ascii="宋体" w:hAnsi="宋体"/>
                <w:color w:val="000000" w:themeColor="text1"/>
                <w:sz w:val="24"/>
                <w14:textFill>
                  <w14:solidFill>
                    <w14:schemeClr w14:val="tx1"/>
                  </w14:solidFill>
                </w14:textFill>
              </w:rPr>
            </w:pPr>
          </w:p>
        </w:tc>
        <w:tc>
          <w:tcPr>
            <w:tcW w:w="2126" w:type="dxa"/>
          </w:tcPr>
          <w:p>
            <w:pPr>
              <w:rPr>
                <w:rFonts w:ascii="宋体" w:hAnsi="宋体"/>
                <w:color w:val="000000" w:themeColor="text1"/>
                <w:sz w:val="24"/>
                <w14:textFill>
                  <w14:solidFill>
                    <w14:schemeClr w14:val="tx1"/>
                  </w14:solidFill>
                </w14:textFill>
              </w:rPr>
            </w:pPr>
          </w:p>
        </w:tc>
        <w:tc>
          <w:tcPr>
            <w:tcW w:w="2268" w:type="dxa"/>
          </w:tcPr>
          <w:p>
            <w:pPr>
              <w:rPr>
                <w:rFonts w:ascii="宋体" w:hAnsi="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atLeast"/>
        </w:trPr>
        <w:tc>
          <w:tcPr>
            <w:tcW w:w="698" w:type="dxa"/>
          </w:tcPr>
          <w:p>
            <w:pPr>
              <w:jc w:val="center"/>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13</w:t>
            </w:r>
          </w:p>
        </w:tc>
        <w:tc>
          <w:tcPr>
            <w:tcW w:w="2812" w:type="dxa"/>
          </w:tcPr>
          <w:p>
            <w:pPr>
              <w:rPr>
                <w:rFonts w:ascii="宋体" w:hAnsi="宋体"/>
                <w:color w:val="000000" w:themeColor="text1"/>
                <w:sz w:val="24"/>
                <w14:textFill>
                  <w14:solidFill>
                    <w14:schemeClr w14:val="tx1"/>
                  </w14:solidFill>
                </w14:textFill>
              </w:rPr>
            </w:pPr>
          </w:p>
        </w:tc>
        <w:tc>
          <w:tcPr>
            <w:tcW w:w="1560" w:type="dxa"/>
          </w:tcPr>
          <w:p>
            <w:pPr>
              <w:rPr>
                <w:rFonts w:ascii="宋体" w:hAnsi="宋体"/>
                <w:color w:val="000000" w:themeColor="text1"/>
                <w:sz w:val="24"/>
                <w14:textFill>
                  <w14:solidFill>
                    <w14:schemeClr w14:val="tx1"/>
                  </w14:solidFill>
                </w14:textFill>
              </w:rPr>
            </w:pPr>
          </w:p>
        </w:tc>
        <w:tc>
          <w:tcPr>
            <w:tcW w:w="2126" w:type="dxa"/>
          </w:tcPr>
          <w:p>
            <w:pPr>
              <w:rPr>
                <w:rFonts w:ascii="宋体" w:hAnsi="宋体"/>
                <w:color w:val="000000" w:themeColor="text1"/>
                <w:sz w:val="24"/>
                <w14:textFill>
                  <w14:solidFill>
                    <w14:schemeClr w14:val="tx1"/>
                  </w14:solidFill>
                </w14:textFill>
              </w:rPr>
            </w:pPr>
          </w:p>
        </w:tc>
        <w:tc>
          <w:tcPr>
            <w:tcW w:w="2268" w:type="dxa"/>
          </w:tcPr>
          <w:p>
            <w:pPr>
              <w:rPr>
                <w:rFonts w:ascii="宋体" w:hAnsi="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atLeast"/>
        </w:trPr>
        <w:tc>
          <w:tcPr>
            <w:tcW w:w="698" w:type="dxa"/>
          </w:tcPr>
          <w:p>
            <w:pPr>
              <w:jc w:val="center"/>
              <w:rPr>
                <w:rFonts w:ascii="宋体" w:hAnsi="宋体"/>
                <w:color w:val="000000" w:themeColor="text1"/>
                <w:sz w:val="24"/>
                <w14:textFill>
                  <w14:solidFill>
                    <w14:schemeClr w14:val="tx1"/>
                  </w14:solidFill>
                </w14:textFill>
              </w:rPr>
            </w:pPr>
          </w:p>
        </w:tc>
        <w:tc>
          <w:tcPr>
            <w:tcW w:w="2812" w:type="dxa"/>
            <w:vAlign w:val="center"/>
          </w:tcPr>
          <w:p>
            <w:pPr>
              <w:rPr>
                <w:rFonts w:ascii="宋体" w:hAnsi="宋体"/>
                <w:color w:val="000000" w:themeColor="text1"/>
                <w:sz w:val="24"/>
                <w:szCs w:val="20"/>
                <w14:textFill>
                  <w14:solidFill>
                    <w14:schemeClr w14:val="tx1"/>
                  </w14:solidFill>
                </w14:textFill>
              </w:rPr>
            </w:pPr>
            <w:r>
              <w:rPr>
                <w:rFonts w:hint="eastAsia" w:ascii="宋体" w:hAnsi="宋体"/>
                <w:color w:val="000000" w:themeColor="text1"/>
                <w:sz w:val="24"/>
                <w:szCs w:val="20"/>
                <w14:textFill>
                  <w14:solidFill>
                    <w14:schemeClr w14:val="tx1"/>
                  </w14:solidFill>
                </w14:textFill>
              </w:rPr>
              <w:t>其他费用</w:t>
            </w:r>
          </w:p>
        </w:tc>
        <w:tc>
          <w:tcPr>
            <w:tcW w:w="1560" w:type="dxa"/>
          </w:tcPr>
          <w:p>
            <w:pPr>
              <w:rPr>
                <w:rFonts w:ascii="宋体" w:hAnsi="宋体"/>
                <w:color w:val="000000" w:themeColor="text1"/>
                <w:sz w:val="24"/>
                <w14:textFill>
                  <w14:solidFill>
                    <w14:schemeClr w14:val="tx1"/>
                  </w14:solidFill>
                </w14:textFill>
              </w:rPr>
            </w:pPr>
          </w:p>
        </w:tc>
        <w:tc>
          <w:tcPr>
            <w:tcW w:w="2126" w:type="dxa"/>
          </w:tcPr>
          <w:p>
            <w:pPr>
              <w:rPr>
                <w:rFonts w:ascii="宋体" w:hAnsi="宋体"/>
                <w:color w:val="000000" w:themeColor="text1"/>
                <w:sz w:val="24"/>
                <w14:textFill>
                  <w14:solidFill>
                    <w14:schemeClr w14:val="tx1"/>
                  </w14:solidFill>
                </w14:textFill>
              </w:rPr>
            </w:pPr>
          </w:p>
        </w:tc>
        <w:tc>
          <w:tcPr>
            <w:tcW w:w="2268" w:type="dxa"/>
          </w:tcPr>
          <w:p>
            <w:pPr>
              <w:rPr>
                <w:rFonts w:ascii="宋体" w:hAnsi="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atLeast"/>
        </w:trPr>
        <w:tc>
          <w:tcPr>
            <w:tcW w:w="698" w:type="dxa"/>
          </w:tcPr>
          <w:p>
            <w:pPr>
              <w:jc w:val="center"/>
              <w:rPr>
                <w:rFonts w:ascii="宋体" w:hAnsi="宋体"/>
                <w:color w:val="000000" w:themeColor="text1"/>
                <w:sz w:val="24"/>
                <w14:textFill>
                  <w14:solidFill>
                    <w14:schemeClr w14:val="tx1"/>
                  </w14:solidFill>
                </w14:textFill>
              </w:rPr>
            </w:pPr>
          </w:p>
        </w:tc>
        <w:tc>
          <w:tcPr>
            <w:tcW w:w="2812" w:type="dxa"/>
          </w:tcPr>
          <w:p>
            <w:pPr>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w:t>
            </w:r>
          </w:p>
        </w:tc>
        <w:tc>
          <w:tcPr>
            <w:tcW w:w="1560" w:type="dxa"/>
          </w:tcPr>
          <w:p>
            <w:pPr>
              <w:rPr>
                <w:rFonts w:ascii="宋体" w:hAnsi="宋体"/>
                <w:color w:val="000000" w:themeColor="text1"/>
                <w:sz w:val="24"/>
                <w14:textFill>
                  <w14:solidFill>
                    <w14:schemeClr w14:val="tx1"/>
                  </w14:solidFill>
                </w14:textFill>
              </w:rPr>
            </w:pPr>
          </w:p>
        </w:tc>
        <w:tc>
          <w:tcPr>
            <w:tcW w:w="2126" w:type="dxa"/>
          </w:tcPr>
          <w:p>
            <w:pPr>
              <w:rPr>
                <w:rFonts w:ascii="宋体" w:hAnsi="宋体"/>
                <w:color w:val="000000" w:themeColor="text1"/>
                <w:sz w:val="24"/>
                <w14:textFill>
                  <w14:solidFill>
                    <w14:schemeClr w14:val="tx1"/>
                  </w14:solidFill>
                </w14:textFill>
              </w:rPr>
            </w:pPr>
          </w:p>
        </w:tc>
        <w:tc>
          <w:tcPr>
            <w:tcW w:w="2268" w:type="dxa"/>
          </w:tcPr>
          <w:p>
            <w:pPr>
              <w:rPr>
                <w:rFonts w:ascii="宋体" w:hAnsi="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atLeast"/>
        </w:trPr>
        <w:tc>
          <w:tcPr>
            <w:tcW w:w="698" w:type="dxa"/>
          </w:tcPr>
          <w:p>
            <w:pPr>
              <w:jc w:val="center"/>
              <w:rPr>
                <w:rFonts w:ascii="宋体" w:hAnsi="宋体"/>
                <w:color w:val="000000" w:themeColor="text1"/>
                <w:sz w:val="24"/>
                <w14:textFill>
                  <w14:solidFill>
                    <w14:schemeClr w14:val="tx1"/>
                  </w14:solidFill>
                </w14:textFill>
              </w:rPr>
            </w:pPr>
          </w:p>
        </w:tc>
        <w:tc>
          <w:tcPr>
            <w:tcW w:w="2812" w:type="dxa"/>
          </w:tcPr>
          <w:p>
            <w:pPr>
              <w:rPr>
                <w:rFonts w:ascii="宋体" w:hAnsi="宋体"/>
                <w:color w:val="000000" w:themeColor="text1"/>
                <w:sz w:val="24"/>
                <w:szCs w:val="20"/>
                <w14:textFill>
                  <w14:solidFill>
                    <w14:schemeClr w14:val="tx1"/>
                  </w14:solidFill>
                </w14:textFill>
              </w:rPr>
            </w:pPr>
            <w:r>
              <w:rPr>
                <w:rFonts w:ascii="宋体" w:hAnsi="宋体"/>
                <w:color w:val="000000" w:themeColor="text1"/>
                <w:sz w:val="24"/>
                <w:szCs w:val="20"/>
                <w14:textFill>
                  <w14:solidFill>
                    <w14:schemeClr w14:val="tx1"/>
                  </w14:solidFill>
                </w14:textFill>
              </w:rPr>
              <w:t>…</w:t>
            </w:r>
          </w:p>
        </w:tc>
        <w:tc>
          <w:tcPr>
            <w:tcW w:w="1560" w:type="dxa"/>
          </w:tcPr>
          <w:p>
            <w:pPr>
              <w:rPr>
                <w:rFonts w:ascii="宋体" w:hAnsi="宋体"/>
                <w:color w:val="000000" w:themeColor="text1"/>
                <w:sz w:val="24"/>
                <w14:textFill>
                  <w14:solidFill>
                    <w14:schemeClr w14:val="tx1"/>
                  </w14:solidFill>
                </w14:textFill>
              </w:rPr>
            </w:pPr>
          </w:p>
        </w:tc>
        <w:tc>
          <w:tcPr>
            <w:tcW w:w="2126" w:type="dxa"/>
          </w:tcPr>
          <w:p>
            <w:pPr>
              <w:rPr>
                <w:rFonts w:ascii="宋体" w:hAnsi="宋体"/>
                <w:color w:val="000000" w:themeColor="text1"/>
                <w:sz w:val="24"/>
                <w14:textFill>
                  <w14:solidFill>
                    <w14:schemeClr w14:val="tx1"/>
                  </w14:solidFill>
                </w14:textFill>
              </w:rPr>
            </w:pPr>
          </w:p>
        </w:tc>
        <w:tc>
          <w:tcPr>
            <w:tcW w:w="2268" w:type="dxa"/>
          </w:tcPr>
          <w:p>
            <w:pPr>
              <w:rPr>
                <w:rFonts w:ascii="宋体" w:hAnsi="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atLeast"/>
        </w:trPr>
        <w:tc>
          <w:tcPr>
            <w:tcW w:w="698" w:type="dxa"/>
          </w:tcPr>
          <w:p>
            <w:pPr>
              <w:jc w:val="center"/>
              <w:rPr>
                <w:rFonts w:ascii="宋体" w:hAnsi="宋体"/>
                <w:color w:val="000000" w:themeColor="text1"/>
                <w:sz w:val="24"/>
                <w14:textFill>
                  <w14:solidFill>
                    <w14:schemeClr w14:val="tx1"/>
                  </w14:solidFill>
                </w14:textFill>
              </w:rPr>
            </w:pPr>
          </w:p>
        </w:tc>
        <w:tc>
          <w:tcPr>
            <w:tcW w:w="2812" w:type="dxa"/>
          </w:tcPr>
          <w:p>
            <w:pPr>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w:t>
            </w:r>
          </w:p>
        </w:tc>
        <w:tc>
          <w:tcPr>
            <w:tcW w:w="1560" w:type="dxa"/>
          </w:tcPr>
          <w:p>
            <w:pPr>
              <w:rPr>
                <w:rFonts w:ascii="宋体" w:hAnsi="宋体"/>
                <w:color w:val="000000" w:themeColor="text1"/>
                <w:sz w:val="24"/>
                <w14:textFill>
                  <w14:solidFill>
                    <w14:schemeClr w14:val="tx1"/>
                  </w14:solidFill>
                </w14:textFill>
              </w:rPr>
            </w:pPr>
          </w:p>
        </w:tc>
        <w:tc>
          <w:tcPr>
            <w:tcW w:w="2126" w:type="dxa"/>
          </w:tcPr>
          <w:p>
            <w:pPr>
              <w:rPr>
                <w:rFonts w:ascii="宋体" w:hAnsi="宋体"/>
                <w:color w:val="000000" w:themeColor="text1"/>
                <w:sz w:val="24"/>
                <w14:textFill>
                  <w14:solidFill>
                    <w14:schemeClr w14:val="tx1"/>
                  </w14:solidFill>
                </w14:textFill>
              </w:rPr>
            </w:pPr>
          </w:p>
        </w:tc>
        <w:tc>
          <w:tcPr>
            <w:tcW w:w="2268" w:type="dxa"/>
          </w:tcPr>
          <w:p>
            <w:pPr>
              <w:rPr>
                <w:rFonts w:ascii="宋体" w:hAnsi="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atLeast"/>
        </w:trPr>
        <w:tc>
          <w:tcPr>
            <w:tcW w:w="698" w:type="dxa"/>
          </w:tcPr>
          <w:p>
            <w:pPr>
              <w:jc w:val="center"/>
              <w:rPr>
                <w:rFonts w:ascii="宋体" w:hAnsi="宋体"/>
                <w:color w:val="000000" w:themeColor="text1"/>
                <w:sz w:val="24"/>
                <w14:textFill>
                  <w14:solidFill>
                    <w14:schemeClr w14:val="tx1"/>
                  </w14:solidFill>
                </w14:textFill>
              </w:rPr>
            </w:pPr>
          </w:p>
        </w:tc>
        <w:tc>
          <w:tcPr>
            <w:tcW w:w="2812" w:type="dxa"/>
            <w:vAlign w:val="center"/>
          </w:tcPr>
          <w:p>
            <w:pPr>
              <w:rPr>
                <w:rFonts w:ascii="宋体" w:hAnsi="宋体"/>
                <w:color w:val="000000" w:themeColor="text1"/>
                <w:sz w:val="24"/>
                <w:szCs w:val="20"/>
                <w14:textFill>
                  <w14:solidFill>
                    <w14:schemeClr w14:val="tx1"/>
                  </w14:solidFill>
                </w14:textFill>
              </w:rPr>
            </w:pPr>
            <w:r>
              <w:rPr>
                <w:rFonts w:hint="eastAsia" w:ascii="宋体" w:hAnsi="宋体"/>
                <w:color w:val="000000" w:themeColor="text1"/>
                <w:sz w:val="24"/>
                <w:szCs w:val="20"/>
                <w14:textFill>
                  <w14:solidFill>
                    <w14:schemeClr w14:val="tx1"/>
                  </w14:solidFill>
                </w14:textFill>
              </w:rPr>
              <w:t>合计</w:t>
            </w:r>
          </w:p>
        </w:tc>
        <w:tc>
          <w:tcPr>
            <w:tcW w:w="1560" w:type="dxa"/>
          </w:tcPr>
          <w:p>
            <w:pPr>
              <w:rPr>
                <w:rFonts w:ascii="宋体" w:hAnsi="宋体"/>
                <w:color w:val="000000" w:themeColor="text1"/>
                <w:sz w:val="24"/>
                <w14:textFill>
                  <w14:solidFill>
                    <w14:schemeClr w14:val="tx1"/>
                  </w14:solidFill>
                </w14:textFill>
              </w:rPr>
            </w:pPr>
          </w:p>
        </w:tc>
        <w:tc>
          <w:tcPr>
            <w:tcW w:w="2126" w:type="dxa"/>
          </w:tcPr>
          <w:p>
            <w:pPr>
              <w:rPr>
                <w:rFonts w:ascii="宋体" w:hAnsi="宋体"/>
                <w:color w:val="000000" w:themeColor="text1"/>
                <w:sz w:val="24"/>
                <w14:textFill>
                  <w14:solidFill>
                    <w14:schemeClr w14:val="tx1"/>
                  </w14:solidFill>
                </w14:textFill>
              </w:rPr>
            </w:pPr>
          </w:p>
        </w:tc>
        <w:tc>
          <w:tcPr>
            <w:tcW w:w="2268" w:type="dxa"/>
          </w:tcPr>
          <w:p>
            <w:pPr>
              <w:rPr>
                <w:rFonts w:ascii="宋体" w:hAnsi="宋体"/>
                <w:color w:val="000000" w:themeColor="text1"/>
                <w:sz w:val="24"/>
                <w14:textFill>
                  <w14:solidFill>
                    <w14:schemeClr w14:val="tx1"/>
                  </w14:solidFill>
                </w14:textFill>
              </w:rPr>
            </w:pPr>
          </w:p>
        </w:tc>
      </w:tr>
    </w:tbl>
    <w:p>
      <w:pPr>
        <w:spacing w:line="360" w:lineRule="auto"/>
        <w:rPr>
          <w:rFonts w:ascii="宋体" w:hAnsi="宋体"/>
          <w:b/>
          <w:bCs/>
          <w:color w:val="000000" w:themeColor="text1"/>
          <w:sz w:val="24"/>
          <w:szCs w:val="28"/>
          <w14:textFill>
            <w14:solidFill>
              <w14:schemeClr w14:val="tx1"/>
            </w14:solidFill>
          </w14:textFill>
        </w:rPr>
      </w:pPr>
      <w:r>
        <w:rPr>
          <w:rFonts w:hint="eastAsia" w:ascii="宋体" w:hAnsi="宋体"/>
          <w:b/>
          <w:color w:val="000000" w:themeColor="text1"/>
          <w:sz w:val="24"/>
          <w:szCs w:val="20"/>
          <w14:textFill>
            <w14:solidFill>
              <w14:schemeClr w14:val="tx1"/>
            </w14:solidFill>
          </w14:textFill>
        </w:rPr>
        <w:t>投标人公章：</w:t>
      </w:r>
    </w:p>
    <w:p>
      <w:pPr>
        <w:adjustRightInd w:val="0"/>
        <w:snapToGrid w:val="0"/>
        <w:spacing w:line="360" w:lineRule="auto"/>
        <w:rPr>
          <w:rFonts w:ascii="宋体" w:hAnsi="宋体"/>
          <w:b/>
          <w:bCs/>
          <w:color w:val="000000" w:themeColor="text1"/>
          <w:sz w:val="24"/>
          <w:szCs w:val="28"/>
          <w14:textFill>
            <w14:solidFill>
              <w14:schemeClr w14:val="tx1"/>
            </w14:solidFill>
          </w14:textFill>
        </w:rPr>
      </w:pPr>
      <w:r>
        <w:rPr>
          <w:rFonts w:hint="eastAsia" w:ascii="宋体" w:hAnsi="宋体"/>
          <w:b/>
          <w:bCs/>
          <w:color w:val="000000" w:themeColor="text1"/>
          <w:sz w:val="24"/>
          <w:szCs w:val="28"/>
          <w14:textFill>
            <w14:solidFill>
              <w14:schemeClr w14:val="tx1"/>
            </w14:solidFill>
          </w14:textFill>
        </w:rPr>
        <w:t>备注：</w:t>
      </w:r>
    </w:p>
    <w:p>
      <w:pPr>
        <w:adjustRightInd w:val="0"/>
        <w:snapToGrid w:val="0"/>
        <w:spacing w:line="360" w:lineRule="auto"/>
        <w:ind w:firstLine="482" w:firstLineChars="200"/>
        <w:rPr>
          <w:rFonts w:ascii="Times New Roman" w:hAnsi="Times New Roman"/>
          <w:color w:val="000000" w:themeColor="text1"/>
          <w:sz w:val="28"/>
          <w14:textFill>
            <w14:solidFill>
              <w14:schemeClr w14:val="tx1"/>
            </w14:solidFill>
          </w14:textFill>
        </w:rPr>
      </w:pPr>
      <w:r>
        <w:rPr>
          <w:rFonts w:hint="eastAsia" w:ascii="宋体" w:hAnsi="宋体"/>
          <w:b/>
          <w:bCs/>
          <w:color w:val="000000" w:themeColor="text1"/>
          <w:sz w:val="24"/>
          <w:szCs w:val="28"/>
          <w14:textFill>
            <w14:solidFill>
              <w14:schemeClr w14:val="tx1"/>
            </w14:solidFill>
          </w14:textFill>
        </w:rPr>
        <w:t>1.表中所列服务内容为对应本项目需求包含但不限于咨询服务费、报告编制费、文本制作费、现场调研勘察费、数据采集费、人工费、差旅费、利润、税金等完成项目服务的全部费用。如有漏项或缺项，投标人承担全部责任。</w:t>
      </w:r>
    </w:p>
    <w:p>
      <w:pPr>
        <w:adjustRightInd w:val="0"/>
        <w:snapToGrid w:val="0"/>
        <w:spacing w:line="360" w:lineRule="auto"/>
        <w:ind w:firstLine="482" w:firstLineChars="200"/>
        <w:rPr>
          <w:rFonts w:ascii="宋体" w:hAnsi="宋体"/>
          <w:b/>
          <w:bCs/>
          <w:color w:val="000000" w:themeColor="text1"/>
          <w:sz w:val="24"/>
          <w:szCs w:val="28"/>
          <w14:textFill>
            <w14:solidFill>
              <w14:schemeClr w14:val="tx1"/>
            </w14:solidFill>
          </w14:textFill>
        </w:rPr>
      </w:pPr>
      <w:r>
        <w:rPr>
          <w:rFonts w:hint="eastAsia" w:ascii="宋体" w:hAnsi="宋体"/>
          <w:b/>
          <w:bCs/>
          <w:color w:val="000000" w:themeColor="text1"/>
          <w:sz w:val="24"/>
          <w:szCs w:val="28"/>
          <w14:textFill>
            <w14:solidFill>
              <w14:schemeClr w14:val="tx1"/>
            </w14:solidFill>
          </w14:textFill>
        </w:rPr>
        <w:t>2.表中须明确列出清单中所有内容，否则可能导致投标无效。</w:t>
      </w:r>
    </w:p>
    <w:p>
      <w:pPr>
        <w:spacing w:line="360" w:lineRule="auto"/>
        <w:rPr>
          <w:rFonts w:ascii="宋体" w:hAnsi="宋体" w:cs="宋体"/>
          <w:b/>
          <w:color w:val="000000" w:themeColor="text1"/>
          <w:sz w:val="24"/>
          <w:szCs w:val="24"/>
          <w14:textFill>
            <w14:solidFill>
              <w14:schemeClr w14:val="tx1"/>
            </w14:solidFill>
          </w14:textFill>
        </w:rPr>
      </w:pPr>
    </w:p>
    <w:p>
      <w:pPr>
        <w:rPr>
          <w:color w:val="000000" w:themeColor="text1"/>
          <w14:textFill>
            <w14:solidFill>
              <w14:schemeClr w14:val="tx1"/>
            </w14:solidFill>
          </w14:textFill>
        </w:rPr>
      </w:pPr>
    </w:p>
    <w:p>
      <w:pPr>
        <w:keepNext/>
        <w:keepLines/>
        <w:spacing w:before="260" w:after="260" w:line="416" w:lineRule="auto"/>
        <w:jc w:val="center"/>
        <w:outlineLvl w:val="2"/>
        <w:rPr>
          <w:rFonts w:ascii="宋体" w:hAnsi="宋体"/>
          <w:b/>
          <w:bCs/>
          <w:color w:val="000000" w:themeColor="text1"/>
          <w:sz w:val="28"/>
          <w:szCs w:val="32"/>
          <w14:textFill>
            <w14:solidFill>
              <w14:schemeClr w14:val="tx1"/>
            </w14:solidFill>
          </w14:textFill>
        </w:rPr>
      </w:pPr>
      <w:bookmarkStart w:id="76" w:name="_Toc461103234"/>
      <w:bookmarkStart w:id="77" w:name="_Toc8906"/>
      <w:bookmarkStart w:id="78" w:name="_Toc471736411"/>
      <w:bookmarkStart w:id="79" w:name="_Toc38783650"/>
      <w:bookmarkStart w:id="80" w:name="_Toc197934563"/>
      <w:r>
        <w:rPr>
          <w:rFonts w:hint="eastAsia" w:ascii="宋体" w:hAnsi="宋体"/>
          <w:b/>
          <w:bCs/>
          <w:color w:val="000000" w:themeColor="text1"/>
          <w:sz w:val="28"/>
          <w:szCs w:val="32"/>
          <w14:textFill>
            <w14:solidFill>
              <w14:schemeClr w14:val="tx1"/>
            </w14:solidFill>
          </w14:textFill>
        </w:rPr>
        <w:t>五．投标人信用承诺</w:t>
      </w:r>
      <w:bookmarkEnd w:id="76"/>
      <w:bookmarkEnd w:id="77"/>
      <w:bookmarkEnd w:id="78"/>
      <w:bookmarkEnd w:id="79"/>
    </w:p>
    <w:p>
      <w:pPr>
        <w:spacing w:line="360" w:lineRule="auto"/>
        <w:ind w:firstLine="63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我公司申明，我公司无以下不良信用记录情形：</w:t>
      </w:r>
    </w:p>
    <w:p>
      <w:pPr>
        <w:spacing w:line="360" w:lineRule="auto"/>
        <w:ind w:firstLine="63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1.公司被人民法院列入失信被执行人；</w:t>
      </w:r>
    </w:p>
    <w:p>
      <w:pPr>
        <w:spacing w:line="360" w:lineRule="auto"/>
        <w:ind w:firstLine="63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2.公司、公司法定代表人被人民检察院列入行贿犯罪档案；</w:t>
      </w:r>
    </w:p>
    <w:p>
      <w:pPr>
        <w:spacing w:line="360" w:lineRule="auto"/>
        <w:ind w:firstLine="63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3.公司被工商行政管理部门列入企业经营异常名录；</w:t>
      </w:r>
    </w:p>
    <w:p>
      <w:pPr>
        <w:spacing w:line="360" w:lineRule="auto"/>
        <w:ind w:firstLine="63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4.公司被税务部门列入重大税收违法案件当事人名单的；</w:t>
      </w:r>
    </w:p>
    <w:p>
      <w:pPr>
        <w:spacing w:line="360" w:lineRule="auto"/>
        <w:ind w:firstLine="63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5.</w:t>
      </w:r>
      <w:r>
        <w:rPr>
          <w:rFonts w:hint="eastAsia" w:ascii="宋体" w:hAnsi="宋体"/>
          <w:color w:val="000000" w:themeColor="text1"/>
          <w:sz w:val="24"/>
          <w:szCs w:val="24"/>
          <w14:textFill>
            <w14:solidFill>
              <w14:schemeClr w14:val="tx1"/>
            </w14:solidFill>
          </w14:textFill>
        </w:rPr>
        <w:t>参加本次投标活动前三年内，在服务活动中没有重大违法及安全事故记录</w:t>
      </w:r>
      <w:r>
        <w:rPr>
          <w:rFonts w:hint="eastAsia" w:ascii="宋体" w:hAnsi="宋体"/>
          <w:color w:val="000000" w:themeColor="text1"/>
          <w:sz w:val="24"/>
          <w14:textFill>
            <w14:solidFill>
              <w14:schemeClr w14:val="tx1"/>
            </w14:solidFill>
          </w14:textFill>
        </w:rPr>
        <w:t>。</w:t>
      </w:r>
    </w:p>
    <w:p>
      <w:pPr>
        <w:spacing w:line="360" w:lineRule="auto"/>
        <w:ind w:firstLine="630"/>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我公司已就上述不良信用行为按照招标文件规定进行了查询。我公司承诺</w:t>
      </w:r>
      <w:r>
        <w:rPr>
          <w:rFonts w:hint="eastAsia" w:ascii="宋体" w:hAnsi="宋体"/>
          <w:color w:val="000000" w:themeColor="text1"/>
          <w:sz w:val="24"/>
          <w14:textFill>
            <w14:solidFill>
              <w14:schemeClr w14:val="tx1"/>
            </w14:solidFill>
          </w14:textFill>
        </w:rPr>
        <w:t>：</w:t>
      </w:r>
      <w:r>
        <w:rPr>
          <w:rFonts w:ascii="宋体" w:hAnsi="宋体"/>
          <w:color w:val="000000" w:themeColor="text1"/>
          <w:sz w:val="24"/>
          <w14:textFill>
            <w14:solidFill>
              <w14:schemeClr w14:val="tx1"/>
            </w14:solidFill>
          </w14:textFill>
        </w:rPr>
        <w:t>合同签订前，若我公司具有不良信用记录情形，贵方可取消我公司中标资格或者不授予合同，所有责任由我公司自行承担。同时，我公司愿意无条件接受监管部门的调查处理。</w:t>
      </w:r>
    </w:p>
    <w:p>
      <w:pPr>
        <w:spacing w:line="360" w:lineRule="auto"/>
        <w:ind w:firstLine="630"/>
        <w:rPr>
          <w:rFonts w:ascii="宋体" w:hAnsi="宋体"/>
          <w:b/>
          <w:color w:val="000000" w:themeColor="text1"/>
          <w:sz w:val="24"/>
          <w14:textFill>
            <w14:solidFill>
              <w14:schemeClr w14:val="tx1"/>
            </w14:solidFill>
          </w14:textFill>
        </w:rPr>
      </w:pPr>
    </w:p>
    <w:p>
      <w:pPr>
        <w:spacing w:line="360" w:lineRule="auto"/>
        <w:ind w:firstLine="630"/>
        <w:rPr>
          <w:rFonts w:ascii="宋体" w:hAnsi="宋体"/>
          <w:b/>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投标人（公章）：</w:t>
      </w:r>
    </w:p>
    <w:p>
      <w:pPr>
        <w:spacing w:line="360" w:lineRule="auto"/>
        <w:ind w:firstLine="630"/>
        <w:rPr>
          <w:rFonts w:ascii="宋体" w:hAnsi="宋体"/>
          <w:b/>
          <w:color w:val="000000" w:themeColor="text1"/>
          <w:sz w:val="24"/>
          <w14:textFill>
            <w14:solidFill>
              <w14:schemeClr w14:val="tx1"/>
            </w14:solidFill>
          </w14:textFill>
        </w:rPr>
      </w:pPr>
    </w:p>
    <w:p>
      <w:pPr>
        <w:spacing w:line="360" w:lineRule="auto"/>
        <w:ind w:firstLine="630"/>
        <w:rPr>
          <w:rFonts w:ascii="宋体" w:hAnsi="宋体"/>
          <w:b/>
          <w:color w:val="000000" w:themeColor="text1"/>
          <w:sz w:val="24"/>
          <w14:textFill>
            <w14:solidFill>
              <w14:schemeClr w14:val="tx1"/>
            </w14:solidFill>
          </w14:textFill>
        </w:rPr>
      </w:pPr>
    </w:p>
    <w:p>
      <w:pPr>
        <w:spacing w:line="360" w:lineRule="auto"/>
        <w:ind w:firstLine="630"/>
        <w:rPr>
          <w:rFonts w:ascii="宋体" w:hAnsi="宋体"/>
          <w:b/>
          <w:color w:val="000000" w:themeColor="text1"/>
          <w:sz w:val="24"/>
          <w14:textFill>
            <w14:solidFill>
              <w14:schemeClr w14:val="tx1"/>
            </w14:solidFill>
          </w14:textFill>
        </w:rPr>
      </w:pPr>
    </w:p>
    <w:p>
      <w:pPr>
        <w:spacing w:line="360" w:lineRule="auto"/>
        <w:ind w:firstLine="630"/>
        <w:rPr>
          <w:rFonts w:ascii="宋体" w:hAnsi="宋体"/>
          <w:b/>
          <w:color w:val="000000" w:themeColor="text1"/>
          <w:sz w:val="24"/>
          <w14:textFill>
            <w14:solidFill>
              <w14:schemeClr w14:val="tx1"/>
            </w14:solidFill>
          </w14:textFill>
        </w:rPr>
      </w:pPr>
    </w:p>
    <w:p>
      <w:pPr>
        <w:spacing w:line="360" w:lineRule="auto"/>
        <w:ind w:firstLine="630"/>
        <w:rPr>
          <w:rFonts w:ascii="宋体" w:hAnsi="宋体"/>
          <w:b/>
          <w:color w:val="000000" w:themeColor="text1"/>
          <w:sz w:val="24"/>
          <w14:textFill>
            <w14:solidFill>
              <w14:schemeClr w14:val="tx1"/>
            </w14:solidFill>
          </w14:textFill>
        </w:rPr>
      </w:pPr>
    </w:p>
    <w:p>
      <w:pPr>
        <w:spacing w:line="360" w:lineRule="auto"/>
        <w:ind w:firstLine="630"/>
        <w:rPr>
          <w:rFonts w:ascii="宋体" w:hAnsi="宋体"/>
          <w:b/>
          <w:color w:val="000000" w:themeColor="text1"/>
          <w:sz w:val="24"/>
          <w14:textFill>
            <w14:solidFill>
              <w14:schemeClr w14:val="tx1"/>
            </w14:solidFill>
          </w14:textFill>
        </w:rPr>
      </w:pPr>
    </w:p>
    <w:p>
      <w:pPr>
        <w:spacing w:line="360" w:lineRule="auto"/>
        <w:ind w:firstLine="630"/>
        <w:rPr>
          <w:rFonts w:ascii="宋体" w:hAnsi="宋体"/>
          <w:b/>
          <w:color w:val="000000" w:themeColor="text1"/>
          <w:sz w:val="24"/>
          <w14:textFill>
            <w14:solidFill>
              <w14:schemeClr w14:val="tx1"/>
            </w14:solidFill>
          </w14:textFill>
        </w:rPr>
      </w:pPr>
    </w:p>
    <w:p>
      <w:pPr>
        <w:spacing w:line="360" w:lineRule="auto"/>
        <w:ind w:firstLine="630"/>
        <w:rPr>
          <w:rFonts w:ascii="宋体" w:hAnsi="宋体"/>
          <w:b/>
          <w:color w:val="000000" w:themeColor="text1"/>
          <w:sz w:val="24"/>
          <w14:textFill>
            <w14:solidFill>
              <w14:schemeClr w14:val="tx1"/>
            </w14:solidFill>
          </w14:textFill>
        </w:rPr>
      </w:pPr>
    </w:p>
    <w:p>
      <w:pPr>
        <w:spacing w:line="360" w:lineRule="auto"/>
        <w:ind w:firstLine="630"/>
        <w:rPr>
          <w:rFonts w:ascii="宋体" w:hAnsi="宋体"/>
          <w:b/>
          <w:color w:val="000000" w:themeColor="text1"/>
          <w:sz w:val="24"/>
          <w14:textFill>
            <w14:solidFill>
              <w14:schemeClr w14:val="tx1"/>
            </w14:solidFill>
          </w14:textFill>
        </w:rPr>
      </w:pPr>
    </w:p>
    <w:p>
      <w:pPr>
        <w:spacing w:line="360" w:lineRule="auto"/>
        <w:ind w:firstLine="630"/>
        <w:rPr>
          <w:rFonts w:ascii="宋体" w:hAnsi="宋体"/>
          <w:b/>
          <w:color w:val="000000" w:themeColor="text1"/>
          <w:sz w:val="24"/>
          <w14:textFill>
            <w14:solidFill>
              <w14:schemeClr w14:val="tx1"/>
            </w14:solidFill>
          </w14:textFill>
        </w:rPr>
      </w:pPr>
    </w:p>
    <w:p>
      <w:pPr>
        <w:spacing w:line="360" w:lineRule="auto"/>
        <w:ind w:firstLine="630"/>
        <w:rPr>
          <w:rFonts w:ascii="宋体" w:hAnsi="宋体"/>
          <w:b/>
          <w:color w:val="000000" w:themeColor="text1"/>
          <w:sz w:val="24"/>
          <w14:textFill>
            <w14:solidFill>
              <w14:schemeClr w14:val="tx1"/>
            </w14:solidFill>
          </w14:textFill>
        </w:rPr>
      </w:pPr>
    </w:p>
    <w:p>
      <w:pPr>
        <w:spacing w:line="360" w:lineRule="auto"/>
        <w:ind w:firstLine="630"/>
        <w:rPr>
          <w:rFonts w:ascii="宋体" w:hAnsi="宋体"/>
          <w:b/>
          <w:color w:val="000000" w:themeColor="text1"/>
          <w:sz w:val="24"/>
          <w14:textFill>
            <w14:solidFill>
              <w14:schemeClr w14:val="tx1"/>
            </w14:solidFill>
          </w14:textFill>
        </w:rPr>
      </w:pPr>
    </w:p>
    <w:p>
      <w:pPr>
        <w:spacing w:line="360" w:lineRule="auto"/>
        <w:ind w:firstLine="630"/>
        <w:rPr>
          <w:rFonts w:ascii="宋体" w:hAnsi="宋体"/>
          <w:b/>
          <w:color w:val="000000" w:themeColor="text1"/>
          <w:sz w:val="24"/>
          <w14:textFill>
            <w14:solidFill>
              <w14:schemeClr w14:val="tx1"/>
            </w14:solidFill>
          </w14:textFill>
        </w:rPr>
      </w:pPr>
    </w:p>
    <w:p>
      <w:pPr>
        <w:spacing w:line="360" w:lineRule="auto"/>
        <w:ind w:firstLine="630"/>
        <w:rPr>
          <w:rFonts w:ascii="宋体" w:hAnsi="宋体"/>
          <w:b/>
          <w:color w:val="000000" w:themeColor="text1"/>
          <w:sz w:val="24"/>
          <w14:textFill>
            <w14:solidFill>
              <w14:schemeClr w14:val="tx1"/>
            </w14:solidFill>
          </w14:textFill>
        </w:rPr>
      </w:pPr>
    </w:p>
    <w:bookmarkEnd w:id="80"/>
    <w:p>
      <w:pPr>
        <w:keepNext/>
        <w:keepLines/>
        <w:spacing w:before="260" w:after="260" w:line="416" w:lineRule="auto"/>
        <w:jc w:val="center"/>
        <w:outlineLvl w:val="2"/>
        <w:rPr>
          <w:rFonts w:ascii="宋体" w:hAnsi="宋体"/>
          <w:b/>
          <w:bCs/>
          <w:color w:val="000000" w:themeColor="text1"/>
          <w:sz w:val="28"/>
          <w:szCs w:val="36"/>
          <w14:textFill>
            <w14:solidFill>
              <w14:schemeClr w14:val="tx1"/>
            </w14:solidFill>
          </w14:textFill>
        </w:rPr>
      </w:pPr>
      <w:bookmarkStart w:id="81" w:name="_Toc496587831"/>
      <w:bookmarkStart w:id="82" w:name="_Toc12032"/>
      <w:bookmarkStart w:id="83" w:name="_Toc38783651"/>
      <w:r>
        <w:rPr>
          <w:rFonts w:hint="eastAsia" w:ascii="宋体" w:hAnsi="宋体"/>
          <w:b/>
          <w:bCs/>
          <w:color w:val="000000" w:themeColor="text1"/>
          <w:sz w:val="28"/>
          <w:szCs w:val="32"/>
          <w14:textFill>
            <w14:solidFill>
              <w14:schemeClr w14:val="tx1"/>
            </w14:solidFill>
          </w14:textFill>
        </w:rPr>
        <w:t>六.</w:t>
      </w:r>
      <w:bookmarkEnd w:id="81"/>
      <w:r>
        <w:rPr>
          <w:rFonts w:hint="eastAsia" w:ascii="宋体" w:hAnsi="宋体"/>
          <w:b/>
          <w:bCs/>
          <w:color w:val="000000" w:themeColor="text1"/>
          <w:sz w:val="28"/>
          <w:szCs w:val="32"/>
          <w14:textFill>
            <w14:solidFill>
              <w14:schemeClr w14:val="tx1"/>
            </w14:solidFill>
          </w14:textFill>
        </w:rPr>
        <w:t>投标业绩</w:t>
      </w:r>
      <w:bookmarkEnd w:id="82"/>
      <w:bookmarkEnd w:id="83"/>
      <w:r>
        <w:rPr>
          <w:rFonts w:hint="eastAsia" w:ascii="宋体" w:hAnsi="宋体"/>
          <w:b/>
          <w:bCs/>
          <w:color w:val="000000" w:themeColor="text1"/>
          <w:sz w:val="28"/>
          <w:szCs w:val="32"/>
          <w14:textFill>
            <w14:solidFill>
              <w14:schemeClr w14:val="tx1"/>
            </w14:solidFill>
          </w14:textFill>
        </w:rPr>
        <w:t>（如有）</w:t>
      </w:r>
    </w:p>
    <w:p>
      <w:pPr>
        <w:jc w:val="center"/>
        <w:rPr>
          <w:b/>
          <w:color w:val="000000" w:themeColor="text1"/>
          <w:sz w:val="28"/>
          <w:szCs w:val="28"/>
          <w14:textFill>
            <w14:solidFill>
              <w14:schemeClr w14:val="tx1"/>
            </w14:solidFill>
          </w14:textFill>
        </w:rPr>
      </w:pPr>
      <w:r>
        <w:rPr>
          <w:rFonts w:hint="eastAsia"/>
          <w:b/>
          <w:color w:val="000000" w:themeColor="text1"/>
          <w:sz w:val="28"/>
          <w:szCs w:val="28"/>
          <w14:textFill>
            <w14:solidFill>
              <w14:schemeClr w14:val="tx1"/>
            </w14:solidFill>
          </w14:textFill>
        </w:rPr>
        <w:t>（一）业绩表</w:t>
      </w:r>
    </w:p>
    <w:p>
      <w:pPr>
        <w:jc w:val="center"/>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（格式仅供参考）</w:t>
      </w:r>
    </w:p>
    <w:tbl>
      <w:tblPr>
        <w:tblStyle w:val="15"/>
        <w:tblW w:w="0" w:type="auto"/>
        <w:tblInd w:w="-3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6"/>
        <w:gridCol w:w="1559"/>
        <w:gridCol w:w="2410"/>
        <w:gridCol w:w="1559"/>
        <w:gridCol w:w="1701"/>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trPr>
        <w:tc>
          <w:tcPr>
            <w:tcW w:w="846" w:type="dxa"/>
            <w:vAlign w:val="center"/>
          </w:tcPr>
          <w:p>
            <w:pPr>
              <w:spacing w:line="360" w:lineRule="auto"/>
              <w:jc w:val="center"/>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序号</w:t>
            </w:r>
          </w:p>
        </w:tc>
        <w:tc>
          <w:tcPr>
            <w:tcW w:w="1559" w:type="dxa"/>
            <w:vAlign w:val="center"/>
          </w:tcPr>
          <w:p>
            <w:pPr>
              <w:spacing w:line="360" w:lineRule="auto"/>
              <w:jc w:val="center"/>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项目名称</w:t>
            </w:r>
          </w:p>
        </w:tc>
        <w:tc>
          <w:tcPr>
            <w:tcW w:w="2410" w:type="dxa"/>
            <w:vAlign w:val="center"/>
          </w:tcPr>
          <w:p>
            <w:pPr>
              <w:widowControl/>
              <w:jc w:val="center"/>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服务内容</w:t>
            </w:r>
          </w:p>
        </w:tc>
        <w:tc>
          <w:tcPr>
            <w:tcW w:w="1559" w:type="dxa"/>
            <w:vAlign w:val="center"/>
          </w:tcPr>
          <w:p>
            <w:pPr>
              <w:spacing w:line="360" w:lineRule="auto"/>
              <w:jc w:val="center"/>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合同总金额</w:t>
            </w:r>
          </w:p>
        </w:tc>
        <w:tc>
          <w:tcPr>
            <w:tcW w:w="1701" w:type="dxa"/>
            <w:vAlign w:val="center"/>
          </w:tcPr>
          <w:p>
            <w:pPr>
              <w:spacing w:line="360" w:lineRule="auto"/>
              <w:jc w:val="center"/>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业主单位</w:t>
            </w:r>
          </w:p>
          <w:p>
            <w:pPr>
              <w:spacing w:line="360" w:lineRule="auto"/>
              <w:jc w:val="center"/>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及联系电话</w:t>
            </w:r>
          </w:p>
        </w:tc>
        <w:tc>
          <w:tcPr>
            <w:tcW w:w="1134" w:type="dxa"/>
            <w:vAlign w:val="center"/>
          </w:tcPr>
          <w:p>
            <w:pPr>
              <w:spacing w:line="360" w:lineRule="auto"/>
              <w:jc w:val="center"/>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trPr>
        <w:tc>
          <w:tcPr>
            <w:tcW w:w="9209" w:type="dxa"/>
            <w:gridSpan w:val="6"/>
            <w:vAlign w:val="center"/>
          </w:tcPr>
          <w:p>
            <w:pPr>
              <w:spacing w:line="360" w:lineRule="auto"/>
              <w:jc w:val="center"/>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初审业绩（资格门槛业绩）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Align w:val="center"/>
          </w:tcPr>
          <w:p>
            <w:pPr>
              <w:spacing w:line="360" w:lineRule="auto"/>
              <w:jc w:val="center"/>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1</w:t>
            </w:r>
          </w:p>
        </w:tc>
        <w:tc>
          <w:tcPr>
            <w:tcW w:w="1559" w:type="dxa"/>
            <w:vAlign w:val="center"/>
          </w:tcPr>
          <w:p>
            <w:pPr>
              <w:spacing w:line="360" w:lineRule="auto"/>
              <w:rPr>
                <w:rFonts w:ascii="宋体" w:hAnsi="宋体"/>
                <w:color w:val="000000" w:themeColor="text1"/>
                <w:sz w:val="24"/>
                <w:szCs w:val="24"/>
                <w14:textFill>
                  <w14:solidFill>
                    <w14:schemeClr w14:val="tx1"/>
                  </w14:solidFill>
                </w14:textFill>
              </w:rPr>
            </w:pPr>
          </w:p>
        </w:tc>
        <w:tc>
          <w:tcPr>
            <w:tcW w:w="2410" w:type="dxa"/>
            <w:vAlign w:val="center"/>
          </w:tcPr>
          <w:p>
            <w:pPr>
              <w:spacing w:line="360" w:lineRule="auto"/>
              <w:rPr>
                <w:rFonts w:ascii="宋体" w:hAnsi="宋体"/>
                <w:color w:val="000000" w:themeColor="text1"/>
                <w:sz w:val="24"/>
                <w:szCs w:val="24"/>
                <w14:textFill>
                  <w14:solidFill>
                    <w14:schemeClr w14:val="tx1"/>
                  </w14:solidFill>
                </w14:textFill>
              </w:rPr>
            </w:pPr>
          </w:p>
        </w:tc>
        <w:tc>
          <w:tcPr>
            <w:tcW w:w="1559" w:type="dxa"/>
            <w:vAlign w:val="center"/>
          </w:tcPr>
          <w:p>
            <w:pPr>
              <w:spacing w:line="360" w:lineRule="auto"/>
              <w:rPr>
                <w:rFonts w:ascii="宋体" w:hAnsi="宋体"/>
                <w:color w:val="000000" w:themeColor="text1"/>
                <w:sz w:val="24"/>
                <w:szCs w:val="24"/>
                <w14:textFill>
                  <w14:solidFill>
                    <w14:schemeClr w14:val="tx1"/>
                  </w14:solidFill>
                </w14:textFill>
              </w:rPr>
            </w:pPr>
          </w:p>
        </w:tc>
        <w:tc>
          <w:tcPr>
            <w:tcW w:w="1701" w:type="dxa"/>
            <w:vAlign w:val="center"/>
          </w:tcPr>
          <w:p>
            <w:pPr>
              <w:spacing w:line="360" w:lineRule="auto"/>
              <w:rPr>
                <w:rFonts w:ascii="宋体" w:hAnsi="宋体"/>
                <w:color w:val="000000" w:themeColor="text1"/>
                <w:sz w:val="24"/>
                <w:szCs w:val="24"/>
                <w14:textFill>
                  <w14:solidFill>
                    <w14:schemeClr w14:val="tx1"/>
                  </w14:solidFill>
                </w14:textFill>
              </w:rPr>
            </w:pPr>
          </w:p>
        </w:tc>
        <w:tc>
          <w:tcPr>
            <w:tcW w:w="1134" w:type="dxa"/>
            <w:vAlign w:val="center"/>
          </w:tcPr>
          <w:p>
            <w:pPr>
              <w:spacing w:line="360" w:lineRule="auto"/>
              <w:rPr>
                <w:rFonts w:ascii="宋体" w:hAnsi="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09" w:type="dxa"/>
            <w:gridSpan w:val="6"/>
            <w:vAlign w:val="center"/>
          </w:tcPr>
          <w:p>
            <w:pPr>
              <w:spacing w:line="360" w:lineRule="auto"/>
              <w:jc w:val="center"/>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评审业绩（打分业绩）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Align w:val="center"/>
          </w:tcPr>
          <w:p>
            <w:pPr>
              <w:spacing w:line="360" w:lineRule="auto"/>
              <w:jc w:val="center"/>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1</w:t>
            </w:r>
          </w:p>
        </w:tc>
        <w:tc>
          <w:tcPr>
            <w:tcW w:w="1559" w:type="dxa"/>
            <w:vAlign w:val="center"/>
          </w:tcPr>
          <w:p>
            <w:pPr>
              <w:spacing w:line="360" w:lineRule="auto"/>
              <w:rPr>
                <w:rFonts w:ascii="宋体" w:hAnsi="宋体"/>
                <w:color w:val="000000" w:themeColor="text1"/>
                <w:sz w:val="24"/>
                <w:szCs w:val="24"/>
                <w14:textFill>
                  <w14:solidFill>
                    <w14:schemeClr w14:val="tx1"/>
                  </w14:solidFill>
                </w14:textFill>
              </w:rPr>
            </w:pPr>
          </w:p>
        </w:tc>
        <w:tc>
          <w:tcPr>
            <w:tcW w:w="2410" w:type="dxa"/>
            <w:vAlign w:val="center"/>
          </w:tcPr>
          <w:p>
            <w:pPr>
              <w:spacing w:line="360" w:lineRule="auto"/>
              <w:rPr>
                <w:rFonts w:ascii="宋体" w:hAnsi="宋体"/>
                <w:color w:val="000000" w:themeColor="text1"/>
                <w:sz w:val="24"/>
                <w:szCs w:val="24"/>
                <w14:textFill>
                  <w14:solidFill>
                    <w14:schemeClr w14:val="tx1"/>
                  </w14:solidFill>
                </w14:textFill>
              </w:rPr>
            </w:pPr>
          </w:p>
        </w:tc>
        <w:tc>
          <w:tcPr>
            <w:tcW w:w="1559" w:type="dxa"/>
            <w:vAlign w:val="center"/>
          </w:tcPr>
          <w:p>
            <w:pPr>
              <w:spacing w:line="360" w:lineRule="auto"/>
              <w:rPr>
                <w:rFonts w:ascii="宋体" w:hAnsi="宋体"/>
                <w:color w:val="000000" w:themeColor="text1"/>
                <w:sz w:val="24"/>
                <w:szCs w:val="24"/>
                <w14:textFill>
                  <w14:solidFill>
                    <w14:schemeClr w14:val="tx1"/>
                  </w14:solidFill>
                </w14:textFill>
              </w:rPr>
            </w:pPr>
          </w:p>
        </w:tc>
        <w:tc>
          <w:tcPr>
            <w:tcW w:w="1701" w:type="dxa"/>
            <w:vAlign w:val="center"/>
          </w:tcPr>
          <w:p>
            <w:pPr>
              <w:spacing w:line="360" w:lineRule="auto"/>
              <w:rPr>
                <w:rFonts w:ascii="宋体" w:hAnsi="宋体"/>
                <w:color w:val="000000" w:themeColor="text1"/>
                <w:sz w:val="24"/>
                <w:szCs w:val="24"/>
                <w14:textFill>
                  <w14:solidFill>
                    <w14:schemeClr w14:val="tx1"/>
                  </w14:solidFill>
                </w14:textFill>
              </w:rPr>
            </w:pPr>
          </w:p>
        </w:tc>
        <w:tc>
          <w:tcPr>
            <w:tcW w:w="1134" w:type="dxa"/>
            <w:vAlign w:val="center"/>
          </w:tcPr>
          <w:p>
            <w:pPr>
              <w:spacing w:line="360" w:lineRule="auto"/>
              <w:rPr>
                <w:rFonts w:ascii="宋体" w:hAnsi="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Align w:val="center"/>
          </w:tcPr>
          <w:p>
            <w:pPr>
              <w:spacing w:line="360" w:lineRule="auto"/>
              <w:jc w:val="center"/>
              <w:rPr>
                <w:rFonts w:ascii="宋体" w:hAnsi="宋体"/>
                <w:color w:val="000000" w:themeColor="text1"/>
                <w:sz w:val="24"/>
                <w:szCs w:val="24"/>
                <w14:textFill>
                  <w14:solidFill>
                    <w14:schemeClr w14:val="tx1"/>
                  </w14:solidFill>
                </w14:textFill>
              </w:rPr>
            </w:pPr>
            <w:r>
              <w:rPr>
                <w:rFonts w:ascii="宋体" w:hAnsi="宋体"/>
                <w:color w:val="000000" w:themeColor="text1"/>
                <w:sz w:val="24"/>
                <w:szCs w:val="24"/>
                <w14:textFill>
                  <w14:solidFill>
                    <w14:schemeClr w14:val="tx1"/>
                  </w14:solidFill>
                </w14:textFill>
              </w:rPr>
              <w:t>……</w:t>
            </w:r>
          </w:p>
        </w:tc>
        <w:tc>
          <w:tcPr>
            <w:tcW w:w="1559" w:type="dxa"/>
            <w:vAlign w:val="center"/>
          </w:tcPr>
          <w:p>
            <w:pPr>
              <w:spacing w:line="360" w:lineRule="auto"/>
              <w:rPr>
                <w:rFonts w:ascii="宋体" w:hAnsi="宋体"/>
                <w:color w:val="000000" w:themeColor="text1"/>
                <w:sz w:val="24"/>
                <w:szCs w:val="24"/>
                <w14:textFill>
                  <w14:solidFill>
                    <w14:schemeClr w14:val="tx1"/>
                  </w14:solidFill>
                </w14:textFill>
              </w:rPr>
            </w:pPr>
          </w:p>
        </w:tc>
        <w:tc>
          <w:tcPr>
            <w:tcW w:w="2410" w:type="dxa"/>
            <w:vAlign w:val="center"/>
          </w:tcPr>
          <w:p>
            <w:pPr>
              <w:spacing w:line="360" w:lineRule="auto"/>
              <w:rPr>
                <w:rFonts w:ascii="宋体" w:hAnsi="宋体"/>
                <w:color w:val="000000" w:themeColor="text1"/>
                <w:sz w:val="24"/>
                <w:szCs w:val="24"/>
                <w14:textFill>
                  <w14:solidFill>
                    <w14:schemeClr w14:val="tx1"/>
                  </w14:solidFill>
                </w14:textFill>
              </w:rPr>
            </w:pPr>
          </w:p>
        </w:tc>
        <w:tc>
          <w:tcPr>
            <w:tcW w:w="1559" w:type="dxa"/>
            <w:vAlign w:val="center"/>
          </w:tcPr>
          <w:p>
            <w:pPr>
              <w:spacing w:line="360" w:lineRule="auto"/>
              <w:rPr>
                <w:rFonts w:ascii="宋体" w:hAnsi="宋体"/>
                <w:color w:val="000000" w:themeColor="text1"/>
                <w:sz w:val="24"/>
                <w:szCs w:val="24"/>
                <w14:textFill>
                  <w14:solidFill>
                    <w14:schemeClr w14:val="tx1"/>
                  </w14:solidFill>
                </w14:textFill>
              </w:rPr>
            </w:pPr>
          </w:p>
        </w:tc>
        <w:tc>
          <w:tcPr>
            <w:tcW w:w="1701" w:type="dxa"/>
            <w:vAlign w:val="center"/>
          </w:tcPr>
          <w:p>
            <w:pPr>
              <w:spacing w:line="360" w:lineRule="auto"/>
              <w:rPr>
                <w:rFonts w:ascii="宋体" w:hAnsi="宋体"/>
                <w:color w:val="000000" w:themeColor="text1"/>
                <w:sz w:val="24"/>
                <w:szCs w:val="24"/>
                <w14:textFill>
                  <w14:solidFill>
                    <w14:schemeClr w14:val="tx1"/>
                  </w14:solidFill>
                </w14:textFill>
              </w:rPr>
            </w:pPr>
          </w:p>
        </w:tc>
        <w:tc>
          <w:tcPr>
            <w:tcW w:w="1134" w:type="dxa"/>
            <w:vAlign w:val="center"/>
          </w:tcPr>
          <w:p>
            <w:pPr>
              <w:spacing w:line="360" w:lineRule="auto"/>
              <w:rPr>
                <w:rFonts w:ascii="宋体" w:hAnsi="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Align w:val="center"/>
          </w:tcPr>
          <w:p>
            <w:pPr>
              <w:spacing w:line="360" w:lineRule="auto"/>
              <w:jc w:val="center"/>
              <w:rPr>
                <w:rFonts w:ascii="宋体" w:hAnsi="宋体"/>
                <w:color w:val="000000" w:themeColor="text1"/>
                <w:sz w:val="24"/>
                <w:szCs w:val="24"/>
                <w14:textFill>
                  <w14:solidFill>
                    <w14:schemeClr w14:val="tx1"/>
                  </w14:solidFill>
                </w14:textFill>
              </w:rPr>
            </w:pPr>
          </w:p>
        </w:tc>
        <w:tc>
          <w:tcPr>
            <w:tcW w:w="1559" w:type="dxa"/>
            <w:vAlign w:val="center"/>
          </w:tcPr>
          <w:p>
            <w:pPr>
              <w:spacing w:line="360" w:lineRule="auto"/>
              <w:rPr>
                <w:rFonts w:ascii="宋体" w:hAnsi="宋体"/>
                <w:color w:val="000000" w:themeColor="text1"/>
                <w:sz w:val="24"/>
                <w:szCs w:val="24"/>
                <w14:textFill>
                  <w14:solidFill>
                    <w14:schemeClr w14:val="tx1"/>
                  </w14:solidFill>
                </w14:textFill>
              </w:rPr>
            </w:pPr>
          </w:p>
        </w:tc>
        <w:tc>
          <w:tcPr>
            <w:tcW w:w="2410" w:type="dxa"/>
            <w:vAlign w:val="center"/>
          </w:tcPr>
          <w:p>
            <w:pPr>
              <w:spacing w:line="360" w:lineRule="auto"/>
              <w:rPr>
                <w:rFonts w:ascii="宋体" w:hAnsi="宋体"/>
                <w:color w:val="000000" w:themeColor="text1"/>
                <w:sz w:val="24"/>
                <w:szCs w:val="24"/>
                <w14:textFill>
                  <w14:solidFill>
                    <w14:schemeClr w14:val="tx1"/>
                  </w14:solidFill>
                </w14:textFill>
              </w:rPr>
            </w:pPr>
          </w:p>
        </w:tc>
        <w:tc>
          <w:tcPr>
            <w:tcW w:w="1559" w:type="dxa"/>
            <w:vAlign w:val="center"/>
          </w:tcPr>
          <w:p>
            <w:pPr>
              <w:spacing w:line="360" w:lineRule="auto"/>
              <w:rPr>
                <w:rFonts w:ascii="宋体" w:hAnsi="宋体"/>
                <w:color w:val="000000" w:themeColor="text1"/>
                <w:sz w:val="24"/>
                <w:szCs w:val="24"/>
                <w14:textFill>
                  <w14:solidFill>
                    <w14:schemeClr w14:val="tx1"/>
                  </w14:solidFill>
                </w14:textFill>
              </w:rPr>
            </w:pPr>
          </w:p>
        </w:tc>
        <w:tc>
          <w:tcPr>
            <w:tcW w:w="1701" w:type="dxa"/>
            <w:vAlign w:val="center"/>
          </w:tcPr>
          <w:p>
            <w:pPr>
              <w:spacing w:line="360" w:lineRule="auto"/>
              <w:rPr>
                <w:rFonts w:ascii="宋体" w:hAnsi="宋体"/>
                <w:color w:val="000000" w:themeColor="text1"/>
                <w:sz w:val="24"/>
                <w:szCs w:val="24"/>
                <w14:textFill>
                  <w14:solidFill>
                    <w14:schemeClr w14:val="tx1"/>
                  </w14:solidFill>
                </w14:textFill>
              </w:rPr>
            </w:pPr>
          </w:p>
        </w:tc>
        <w:tc>
          <w:tcPr>
            <w:tcW w:w="1134" w:type="dxa"/>
            <w:vAlign w:val="center"/>
          </w:tcPr>
          <w:p>
            <w:pPr>
              <w:spacing w:line="360" w:lineRule="auto"/>
              <w:rPr>
                <w:rFonts w:ascii="宋体" w:hAnsi="宋体"/>
                <w:color w:val="000000" w:themeColor="text1"/>
                <w:sz w:val="24"/>
                <w:szCs w:val="24"/>
                <w14:textFill>
                  <w14:solidFill>
                    <w14:schemeClr w14:val="tx1"/>
                  </w14:solidFill>
                </w14:textFill>
              </w:rPr>
            </w:pPr>
          </w:p>
        </w:tc>
      </w:tr>
    </w:tbl>
    <w:p>
      <w:pPr>
        <w:spacing w:before="48" w:beforeLines="20" w:after="48" w:afterLines="20" w:line="360" w:lineRule="auto"/>
        <w:rPr>
          <w:rFonts w:ascii="宋体" w:hAnsi="宋体"/>
          <w:color w:val="000000" w:themeColor="text1"/>
          <w:sz w:val="28"/>
          <w14:textFill>
            <w14:solidFill>
              <w14:schemeClr w14:val="tx1"/>
            </w14:solidFill>
          </w14:textFill>
        </w:rPr>
      </w:pPr>
    </w:p>
    <w:p>
      <w:pPr>
        <w:spacing w:before="48" w:beforeLines="20" w:after="48" w:afterLines="20" w:line="360" w:lineRule="auto"/>
        <w:jc w:val="center"/>
        <w:rPr>
          <w:rFonts w:ascii="宋体" w:hAnsi="宋体"/>
          <w:b/>
          <w:color w:val="000000" w:themeColor="text1"/>
          <w:sz w:val="28"/>
          <w14:textFill>
            <w14:solidFill>
              <w14:schemeClr w14:val="tx1"/>
            </w14:solidFill>
          </w14:textFill>
        </w:rPr>
      </w:pPr>
      <w:r>
        <w:rPr>
          <w:rFonts w:hint="eastAsia" w:ascii="宋体" w:hAnsi="宋体"/>
          <w:b/>
          <w:color w:val="000000" w:themeColor="text1"/>
          <w:sz w:val="28"/>
          <w14:textFill>
            <w14:solidFill>
              <w14:schemeClr w14:val="tx1"/>
            </w14:solidFill>
          </w14:textFill>
        </w:rPr>
        <w:t>（二）业绩证明材料</w:t>
      </w:r>
    </w:p>
    <w:p>
      <w:pPr>
        <w:spacing w:before="48" w:beforeLines="20" w:after="48" w:afterLines="20" w:line="360" w:lineRule="auto"/>
        <w:jc w:val="center"/>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（建议与上述“（一）业绩表”填写的业绩一一对应提供）</w:t>
      </w:r>
    </w:p>
    <w:p>
      <w:pPr>
        <w:spacing w:before="48" w:beforeLines="20" w:after="48" w:afterLines="20" w:line="360" w:lineRule="auto"/>
        <w:jc w:val="center"/>
        <w:rPr>
          <w:rFonts w:ascii="宋体" w:hAnsi="宋体"/>
          <w:color w:val="000000" w:themeColor="text1"/>
          <w:sz w:val="24"/>
          <w:szCs w:val="24"/>
          <w14:textFill>
            <w14:solidFill>
              <w14:schemeClr w14:val="tx1"/>
            </w14:solidFill>
          </w14:textFill>
        </w:rPr>
      </w:pPr>
    </w:p>
    <w:p>
      <w:pPr>
        <w:spacing w:before="48" w:beforeLines="20" w:after="48" w:afterLines="20" w:line="360" w:lineRule="auto"/>
        <w:jc w:val="center"/>
        <w:rPr>
          <w:rFonts w:ascii="宋体" w:hAnsi="宋体"/>
          <w:color w:val="000000" w:themeColor="text1"/>
          <w:sz w:val="24"/>
          <w:szCs w:val="24"/>
          <w14:textFill>
            <w14:solidFill>
              <w14:schemeClr w14:val="tx1"/>
            </w14:solidFill>
          </w14:textFill>
        </w:rPr>
      </w:pPr>
    </w:p>
    <w:p>
      <w:pPr>
        <w:spacing w:before="48" w:beforeLines="20" w:after="48" w:afterLines="20" w:line="360" w:lineRule="auto"/>
        <w:jc w:val="center"/>
        <w:rPr>
          <w:rFonts w:ascii="宋体" w:hAnsi="宋体"/>
          <w:color w:val="000000" w:themeColor="text1"/>
          <w:sz w:val="24"/>
          <w:szCs w:val="24"/>
          <w14:textFill>
            <w14:solidFill>
              <w14:schemeClr w14:val="tx1"/>
            </w14:solidFill>
          </w14:textFill>
        </w:rPr>
      </w:pPr>
    </w:p>
    <w:p>
      <w:pPr>
        <w:spacing w:before="48" w:beforeLines="20" w:after="48" w:afterLines="20" w:line="360" w:lineRule="auto"/>
        <w:jc w:val="center"/>
        <w:rPr>
          <w:rFonts w:ascii="宋体" w:hAnsi="宋体"/>
          <w:color w:val="000000" w:themeColor="text1"/>
          <w:sz w:val="24"/>
          <w:szCs w:val="24"/>
          <w14:textFill>
            <w14:solidFill>
              <w14:schemeClr w14:val="tx1"/>
            </w14:solidFill>
          </w14:textFill>
        </w:rPr>
      </w:pPr>
    </w:p>
    <w:p>
      <w:pPr>
        <w:spacing w:before="48" w:beforeLines="20" w:after="48" w:afterLines="20" w:line="360" w:lineRule="auto"/>
        <w:jc w:val="center"/>
        <w:rPr>
          <w:rFonts w:ascii="宋体" w:hAnsi="宋体"/>
          <w:color w:val="000000" w:themeColor="text1"/>
          <w:sz w:val="24"/>
          <w:szCs w:val="24"/>
          <w14:textFill>
            <w14:solidFill>
              <w14:schemeClr w14:val="tx1"/>
            </w14:solidFill>
          </w14:textFill>
        </w:rPr>
      </w:pPr>
    </w:p>
    <w:p>
      <w:pPr>
        <w:spacing w:before="48" w:beforeLines="20" w:after="48" w:afterLines="20" w:line="360" w:lineRule="auto"/>
        <w:jc w:val="center"/>
        <w:rPr>
          <w:rFonts w:ascii="宋体" w:hAnsi="宋体"/>
          <w:color w:val="000000" w:themeColor="text1"/>
          <w:sz w:val="24"/>
          <w:szCs w:val="24"/>
          <w14:textFill>
            <w14:solidFill>
              <w14:schemeClr w14:val="tx1"/>
            </w14:solidFill>
          </w14:textFill>
        </w:rPr>
      </w:pPr>
    </w:p>
    <w:p>
      <w:pPr>
        <w:spacing w:before="48" w:beforeLines="20" w:after="48" w:afterLines="20" w:line="360" w:lineRule="auto"/>
        <w:jc w:val="center"/>
        <w:rPr>
          <w:rFonts w:ascii="宋体" w:hAnsi="宋体"/>
          <w:color w:val="000000" w:themeColor="text1"/>
          <w:sz w:val="24"/>
          <w:szCs w:val="24"/>
          <w14:textFill>
            <w14:solidFill>
              <w14:schemeClr w14:val="tx1"/>
            </w14:solidFill>
          </w14:textFill>
        </w:rPr>
      </w:pPr>
    </w:p>
    <w:p>
      <w:pPr>
        <w:spacing w:before="48" w:beforeLines="20" w:after="48" w:afterLines="20" w:line="360" w:lineRule="auto"/>
        <w:jc w:val="center"/>
        <w:rPr>
          <w:rFonts w:ascii="宋体" w:hAnsi="宋体"/>
          <w:color w:val="000000" w:themeColor="text1"/>
          <w:sz w:val="24"/>
          <w:szCs w:val="24"/>
          <w14:textFill>
            <w14:solidFill>
              <w14:schemeClr w14:val="tx1"/>
            </w14:solidFill>
          </w14:textFill>
        </w:rPr>
      </w:pPr>
    </w:p>
    <w:p>
      <w:pPr>
        <w:spacing w:before="48" w:beforeLines="20" w:after="48" w:afterLines="20" w:line="360" w:lineRule="auto"/>
        <w:jc w:val="center"/>
        <w:rPr>
          <w:rFonts w:ascii="宋体" w:hAnsi="宋体"/>
          <w:color w:val="000000" w:themeColor="text1"/>
          <w:sz w:val="24"/>
          <w:szCs w:val="24"/>
          <w14:textFill>
            <w14:solidFill>
              <w14:schemeClr w14:val="tx1"/>
            </w14:solidFill>
          </w14:textFill>
        </w:rPr>
      </w:pPr>
    </w:p>
    <w:p>
      <w:pPr>
        <w:spacing w:before="48" w:beforeLines="20" w:after="48" w:afterLines="20" w:line="360" w:lineRule="auto"/>
        <w:jc w:val="center"/>
        <w:rPr>
          <w:rFonts w:ascii="宋体" w:hAnsi="宋体"/>
          <w:color w:val="000000" w:themeColor="text1"/>
          <w:sz w:val="24"/>
          <w:szCs w:val="24"/>
          <w14:textFill>
            <w14:solidFill>
              <w14:schemeClr w14:val="tx1"/>
            </w14:solidFill>
          </w14:textFill>
        </w:rPr>
      </w:pPr>
    </w:p>
    <w:p>
      <w:pPr>
        <w:spacing w:before="48" w:beforeLines="20" w:after="48" w:afterLines="20" w:line="360" w:lineRule="auto"/>
        <w:jc w:val="center"/>
        <w:rPr>
          <w:rFonts w:ascii="宋体" w:hAnsi="宋体"/>
          <w:color w:val="000000" w:themeColor="text1"/>
          <w:sz w:val="24"/>
          <w:szCs w:val="24"/>
          <w14:textFill>
            <w14:solidFill>
              <w14:schemeClr w14:val="tx1"/>
            </w14:solidFill>
          </w14:textFill>
        </w:rPr>
      </w:pPr>
    </w:p>
    <w:p>
      <w:pPr>
        <w:keepNext/>
        <w:keepLines/>
        <w:spacing w:before="260" w:after="260" w:line="416" w:lineRule="auto"/>
        <w:jc w:val="center"/>
        <w:outlineLvl w:val="2"/>
        <w:rPr>
          <w:rFonts w:ascii="宋体" w:hAnsi="宋体"/>
          <w:b/>
          <w:bCs/>
          <w:color w:val="000000" w:themeColor="text1"/>
          <w:sz w:val="28"/>
          <w:szCs w:val="36"/>
          <w14:textFill>
            <w14:solidFill>
              <w14:schemeClr w14:val="tx1"/>
            </w14:solidFill>
          </w14:textFill>
        </w:rPr>
      </w:pPr>
      <w:bookmarkStart w:id="84" w:name="_Toc38783652"/>
      <w:bookmarkStart w:id="85" w:name="_Toc496587832"/>
      <w:bookmarkStart w:id="86" w:name="_Toc471675527"/>
      <w:bookmarkStart w:id="87" w:name="_Toc2562"/>
      <w:r>
        <w:rPr>
          <w:rFonts w:hint="eastAsia" w:ascii="宋体" w:hAnsi="宋体"/>
          <w:b/>
          <w:bCs/>
          <w:color w:val="000000" w:themeColor="text1"/>
          <w:sz w:val="28"/>
          <w:szCs w:val="32"/>
          <w14:textFill>
            <w14:solidFill>
              <w14:schemeClr w14:val="tx1"/>
            </w14:solidFill>
          </w14:textFill>
        </w:rPr>
        <w:t>七．拟投入本项目的人员情况</w:t>
      </w:r>
      <w:bookmarkEnd w:id="84"/>
      <w:bookmarkEnd w:id="85"/>
      <w:bookmarkEnd w:id="86"/>
      <w:r>
        <w:rPr>
          <w:rFonts w:hint="eastAsia" w:ascii="宋体" w:hAnsi="宋体"/>
          <w:b/>
          <w:bCs/>
          <w:color w:val="000000" w:themeColor="text1"/>
          <w:sz w:val="28"/>
          <w:szCs w:val="32"/>
          <w14:textFill>
            <w14:solidFill>
              <w14:schemeClr w14:val="tx1"/>
            </w14:solidFill>
          </w14:textFill>
        </w:rPr>
        <w:t>（如有）</w:t>
      </w:r>
      <w:bookmarkEnd w:id="87"/>
    </w:p>
    <w:p>
      <w:pPr>
        <w:tabs>
          <w:tab w:val="left" w:pos="4620"/>
        </w:tabs>
        <w:spacing w:line="360" w:lineRule="auto"/>
        <w:ind w:firstLine="480" w:firstLineChars="200"/>
        <w:rPr>
          <w:rFonts w:hint="default" w:ascii="宋体" w:hAnsi="宋体" w:eastAsia="宋体"/>
          <w:color w:val="000000" w:themeColor="text1"/>
          <w:sz w:val="24"/>
          <w:lang w:val="en-US" w:eastAsia="zh-CN"/>
          <w14:textFill>
            <w14:solidFill>
              <w14:schemeClr w14:val="tx1"/>
            </w14:solidFill>
          </w14:textFill>
        </w:rPr>
      </w:pPr>
      <w:r>
        <w:rPr>
          <w:rFonts w:hint="eastAsia" w:ascii="宋体" w:hAnsi="宋体"/>
          <w:bCs/>
          <w:color w:val="000000" w:themeColor="text1"/>
          <w:sz w:val="24"/>
          <w:szCs w:val="24"/>
          <w14:textFill>
            <w14:solidFill>
              <w14:schemeClr w14:val="tx1"/>
            </w14:solidFill>
          </w14:textFill>
        </w:rPr>
        <w:t>投标人可自行制作格式</w:t>
      </w:r>
      <w:r>
        <w:rPr>
          <w:rFonts w:hint="eastAsia" w:ascii="宋体" w:hAnsi="宋体"/>
          <w:color w:val="000000" w:themeColor="text1"/>
          <w:sz w:val="24"/>
          <w14:textFill>
            <w14:solidFill>
              <w14:schemeClr w14:val="tx1"/>
            </w14:solidFill>
          </w14:textFill>
        </w:rPr>
        <w:t>，应能体现出所有招标文件要求的内容，并附相关证明材料（扫描件）。</w:t>
      </w:r>
    </w:p>
    <w:p>
      <w:pPr>
        <w:tabs>
          <w:tab w:val="left" w:pos="4620"/>
        </w:tabs>
        <w:spacing w:line="360" w:lineRule="auto"/>
        <w:ind w:firstLine="480" w:firstLineChars="200"/>
        <w:rPr>
          <w:rFonts w:hint="default" w:ascii="宋体" w:hAnsi="宋体" w:eastAsia="宋体"/>
          <w:color w:val="000000" w:themeColor="text1"/>
          <w:sz w:val="24"/>
          <w:lang w:val="en-US" w:eastAsia="zh-CN"/>
          <w14:textFill>
            <w14:solidFill>
              <w14:schemeClr w14:val="tx1"/>
            </w14:solidFill>
          </w14:textFill>
        </w:rPr>
      </w:pPr>
    </w:p>
    <w:p>
      <w:pPr>
        <w:tabs>
          <w:tab w:val="left" w:pos="4620"/>
        </w:tabs>
        <w:spacing w:line="360" w:lineRule="auto"/>
        <w:ind w:firstLine="480" w:firstLineChars="200"/>
        <w:rPr>
          <w:rFonts w:hint="eastAsia" w:ascii="宋体" w:hAnsi="宋体"/>
          <w:color w:val="000000" w:themeColor="text1"/>
          <w:sz w:val="24"/>
          <w14:textFill>
            <w14:solidFill>
              <w14:schemeClr w14:val="tx1"/>
            </w14:solidFill>
          </w14:textFill>
        </w:rPr>
      </w:pPr>
    </w:p>
    <w:p>
      <w:pPr>
        <w:keepNext/>
        <w:keepLines/>
        <w:spacing w:before="260" w:after="260" w:line="416" w:lineRule="auto"/>
        <w:jc w:val="center"/>
        <w:outlineLvl w:val="2"/>
        <w:rPr>
          <w:rFonts w:ascii="宋体" w:hAnsi="宋体"/>
          <w:b/>
          <w:bCs/>
          <w:color w:val="000000" w:themeColor="text1"/>
          <w:sz w:val="28"/>
          <w:szCs w:val="36"/>
          <w14:textFill>
            <w14:solidFill>
              <w14:schemeClr w14:val="tx1"/>
            </w14:solidFill>
          </w14:textFill>
        </w:rPr>
      </w:pPr>
      <w:bookmarkStart w:id="88" w:name="_Toc38783653"/>
      <w:bookmarkStart w:id="89" w:name="_Toc496587833"/>
      <w:bookmarkStart w:id="90" w:name="_Toc471675528"/>
      <w:bookmarkStart w:id="91" w:name="_Toc11263"/>
      <w:r>
        <w:rPr>
          <w:rFonts w:hint="eastAsia" w:ascii="宋体" w:hAnsi="宋体"/>
          <w:b/>
          <w:bCs/>
          <w:color w:val="000000" w:themeColor="text1"/>
          <w:sz w:val="28"/>
          <w:szCs w:val="32"/>
          <w14:textFill>
            <w14:solidFill>
              <w14:schemeClr w14:val="tx1"/>
            </w14:solidFill>
          </w14:textFill>
        </w:rPr>
        <w:t>八．服务方案</w:t>
      </w:r>
      <w:bookmarkEnd w:id="88"/>
      <w:bookmarkEnd w:id="89"/>
      <w:bookmarkEnd w:id="90"/>
      <w:bookmarkEnd w:id="91"/>
      <w:r>
        <w:rPr>
          <w:rFonts w:hint="eastAsia" w:ascii="宋体" w:hAnsi="宋体"/>
          <w:b/>
          <w:bCs/>
          <w:color w:val="000000" w:themeColor="text1"/>
          <w:sz w:val="28"/>
          <w:szCs w:val="32"/>
          <w14:textFill>
            <w14:solidFill>
              <w14:schemeClr w14:val="tx1"/>
            </w14:solidFill>
          </w14:textFill>
        </w:rPr>
        <w:t>（如有）</w:t>
      </w:r>
    </w:p>
    <w:p>
      <w:pPr>
        <w:spacing w:before="48" w:beforeLines="20" w:after="48" w:afterLines="20" w:line="360" w:lineRule="auto"/>
        <w:jc w:val="center"/>
        <w:rPr>
          <w:rFonts w:ascii="宋体" w:hAnsi="宋体"/>
          <w:color w:val="000000" w:themeColor="text1"/>
          <w:sz w:val="28"/>
          <w14:textFill>
            <w14:solidFill>
              <w14:schemeClr w14:val="tx1"/>
            </w14:solidFill>
          </w14:textFill>
        </w:rPr>
      </w:pPr>
      <w:r>
        <w:rPr>
          <w:rFonts w:hint="eastAsia" w:ascii="宋体" w:hAnsi="宋体"/>
          <w:bCs/>
          <w:color w:val="000000" w:themeColor="text1"/>
          <w:sz w:val="24"/>
          <w:szCs w:val="24"/>
          <w14:textFill>
            <w14:solidFill>
              <w14:schemeClr w14:val="tx1"/>
            </w14:solidFill>
          </w14:textFill>
        </w:rPr>
        <w:t>（投标人可自行制作格式）</w:t>
      </w:r>
    </w:p>
    <w:p>
      <w:pPr>
        <w:keepNext/>
        <w:keepLines/>
        <w:spacing w:before="260" w:after="260" w:line="416" w:lineRule="auto"/>
        <w:jc w:val="center"/>
        <w:outlineLvl w:val="2"/>
        <w:rPr>
          <w:rFonts w:ascii="宋体" w:hAnsi="宋体"/>
          <w:b/>
          <w:bCs/>
          <w:color w:val="000000" w:themeColor="text1"/>
          <w:sz w:val="28"/>
          <w:szCs w:val="36"/>
          <w14:textFill>
            <w14:solidFill>
              <w14:schemeClr w14:val="tx1"/>
            </w14:solidFill>
          </w14:textFill>
        </w:rPr>
      </w:pPr>
      <w:bookmarkStart w:id="92" w:name="_Toc496587834"/>
      <w:bookmarkStart w:id="93" w:name="_Toc22313"/>
      <w:bookmarkStart w:id="94" w:name="_Toc38783654"/>
      <w:r>
        <w:rPr>
          <w:rFonts w:hint="eastAsia" w:ascii="宋体" w:hAnsi="宋体"/>
          <w:b/>
          <w:bCs/>
          <w:color w:val="000000" w:themeColor="text1"/>
          <w:sz w:val="28"/>
          <w:szCs w:val="32"/>
          <w14:textFill>
            <w14:solidFill>
              <w14:schemeClr w14:val="tx1"/>
            </w14:solidFill>
          </w14:textFill>
        </w:rPr>
        <w:t>九．有关证明文件</w:t>
      </w:r>
      <w:bookmarkEnd w:id="92"/>
      <w:bookmarkEnd w:id="93"/>
      <w:bookmarkEnd w:id="94"/>
    </w:p>
    <w:p>
      <w:pPr>
        <w:tabs>
          <w:tab w:val="left" w:pos="4620"/>
        </w:tabs>
        <w:spacing w:line="360" w:lineRule="auto"/>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提供符合投标邀请（招标公告）、招标需求及评标办法规定的相关证明文件（制作成扫描件）。</w:t>
      </w:r>
    </w:p>
    <w:p>
      <w:pPr>
        <w:snapToGrid w:val="0"/>
        <w:spacing w:before="120" w:after="120" w:line="360" w:lineRule="auto"/>
        <w:ind w:firstLine="480"/>
        <w:jc w:val="left"/>
        <w:rPr>
          <w:rFonts w:ascii="宋体" w:hAnsi="宋体"/>
          <w:color w:val="000000" w:themeColor="text1"/>
          <w:sz w:val="24"/>
          <w:szCs w:val="20"/>
          <w14:textFill>
            <w14:solidFill>
              <w14:schemeClr w14:val="tx1"/>
            </w14:solidFill>
          </w14:textFill>
        </w:rPr>
      </w:pPr>
      <w:r>
        <w:rPr>
          <w:rFonts w:hint="eastAsia" w:ascii="宋体" w:hAnsi="宋体"/>
          <w:color w:val="000000" w:themeColor="text1"/>
          <w:sz w:val="24"/>
          <w:szCs w:val="20"/>
          <w14:textFill>
            <w14:solidFill>
              <w14:schemeClr w14:val="tx1"/>
            </w14:solidFill>
          </w14:textFill>
        </w:rPr>
        <w:t>特别提示：</w:t>
      </w:r>
    </w:p>
    <w:p>
      <w:pPr>
        <w:snapToGrid w:val="0"/>
        <w:spacing w:line="360" w:lineRule="auto"/>
        <w:ind w:firstLine="482"/>
        <w:jc w:val="left"/>
        <w:rPr>
          <w:rFonts w:ascii="宋体" w:hAnsi="宋体"/>
          <w:color w:val="000000" w:themeColor="text1"/>
          <w:sz w:val="24"/>
          <w:szCs w:val="20"/>
          <w14:textFill>
            <w14:solidFill>
              <w14:schemeClr w14:val="tx1"/>
            </w14:solidFill>
          </w14:textFill>
        </w:rPr>
      </w:pPr>
      <w:r>
        <w:rPr>
          <w:rFonts w:hint="eastAsia" w:ascii="宋体" w:hAnsi="宋体"/>
          <w:color w:val="000000" w:themeColor="text1"/>
          <w:sz w:val="24"/>
          <w:szCs w:val="20"/>
          <w14:textFill>
            <w14:solidFill>
              <w14:schemeClr w14:val="tx1"/>
            </w14:solidFill>
          </w14:textFill>
        </w:rPr>
        <w:t>投标人在投标文件制作时，在此栏内上传下列材料（包括但不限于）：</w:t>
      </w:r>
    </w:p>
    <w:p>
      <w:pPr>
        <w:tabs>
          <w:tab w:val="left" w:pos="4620"/>
        </w:tabs>
        <w:spacing w:line="360" w:lineRule="auto"/>
        <w:ind w:firstLine="482" w:firstLineChars="200"/>
        <w:rPr>
          <w:rFonts w:ascii="宋体" w:hAnsi="宋体"/>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招标文件要求的其他证明资料</w:t>
      </w:r>
      <w:r>
        <w:rPr>
          <w:rFonts w:hint="eastAsia" w:ascii="宋体" w:hAnsi="宋体" w:cs="Cambria"/>
          <w:b/>
          <w:color w:val="000000" w:themeColor="text1"/>
          <w:sz w:val="24"/>
          <w14:textFill>
            <w14:solidFill>
              <w14:schemeClr w14:val="tx1"/>
            </w14:solidFill>
          </w14:textFill>
        </w:rPr>
        <w:t>（根据项目要求编辑）</w:t>
      </w:r>
      <w:r>
        <w:rPr>
          <w:rFonts w:hint="eastAsia" w:ascii="宋体" w:hAnsi="宋体"/>
          <w:b/>
          <w:color w:val="000000" w:themeColor="text1"/>
          <w:sz w:val="24"/>
          <w:szCs w:val="24"/>
          <w14:textFill>
            <w14:solidFill>
              <w14:schemeClr w14:val="tx1"/>
            </w14:solidFill>
          </w14:textFill>
        </w:rPr>
        <w:t>，如营业执照、税务登记证、业绩、相关证书、证明资料等，</w:t>
      </w:r>
      <w:r>
        <w:rPr>
          <w:rFonts w:hint="eastAsia" w:ascii="宋体" w:hAnsi="宋体"/>
          <w:color w:val="000000" w:themeColor="text1"/>
          <w:sz w:val="24"/>
          <w14:textFill>
            <w14:solidFill>
              <w14:schemeClr w14:val="tx1"/>
            </w14:solidFill>
          </w14:textFill>
        </w:rPr>
        <w:t>应将上述证明材料制作成扫描件。</w:t>
      </w:r>
    </w:p>
    <w:p>
      <w:pPr>
        <w:tabs>
          <w:tab w:val="left" w:pos="4620"/>
        </w:tabs>
        <w:spacing w:line="360" w:lineRule="auto"/>
        <w:ind w:firstLine="480" w:firstLineChars="200"/>
        <w:rPr>
          <w:rFonts w:ascii="宋体" w:hAnsi="宋体"/>
          <w:color w:val="000000" w:themeColor="text1"/>
          <w:sz w:val="24"/>
          <w14:textFill>
            <w14:solidFill>
              <w14:schemeClr w14:val="tx1"/>
            </w14:solidFill>
          </w14:textFill>
        </w:rPr>
      </w:pPr>
    </w:p>
    <w:p>
      <w:pPr>
        <w:tabs>
          <w:tab w:val="left" w:pos="4620"/>
        </w:tabs>
        <w:spacing w:line="360" w:lineRule="auto"/>
        <w:ind w:firstLine="480" w:firstLineChars="200"/>
        <w:rPr>
          <w:rFonts w:ascii="宋体" w:hAnsi="宋体"/>
          <w:color w:val="000000" w:themeColor="text1"/>
          <w:sz w:val="24"/>
          <w14:textFill>
            <w14:solidFill>
              <w14:schemeClr w14:val="tx1"/>
            </w14:solidFill>
          </w14:textFill>
        </w:rPr>
      </w:pPr>
    </w:p>
    <w:p>
      <w:pPr>
        <w:tabs>
          <w:tab w:val="left" w:pos="4620"/>
        </w:tabs>
        <w:spacing w:line="360" w:lineRule="auto"/>
        <w:ind w:firstLine="480" w:firstLineChars="200"/>
        <w:rPr>
          <w:rFonts w:ascii="宋体" w:hAnsi="宋体"/>
          <w:color w:val="000000" w:themeColor="text1"/>
          <w:sz w:val="24"/>
          <w14:textFill>
            <w14:solidFill>
              <w14:schemeClr w14:val="tx1"/>
            </w14:solidFill>
          </w14:textFill>
        </w:rPr>
      </w:pPr>
    </w:p>
    <w:p>
      <w:pPr>
        <w:tabs>
          <w:tab w:val="left" w:pos="4620"/>
        </w:tabs>
        <w:spacing w:line="360" w:lineRule="auto"/>
        <w:ind w:firstLine="480" w:firstLineChars="200"/>
        <w:rPr>
          <w:rFonts w:ascii="宋体" w:hAnsi="宋体"/>
          <w:color w:val="000000" w:themeColor="text1"/>
          <w:sz w:val="24"/>
          <w14:textFill>
            <w14:solidFill>
              <w14:schemeClr w14:val="tx1"/>
            </w14:solidFill>
          </w14:textFill>
        </w:rPr>
      </w:pPr>
    </w:p>
    <w:p>
      <w:pPr>
        <w:tabs>
          <w:tab w:val="left" w:pos="4620"/>
        </w:tabs>
        <w:spacing w:line="360" w:lineRule="auto"/>
        <w:ind w:firstLine="480" w:firstLineChars="200"/>
        <w:rPr>
          <w:rFonts w:ascii="宋体" w:hAnsi="宋体"/>
          <w:color w:val="000000" w:themeColor="text1"/>
          <w:sz w:val="24"/>
          <w14:textFill>
            <w14:solidFill>
              <w14:schemeClr w14:val="tx1"/>
            </w14:solidFill>
          </w14:textFill>
        </w:rPr>
      </w:pPr>
    </w:p>
    <w:p>
      <w:pPr>
        <w:tabs>
          <w:tab w:val="left" w:pos="4620"/>
        </w:tabs>
        <w:spacing w:line="360" w:lineRule="auto"/>
        <w:ind w:firstLine="480" w:firstLineChars="200"/>
        <w:rPr>
          <w:rFonts w:ascii="宋体" w:hAnsi="宋体"/>
          <w:color w:val="000000" w:themeColor="text1"/>
          <w:sz w:val="24"/>
          <w14:textFill>
            <w14:solidFill>
              <w14:schemeClr w14:val="tx1"/>
            </w14:solidFill>
          </w14:textFill>
        </w:rPr>
      </w:pPr>
    </w:p>
    <w:p>
      <w:pPr>
        <w:tabs>
          <w:tab w:val="left" w:pos="4620"/>
        </w:tabs>
        <w:spacing w:line="360" w:lineRule="auto"/>
        <w:ind w:firstLine="480" w:firstLineChars="200"/>
        <w:rPr>
          <w:rFonts w:ascii="宋体" w:hAnsi="宋体"/>
          <w:color w:val="000000" w:themeColor="text1"/>
          <w:sz w:val="24"/>
          <w14:textFill>
            <w14:solidFill>
              <w14:schemeClr w14:val="tx1"/>
            </w14:solidFill>
          </w14:textFill>
        </w:rPr>
      </w:pPr>
    </w:p>
    <w:p>
      <w:pPr>
        <w:pStyle w:val="4"/>
      </w:pPr>
    </w:p>
    <w:p>
      <w:pPr>
        <w:tabs>
          <w:tab w:val="left" w:pos="4620"/>
        </w:tabs>
        <w:spacing w:line="360" w:lineRule="auto"/>
        <w:ind w:firstLine="480" w:firstLineChars="200"/>
        <w:rPr>
          <w:rFonts w:ascii="宋体" w:hAnsi="宋体"/>
          <w:color w:val="000000" w:themeColor="text1"/>
          <w:sz w:val="24"/>
          <w14:textFill>
            <w14:solidFill>
              <w14:schemeClr w14:val="tx1"/>
            </w14:solidFill>
          </w14:textFill>
        </w:rPr>
      </w:pPr>
    </w:p>
    <w:p>
      <w:pPr>
        <w:tabs>
          <w:tab w:val="left" w:pos="4620"/>
        </w:tabs>
        <w:spacing w:line="360" w:lineRule="auto"/>
        <w:ind w:firstLine="480" w:firstLineChars="200"/>
        <w:rPr>
          <w:rFonts w:ascii="宋体" w:hAnsi="宋体"/>
          <w:color w:val="000000" w:themeColor="text1"/>
          <w:sz w:val="24"/>
          <w14:textFill>
            <w14:solidFill>
              <w14:schemeClr w14:val="tx1"/>
            </w14:solidFill>
          </w14:textFill>
        </w:rPr>
      </w:pPr>
    </w:p>
    <w:p>
      <w:pPr>
        <w:tabs>
          <w:tab w:val="left" w:pos="4620"/>
        </w:tabs>
        <w:spacing w:line="360" w:lineRule="auto"/>
        <w:rPr>
          <w:rFonts w:ascii="宋体" w:hAnsi="宋体"/>
          <w:color w:val="000000" w:themeColor="text1"/>
          <w:sz w:val="24"/>
          <w14:textFill>
            <w14:solidFill>
              <w14:schemeClr w14:val="tx1"/>
            </w14:solidFill>
          </w14:textFill>
        </w:rPr>
      </w:pPr>
    </w:p>
    <w:p>
      <w:pPr>
        <w:keepNext/>
        <w:keepLines/>
        <w:spacing w:before="260" w:after="260" w:line="416" w:lineRule="auto"/>
        <w:jc w:val="center"/>
        <w:outlineLvl w:val="2"/>
        <w:rPr>
          <w:rFonts w:ascii="宋体" w:hAnsi="宋体"/>
          <w:b/>
          <w:bCs/>
          <w:color w:val="000000" w:themeColor="text1"/>
          <w:sz w:val="28"/>
          <w:szCs w:val="32"/>
          <w14:textFill>
            <w14:solidFill>
              <w14:schemeClr w14:val="tx1"/>
            </w14:solidFill>
          </w14:textFill>
        </w:rPr>
      </w:pPr>
      <w:bookmarkStart w:id="95" w:name="_Toc38783655"/>
      <w:bookmarkStart w:id="96" w:name="_Toc25527"/>
      <w:bookmarkStart w:id="97" w:name="_Toc516969104"/>
      <w:bookmarkStart w:id="98" w:name="_Toc508363608"/>
      <w:bookmarkStart w:id="99" w:name="_Toc220232401"/>
      <w:bookmarkStart w:id="100" w:name="_Toc471736417"/>
      <w:r>
        <w:rPr>
          <w:rFonts w:hint="eastAsia" w:ascii="宋体" w:hAnsi="宋体"/>
          <w:b/>
          <w:bCs/>
          <w:color w:val="000000" w:themeColor="text1"/>
          <w:sz w:val="28"/>
          <w:szCs w:val="32"/>
          <w14:textFill>
            <w14:solidFill>
              <w14:schemeClr w14:val="tx1"/>
            </w14:solidFill>
          </w14:textFill>
        </w:rPr>
        <w:t>十．投标授权书</w:t>
      </w:r>
      <w:bookmarkEnd w:id="95"/>
      <w:bookmarkEnd w:id="96"/>
    </w:p>
    <w:p>
      <w:pPr>
        <w:snapToGrid w:val="0"/>
        <w:spacing w:line="360" w:lineRule="auto"/>
        <w:ind w:firstLine="480" w:firstLineChars="200"/>
        <w:jc w:val="left"/>
        <w:rPr>
          <w:rFonts w:ascii="宋体" w:hAnsi="宋体"/>
          <w:i/>
          <w:color w:val="000000" w:themeColor="text1"/>
          <w:sz w:val="24"/>
          <w:szCs w:val="28"/>
          <w14:textFill>
            <w14:solidFill>
              <w14:schemeClr w14:val="tx1"/>
            </w14:solidFill>
          </w14:textFill>
        </w:rPr>
      </w:pPr>
      <w:r>
        <w:rPr>
          <w:rFonts w:hint="eastAsia" w:ascii="宋体" w:hAnsi="宋体"/>
          <w:color w:val="000000" w:themeColor="text1"/>
          <w:sz w:val="24"/>
          <w:szCs w:val="28"/>
          <w14:textFill>
            <w14:solidFill>
              <w14:schemeClr w14:val="tx1"/>
            </w14:solidFill>
          </w14:textFill>
        </w:rPr>
        <w:t>本授权书声明：公司授权（投标人授权代表姓名、职务，手机号码）代表本公司参加合肥文旅博览集团有限公司</w:t>
      </w:r>
      <w:r>
        <w:rPr>
          <w:rFonts w:hint="eastAsia" w:ascii="宋体" w:hAnsi="宋体"/>
          <w:bCs/>
          <w:color w:val="000000" w:themeColor="text1"/>
          <w:sz w:val="24"/>
          <w:szCs w:val="28"/>
          <w14:textFill>
            <w14:solidFill>
              <w14:schemeClr w14:val="tx1"/>
            </w14:solidFill>
          </w14:textFill>
        </w:rPr>
        <w:t>招标活动（项目编号：）</w:t>
      </w:r>
      <w:r>
        <w:rPr>
          <w:rFonts w:hint="eastAsia" w:ascii="宋体" w:hAnsi="宋体"/>
          <w:color w:val="000000" w:themeColor="text1"/>
          <w:sz w:val="24"/>
          <w:szCs w:val="28"/>
          <w14:textFill>
            <w14:solidFill>
              <w14:schemeClr w14:val="tx1"/>
            </w14:solidFill>
          </w14:textFill>
        </w:rPr>
        <w:t>，全权代表本公司处理投标过程的一切事宜，包括但不限于：投标、参与开标、谈判、签约等。投标人授权代表在投标过程中所签署的一切文件和处理与之有关的一切事务，本公司均予以认可并对此承担责任。投标人授权代表无转委托权。特此授权。</w:t>
      </w:r>
    </w:p>
    <w:p>
      <w:pPr>
        <w:snapToGrid w:val="0"/>
        <w:spacing w:line="360" w:lineRule="auto"/>
        <w:ind w:firstLine="480" w:firstLineChars="200"/>
        <w:jc w:val="left"/>
        <w:rPr>
          <w:rFonts w:ascii="宋体" w:hAnsi="宋体"/>
          <w:color w:val="000000" w:themeColor="text1"/>
          <w:sz w:val="24"/>
          <w:szCs w:val="28"/>
          <w14:textFill>
            <w14:solidFill>
              <w14:schemeClr w14:val="tx1"/>
            </w14:solidFill>
          </w14:textFill>
        </w:rPr>
      </w:pPr>
      <w:r>
        <w:rPr>
          <w:rFonts w:hint="eastAsia" w:ascii="宋体" w:hAnsi="宋体"/>
          <w:color w:val="000000" w:themeColor="text1"/>
          <w:sz w:val="24"/>
          <w:szCs w:val="28"/>
          <w14:textFill>
            <w14:solidFill>
              <w14:schemeClr w14:val="tx1"/>
            </w14:solidFill>
          </w14:textFill>
        </w:rPr>
        <w:t>本授权书自出具之日起生效。</w:t>
      </w:r>
    </w:p>
    <w:p>
      <w:pPr>
        <w:spacing w:line="360" w:lineRule="auto"/>
        <w:rPr>
          <w:rFonts w:ascii="宋体" w:hAnsi="宋体"/>
          <w:color w:val="000000" w:themeColor="text1"/>
          <w:sz w:val="24"/>
          <w:szCs w:val="28"/>
          <w14:textFill>
            <w14:solidFill>
              <w14:schemeClr w14:val="tx1"/>
            </w14:solidFill>
          </w14:textFill>
        </w:rPr>
      </w:pPr>
    </w:p>
    <w:p>
      <w:pPr>
        <w:spacing w:line="360" w:lineRule="auto"/>
        <w:rPr>
          <w:rFonts w:ascii="宋体" w:hAnsi="宋体"/>
          <w:color w:val="000000" w:themeColor="text1"/>
          <w:sz w:val="24"/>
          <w:szCs w:val="28"/>
          <w14:textFill>
            <w14:solidFill>
              <w14:schemeClr w14:val="tx1"/>
            </w14:solidFill>
          </w14:textFill>
        </w:rPr>
      </w:pPr>
      <w:r>
        <w:rPr>
          <w:rFonts w:ascii="宋体" w:hAnsi="宋体"/>
          <w:color w:val="000000" w:themeColor="text1"/>
          <w:sz w:val="24"/>
          <w:szCs w:val="28"/>
          <w14:textFill>
            <w14:solidFill>
              <w14:schemeClr w14:val="tx1"/>
            </w14:solidFill>
          </w14:textFill>
        </w:rPr>
        <mc:AlternateContent>
          <mc:Choice Requires="wpg">
            <w:drawing>
              <wp:anchor distT="0" distB="0" distL="114300" distR="114300" simplePos="0" relativeHeight="251659264" behindDoc="0" locked="0" layoutInCell="1" allowOverlap="1">
                <wp:simplePos x="0" y="0"/>
                <wp:positionH relativeFrom="column">
                  <wp:posOffset>1160780</wp:posOffset>
                </wp:positionH>
                <wp:positionV relativeFrom="paragraph">
                  <wp:posOffset>255270</wp:posOffset>
                </wp:positionV>
                <wp:extent cx="3860165" cy="727710"/>
                <wp:effectExtent l="4445" t="4445" r="21590" b="10795"/>
                <wp:wrapNone/>
                <wp:docPr id="3" name="组合 3"/>
                <wp:cNvGraphicFramePr/>
                <a:graphic xmlns:a="http://schemas.openxmlformats.org/drawingml/2006/main">
                  <a:graphicData uri="http://schemas.microsoft.com/office/word/2010/wordprocessingGroup">
                    <wpg:wgp>
                      <wpg:cNvGrpSpPr/>
                      <wpg:grpSpPr>
                        <a:xfrm>
                          <a:off x="0" y="0"/>
                          <a:ext cx="3860165" cy="727710"/>
                          <a:chOff x="3270" y="5789"/>
                          <a:chExt cx="6079" cy="1525"/>
                        </a:xfrm>
                        <a:effectLst/>
                      </wpg:grpSpPr>
                      <wps:wsp>
                        <wps:cNvPr id="2" name="自选图形 4"/>
                        <wps:cNvSpPr/>
                        <wps:spPr>
                          <a:xfrm>
                            <a:off x="3270" y="5789"/>
                            <a:ext cx="2794" cy="1525"/>
                          </a:xfrm>
                          <a:prstGeom prst="roundRect">
                            <a:avLst>
                              <a:gd name="adj" fmla="val 16667"/>
                            </a:avLst>
                          </a:prstGeom>
                          <a:solidFill>
                            <a:srgbClr val="FFFFFF"/>
                          </a:solidFill>
                          <a:ln w="9525" cap="flat" cmpd="sng">
                            <a:solidFill>
                              <a:srgbClr val="000000"/>
                            </a:solidFill>
                            <a:prstDash val="solid"/>
                            <a:headEnd type="none" w="med" len="med"/>
                            <a:tailEnd type="none" w="med" len="med"/>
                          </a:ln>
                          <a:effectLst/>
                        </wps:spPr>
                        <wps:txbx>
                          <w:txbxContent>
                            <w:p/>
                          </w:txbxContent>
                        </wps:txbx>
                        <wps:bodyPr upright="1"/>
                      </wps:wsp>
                      <wps:wsp>
                        <wps:cNvPr id="4" name="自选图形 5"/>
                        <wps:cNvSpPr/>
                        <wps:spPr>
                          <a:xfrm>
                            <a:off x="6555" y="5789"/>
                            <a:ext cx="2794" cy="1525"/>
                          </a:xfrm>
                          <a:prstGeom prst="roundRect">
                            <a:avLst>
                              <a:gd name="adj" fmla="val 16667"/>
                            </a:avLst>
                          </a:prstGeom>
                          <a:solidFill>
                            <a:srgbClr val="FFFFFF"/>
                          </a:solidFill>
                          <a:ln w="9525" cap="flat" cmpd="sng">
                            <a:solidFill>
                              <a:srgbClr val="000000"/>
                            </a:solidFill>
                            <a:prstDash val="solid"/>
                            <a:headEnd type="none" w="med" len="med"/>
                            <a:tailEnd type="none" w="med" len="med"/>
                          </a:ln>
                          <a:effectLst/>
                        </wps:spPr>
                        <wps:txbx>
                          <w:txbxContent>
                            <w:p>
                              <w:pPr>
                                <w:jc w:val="center"/>
                                <w:rPr>
                                  <w:color w:val="FF0000"/>
                                  <w:szCs w:val="21"/>
                                </w:rPr>
                              </w:pPr>
                            </w:p>
                          </w:txbxContent>
                        </wps:txbx>
                        <wps:bodyPr upright="1"/>
                      </wps:wsp>
                    </wpg:wgp>
                  </a:graphicData>
                </a:graphic>
              </wp:anchor>
            </w:drawing>
          </mc:Choice>
          <mc:Fallback>
            <w:pict>
              <v:group id="_x0000_s1026" o:spid="_x0000_s1026" o:spt="203" style="position:absolute;left:0pt;margin-left:91.4pt;margin-top:20.1pt;height:57.3pt;width:303.95pt;z-index:251659264;mso-width-relative:page;mso-height-relative:page;" coordorigin="3270,5789" coordsize="6079,1525" o:gfxdata="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">
                <o:lock v:ext="edit" aspectratio="f"/>
                <v:roundrect id="自选图形 4" o:spid="_x0000_s1026" o:spt="2" style="position:absolute;left:3270;top:5789;height:1525;width:2794;" fillcolor="#FFFFFF" filled="t" stroked="t" coordsize="21600,21600" arcsize="0.166666666666667" o:gfxdata="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6lSNG8AAAA&#10;2gAAAA8AAAAAAAAAAQAgAAAAIgAAAGRycy9kb3ducmV2LnhtbFBLAQIUABQAAAAIAIdO4kAzLwWe&#10;OwAAADkAAAAQAAAAAAAAAAEAIAAAAAsBAABkcnMvc2hhcGV4bWwueG1sUEsFBgAAAAAGAAYAWwEA&#10;ALUDAAAAAA==&#10;">
                  <v:fill on="t" focussize="0,0"/>
                  <v:stroke color="#000000" joinstyle="round"/>
                  <v:imagedata o:title=""/>
                  <o:lock v:ext="edit" aspectratio="f"/>
                  <v:textbox>
                    <w:txbxContent>
                      <w:p/>
                    </w:txbxContent>
                  </v:textbox>
                </v:roundrect>
                <v:roundrect id="自选图形 5" o:spid="_x0000_s1026" o:spt="2" style="position:absolute;left:6555;top:5789;height:1525;width:2794;" fillcolor="#FFFFFF" filled="t" stroked="t" coordsize="21600,21600" arcsize="0.166666666666667" o:gfxdata="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4AdT68AAAA&#10;2gAAAA8AAAAAAAAAAQAgAAAAIgAAAGRycy9kb3ducmV2LnhtbFBLAQIUABQAAAAIAIdO4kAzLwWe&#10;OwAAADkAAAAQAAAAAAAAAAEAIAAAAAsBAABkcnMvc2hhcGV4bWwueG1sUEsFBgAAAAAGAAYAWwEA&#10;ALUDAAAAAA==&#10;">
                  <v:fill on="t" focussize="0,0"/>
                  <v:stroke color="#000000" joinstyle="round"/>
                  <v:imagedata o:title=""/>
                  <o:lock v:ext="edit" aspectratio="f"/>
                  <v:textbox>
                    <w:txbxContent>
                      <w:p>
                        <w:pPr>
                          <w:jc w:val="center"/>
                          <w:rPr>
                            <w:color w:val="FF0000"/>
                            <w:szCs w:val="21"/>
                          </w:rPr>
                        </w:pPr>
                      </w:p>
                    </w:txbxContent>
                  </v:textbox>
                </v:roundrect>
              </v:group>
            </w:pict>
          </mc:Fallback>
        </mc:AlternateContent>
      </w:r>
    </w:p>
    <w:p>
      <w:pPr>
        <w:spacing w:line="360" w:lineRule="auto"/>
        <w:ind w:firstLine="645"/>
        <w:rPr>
          <w:rFonts w:ascii="宋体" w:hAnsi="宋体"/>
          <w:color w:val="000000" w:themeColor="text1"/>
          <w:sz w:val="24"/>
          <w:szCs w:val="28"/>
          <w14:textFill>
            <w14:solidFill>
              <w14:schemeClr w14:val="tx1"/>
            </w14:solidFill>
          </w14:textFill>
        </w:rPr>
      </w:pPr>
      <w:r>
        <w:rPr>
          <w:rFonts w:hint="eastAsia" w:ascii="宋体" w:hAnsi="宋体"/>
          <w:color w:val="000000" w:themeColor="text1"/>
          <w:sz w:val="24"/>
          <w:szCs w:val="28"/>
          <w14:textFill>
            <w14:solidFill>
              <w14:schemeClr w14:val="tx1"/>
            </w14:solidFill>
          </w14:textFill>
        </w:rPr>
        <w:t>特此声明。</w:t>
      </w:r>
    </w:p>
    <w:p>
      <w:pPr>
        <w:spacing w:line="360" w:lineRule="auto"/>
        <w:rPr>
          <w:rFonts w:ascii="宋体" w:hAnsi="宋体"/>
          <w:color w:val="000000" w:themeColor="text1"/>
          <w:sz w:val="24"/>
          <w:szCs w:val="28"/>
          <w14:textFill>
            <w14:solidFill>
              <w14:schemeClr w14:val="tx1"/>
            </w14:solidFill>
          </w14:textFill>
        </w:rPr>
      </w:pPr>
    </w:p>
    <w:p>
      <w:pPr>
        <w:spacing w:line="360" w:lineRule="auto"/>
        <w:rPr>
          <w:rFonts w:ascii="宋体" w:hAnsi="宋体"/>
          <w:color w:val="000000" w:themeColor="text1"/>
          <w:sz w:val="24"/>
          <w:szCs w:val="28"/>
          <w14:textFill>
            <w14:solidFill>
              <w14:schemeClr w14:val="tx1"/>
            </w14:solidFill>
          </w14:textFill>
        </w:rPr>
      </w:pPr>
    </w:p>
    <w:p>
      <w:pPr>
        <w:spacing w:line="360" w:lineRule="auto"/>
        <w:rPr>
          <w:rFonts w:ascii="宋体" w:hAnsi="宋体"/>
          <w:color w:val="000000" w:themeColor="text1"/>
          <w:sz w:val="24"/>
          <w:szCs w:val="28"/>
          <w14:textFill>
            <w14:solidFill>
              <w14:schemeClr w14:val="tx1"/>
            </w14:solidFill>
          </w14:textFill>
        </w:rPr>
      </w:pPr>
    </w:p>
    <w:p>
      <w:pPr>
        <w:spacing w:line="360" w:lineRule="auto"/>
        <w:rPr>
          <w:rFonts w:ascii="宋体" w:hAnsi="宋体"/>
          <w:color w:val="000000" w:themeColor="text1"/>
          <w:sz w:val="24"/>
          <w:szCs w:val="28"/>
          <w14:textFill>
            <w14:solidFill>
              <w14:schemeClr w14:val="tx1"/>
            </w14:solidFill>
          </w14:textFill>
        </w:rPr>
      </w:pPr>
    </w:p>
    <w:p>
      <w:pPr>
        <w:spacing w:line="360" w:lineRule="auto"/>
        <w:rPr>
          <w:rFonts w:ascii="宋体" w:hAnsi="宋体"/>
          <w:b/>
          <w:bCs/>
          <w:color w:val="000000" w:themeColor="text1"/>
          <w:sz w:val="24"/>
          <w:szCs w:val="28"/>
          <w14:textFill>
            <w14:solidFill>
              <w14:schemeClr w14:val="tx1"/>
            </w14:solidFill>
          </w14:textFill>
        </w:rPr>
      </w:pPr>
      <w:r>
        <w:rPr>
          <w:rFonts w:hint="eastAsia" w:ascii="宋体" w:hAnsi="宋体"/>
          <w:b/>
          <w:bCs/>
          <w:color w:val="000000" w:themeColor="text1"/>
          <w:sz w:val="24"/>
          <w:szCs w:val="28"/>
          <w14:textFill>
            <w14:solidFill>
              <w14:schemeClr w14:val="tx1"/>
            </w14:solidFill>
          </w14:textFill>
        </w:rPr>
        <w:t>投标人(公章)：</w:t>
      </w:r>
    </w:p>
    <w:p>
      <w:pPr>
        <w:spacing w:line="360" w:lineRule="auto"/>
        <w:rPr>
          <w:rFonts w:ascii="宋体" w:hAnsi="宋体"/>
          <w:color w:val="000000" w:themeColor="text1"/>
          <w:sz w:val="24"/>
          <w:szCs w:val="28"/>
          <w14:textFill>
            <w14:solidFill>
              <w14:schemeClr w14:val="tx1"/>
            </w14:solidFill>
          </w14:textFill>
        </w:rPr>
      </w:pPr>
      <w:r>
        <w:rPr>
          <w:rFonts w:hint="eastAsia" w:ascii="宋体" w:hAnsi="宋体"/>
          <w:color w:val="000000" w:themeColor="text1"/>
          <w:sz w:val="24"/>
          <w:szCs w:val="28"/>
          <w14:textFill>
            <w14:solidFill>
              <w14:schemeClr w14:val="tx1"/>
            </w14:solidFill>
          </w14:textFill>
        </w:rPr>
        <w:t>日期：</w:t>
      </w:r>
    </w:p>
    <w:p>
      <w:pPr>
        <w:rPr>
          <w:rFonts w:ascii="宋体" w:hAnsi="宋体"/>
          <w:color w:val="000000" w:themeColor="text1"/>
          <w:sz w:val="28"/>
          <w:szCs w:val="28"/>
          <w14:textFill>
            <w14:solidFill>
              <w14:schemeClr w14:val="tx1"/>
            </w14:solidFill>
          </w14:textFill>
        </w:rPr>
      </w:pPr>
    </w:p>
    <w:p>
      <w:pPr>
        <w:snapToGrid w:val="0"/>
        <w:spacing w:line="360" w:lineRule="auto"/>
        <w:jc w:val="left"/>
        <w:rPr>
          <w:rFonts w:ascii="宋体" w:hAnsi="宋体"/>
          <w:color w:val="000000" w:themeColor="text1"/>
          <w:sz w:val="24"/>
          <w:szCs w:val="28"/>
          <w14:textFill>
            <w14:solidFill>
              <w14:schemeClr w14:val="tx1"/>
            </w14:solidFill>
          </w14:textFill>
        </w:rPr>
      </w:pPr>
      <w:r>
        <w:rPr>
          <w:rFonts w:hint="eastAsia" w:ascii="宋体" w:hAnsi="宋体"/>
          <w:color w:val="000000" w:themeColor="text1"/>
          <w:sz w:val="24"/>
          <w:szCs w:val="28"/>
          <w14:textFill>
            <w14:solidFill>
              <w14:schemeClr w14:val="tx1"/>
            </w14:solidFill>
          </w14:textFill>
        </w:rPr>
        <w:t>注：</w:t>
      </w:r>
    </w:p>
    <w:p>
      <w:pPr>
        <w:snapToGrid w:val="0"/>
        <w:spacing w:line="360" w:lineRule="auto"/>
        <w:jc w:val="left"/>
        <w:rPr>
          <w:rFonts w:ascii="宋体" w:hAnsi="宋体"/>
          <w:color w:val="000000" w:themeColor="text1"/>
          <w:sz w:val="24"/>
          <w:szCs w:val="28"/>
          <w14:textFill>
            <w14:solidFill>
              <w14:schemeClr w14:val="tx1"/>
            </w14:solidFill>
          </w14:textFill>
        </w:rPr>
      </w:pPr>
      <w:bookmarkStart w:id="101" w:name="_Toc220232403"/>
      <w:bookmarkStart w:id="102" w:name="_Toc471736421"/>
      <w:r>
        <w:rPr>
          <w:rFonts w:hint="eastAsia" w:ascii="宋体" w:hAnsi="宋体"/>
          <w:color w:val="000000" w:themeColor="text1"/>
          <w:sz w:val="24"/>
          <w:szCs w:val="28"/>
          <w14:textFill>
            <w14:solidFill>
              <w14:schemeClr w14:val="tx1"/>
            </w14:solidFill>
          </w14:textFill>
        </w:rPr>
        <w:t>1.本项目只允许有唯一的投标人授权代表（须与投标函中授权代表为同一人，否则投标无效），投标文件中提供授权代表身份证</w:t>
      </w:r>
      <w:r>
        <w:rPr>
          <w:rFonts w:hint="eastAsia" w:ascii="宋体" w:hAnsi="宋体"/>
          <w:color w:val="000000" w:themeColor="text1"/>
          <w:sz w:val="24"/>
          <w:szCs w:val="20"/>
          <w14:textFill>
            <w14:solidFill>
              <w14:schemeClr w14:val="tx1"/>
            </w14:solidFill>
          </w14:textFill>
        </w:rPr>
        <w:t>扫描件</w:t>
      </w:r>
      <w:r>
        <w:rPr>
          <w:rFonts w:hint="eastAsia" w:ascii="宋体" w:hAnsi="宋体"/>
          <w:color w:val="000000" w:themeColor="text1"/>
          <w:sz w:val="24"/>
          <w:szCs w:val="28"/>
          <w14:textFill>
            <w14:solidFill>
              <w14:schemeClr w14:val="tx1"/>
            </w14:solidFill>
          </w14:textFill>
        </w:rPr>
        <w:t>。</w:t>
      </w:r>
    </w:p>
    <w:p>
      <w:pPr>
        <w:snapToGrid w:val="0"/>
        <w:spacing w:line="360" w:lineRule="auto"/>
        <w:jc w:val="left"/>
        <w:rPr>
          <w:rFonts w:ascii="宋体" w:hAnsi="宋体"/>
          <w:color w:val="000000" w:themeColor="text1"/>
          <w:sz w:val="24"/>
          <w:szCs w:val="20"/>
          <w14:textFill>
            <w14:solidFill>
              <w14:schemeClr w14:val="tx1"/>
            </w14:solidFill>
          </w14:textFill>
        </w:rPr>
      </w:pPr>
      <w:r>
        <w:rPr>
          <w:rFonts w:hint="eastAsia" w:ascii="宋体" w:hAnsi="宋体"/>
          <w:color w:val="000000" w:themeColor="text1"/>
          <w:sz w:val="24"/>
          <w:szCs w:val="28"/>
          <w14:textFill>
            <w14:solidFill>
              <w14:schemeClr w14:val="tx1"/>
            </w14:solidFill>
          </w14:textFill>
        </w:rPr>
        <w:t>2.法定代表人参加投标的无需此件，</w:t>
      </w:r>
      <w:r>
        <w:rPr>
          <w:rFonts w:hint="eastAsia" w:ascii="宋体" w:hAnsi="宋体"/>
          <w:color w:val="000000" w:themeColor="text1"/>
          <w:sz w:val="24"/>
          <w:szCs w:val="20"/>
          <w14:textFill>
            <w14:solidFill>
              <w14:schemeClr w14:val="tx1"/>
            </w14:solidFill>
          </w14:textFill>
        </w:rPr>
        <w:t>但投标文件中须提供身份证扫描件。</w:t>
      </w:r>
      <w:bookmarkEnd w:id="97"/>
      <w:bookmarkEnd w:id="98"/>
      <w:bookmarkEnd w:id="99"/>
      <w:bookmarkEnd w:id="100"/>
      <w:bookmarkEnd w:id="101"/>
      <w:bookmarkEnd w:id="102"/>
    </w:p>
    <w:p>
      <w:pPr>
        <w:snapToGrid w:val="0"/>
        <w:spacing w:line="360" w:lineRule="auto"/>
        <w:jc w:val="left"/>
        <w:rPr>
          <w:rFonts w:ascii="宋体" w:hAnsi="宋体"/>
          <w:color w:val="000000" w:themeColor="text1"/>
          <w:sz w:val="24"/>
          <w:szCs w:val="20"/>
          <w14:textFill>
            <w14:solidFill>
              <w14:schemeClr w14:val="tx1"/>
            </w14:solidFill>
          </w14:textFill>
        </w:rPr>
      </w:pPr>
    </w:p>
    <w:p>
      <w:pPr>
        <w:keepNext/>
        <w:keepLines/>
        <w:spacing w:before="260" w:after="260" w:line="416" w:lineRule="auto"/>
        <w:jc w:val="center"/>
        <w:outlineLvl w:val="2"/>
        <w:rPr>
          <w:rFonts w:hint="eastAsia" w:ascii="宋体" w:hAnsi="宋体" w:eastAsia="宋体" w:cs="宋体"/>
          <w:color w:val="000000"/>
          <w:kern w:val="0"/>
          <w:sz w:val="26"/>
          <w:szCs w:val="26"/>
          <w:lang w:eastAsia="zh-TW" w:bidi="zh-TW"/>
        </w:rPr>
      </w:pPr>
      <w:bookmarkStart w:id="103" w:name="_Toc459990157"/>
      <w:bookmarkStart w:id="104" w:name="_Toc471736427"/>
      <w:bookmarkStart w:id="105" w:name="_Toc390243258"/>
      <w:bookmarkStart w:id="106" w:name="_Toc420342108"/>
      <w:bookmarkStart w:id="107" w:name="_Toc391040781"/>
      <w:bookmarkStart w:id="108" w:name="_Toc3996"/>
      <w:bookmarkStart w:id="109" w:name="_Toc38783656"/>
      <w:bookmarkStart w:id="110" w:name="_Toc517681252"/>
      <w:r>
        <w:rPr>
          <w:rFonts w:hint="eastAsia" w:ascii="宋体" w:hAnsi="宋体"/>
          <w:b/>
          <w:bCs/>
          <w:color w:val="000000" w:themeColor="text1"/>
          <w:sz w:val="28"/>
          <w:szCs w:val="32"/>
          <w14:textFill>
            <w14:solidFill>
              <w14:schemeClr w14:val="tx1"/>
            </w14:solidFill>
          </w14:textFill>
        </w:rPr>
        <w:t>十一．</w:t>
      </w:r>
      <w:bookmarkEnd w:id="103"/>
      <w:bookmarkEnd w:id="104"/>
      <w:bookmarkEnd w:id="105"/>
      <w:bookmarkEnd w:id="106"/>
      <w:bookmarkEnd w:id="107"/>
      <w:bookmarkStart w:id="111" w:name="_Toc389124158"/>
      <w:bookmarkStart w:id="112" w:name="_Toc471736430"/>
      <w:bookmarkStart w:id="113" w:name="_Toc471733801"/>
      <w:r>
        <w:rPr>
          <w:rFonts w:hint="eastAsia" w:ascii="宋体" w:hAnsi="宋体"/>
          <w:b/>
          <w:bCs/>
          <w:color w:val="000000" w:themeColor="text1"/>
          <w:sz w:val="28"/>
          <w:szCs w:val="32"/>
          <w14:textFill>
            <w14:solidFill>
              <w14:schemeClr w14:val="tx1"/>
            </w14:solidFill>
          </w14:textFill>
        </w:rPr>
        <w:t>投标人认为需提供的其他</w:t>
      </w:r>
      <w:bookmarkEnd w:id="108"/>
      <w:bookmarkEnd w:id="109"/>
      <w:bookmarkEnd w:id="110"/>
      <w:bookmarkEnd w:id="111"/>
      <w:bookmarkEnd w:id="112"/>
      <w:bookmarkEnd w:id="113"/>
    </w:p>
    <w:sectPr>
      <w:footerReference r:id="rId5"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EFF" w:usb1="C000785B" w:usb2="00000009" w:usb3="00000000" w:csb0="400001FF" w:csb1="FFFF0000"/>
  </w:font>
  <w:font w:name="宋体">
    <w:panose1 w:val="02010600030101010101"/>
    <w:charset w:val="88"/>
    <w:family w:val="roman"/>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embedRegular r:id="rId1" w:fontKey="{7259BC08-06F6-459B-8BDB-5470CFE46B8C}"/>
  </w:font>
  <w:font w:name="Arial">
    <w:panose1 w:val="020B0604020202020204"/>
    <w:charset w:val="01"/>
    <w:family w:val="swiss"/>
    <w:pitch w:val="default"/>
    <w:sig w:usb0="E0002EFF" w:usb1="C000785B" w:usb2="00000009" w:usb3="00000000" w:csb0="400001FF" w:csb1="FFFF0000"/>
    <w:embedRegular r:id="rId2" w:fontKey="{C2D948C3-92E1-4B17-92B3-1D38D280BE00}"/>
  </w:font>
  <w:font w:name="黑体">
    <w:panose1 w:val="02010609060101010101"/>
    <w:charset w:val="86"/>
    <w:family w:val="auto"/>
    <w:pitch w:val="default"/>
    <w:sig w:usb0="800002BF" w:usb1="38CF7CFA" w:usb2="00000016" w:usb3="00000000" w:csb0="00040001" w:csb1="00000000"/>
    <w:embedRegular r:id="rId3" w:fontKey="{CB5FBEB5-72A2-4907-A5C1-ABCAE3F0CA3A}"/>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4" w:fontKey="{F2D5EBE6-7E69-4F56-8648-52A2AF4B3953}"/>
  </w:font>
  <w:font w:name="楷体_GB2312">
    <w:altName w:val="楷体"/>
    <w:panose1 w:val="02010609030101010101"/>
    <w:charset w:val="86"/>
    <w:family w:val="modern"/>
    <w:pitch w:val="default"/>
    <w:sig w:usb0="00000000" w:usb1="00000000" w:usb2="00000010" w:usb3="00000000" w:csb0="00040000" w:csb1="00000000"/>
  </w:font>
  <w:font w:name="Calibri Light">
    <w:panose1 w:val="020F0302020204030204"/>
    <w:charset w:val="00"/>
    <w:family w:val="auto"/>
    <w:pitch w:val="default"/>
    <w:sig w:usb0="E4002EFF" w:usb1="C000247B" w:usb2="00000009" w:usb3="00000000" w:csb0="200001FF" w:csb1="00000000"/>
  </w:font>
  <w:font w:name="微软简标宋">
    <w:altName w:val="黑体"/>
    <w:panose1 w:val="00000000000000000000"/>
    <w:charset w:val="86"/>
    <w:family w:val="auto"/>
    <w:pitch w:val="default"/>
    <w:sig w:usb0="00000000" w:usb1="00000000" w:usb2="00000010" w:usb3="00000000" w:csb0="00040000" w:csb1="00000000"/>
    <w:embedRegular r:id="rId5" w:fontKey="{7B792924-F230-4775-9904-09C940CAADA7}"/>
  </w:font>
  <w:font w:name="Arial Black">
    <w:panose1 w:val="020B0A04020102020204"/>
    <w:charset w:val="00"/>
    <w:family w:val="swiss"/>
    <w:pitch w:val="default"/>
    <w:sig w:usb0="A00002AF" w:usb1="400078FB" w:usb2="00000000" w:usb3="00000000" w:csb0="6000009F" w:csb1="DFD70000"/>
    <w:embedRegular r:id="rId6" w:fontKey="{206A5D06-EDBF-483A-A2AE-AD66CD110387}"/>
  </w:font>
  <w:font w:name="DotumChe">
    <w:altName w:val="Malgun Gothic"/>
    <w:panose1 w:val="00000000000000000000"/>
    <w:charset w:val="81"/>
    <w:family w:val="modern"/>
    <w:pitch w:val="default"/>
    <w:sig w:usb0="00000000" w:usb1="00000000" w:usb2="00000030" w:usb3="00000000" w:csb0="0008009F" w:csb1="00000000"/>
    <w:embedRegular r:id="rId7" w:fontKey="{E693AFC6-8725-4529-AA24-1A4010337802}"/>
  </w:font>
  <w:font w:name="@仿宋_GB2312">
    <w:panose1 w:val="02010609030101010101"/>
    <w:charset w:val="86"/>
    <w:family w:val="modern"/>
    <w:pitch w:val="default"/>
    <w:sig w:usb0="00000001" w:usb1="080E0000" w:usb2="00000000" w:usb3="00000000" w:csb0="00040000" w:csb1="00000000"/>
    <w:embedRegular r:id="rId8" w:fontKey="{D6A9236F-8961-4D4D-9415-4909E02DA58F}"/>
  </w:font>
  <w:font w:name="MS Mincho">
    <w:altName w:val="MS Gothic"/>
    <w:panose1 w:val="02020609040205080304"/>
    <w:charset w:val="80"/>
    <w:family w:val="roman"/>
    <w:pitch w:val="default"/>
    <w:sig w:usb0="00000000" w:usb1="00000000" w:usb2="00000010" w:usb3="00000000" w:csb0="00020000" w:csb1="00000000"/>
    <w:embedRegular r:id="rId9" w:fontKey="{94872427-A36A-4F0F-A188-27A43F9C9A93}"/>
  </w:font>
  <w:font w:name="宋体-18030">
    <w:altName w:val="宋体"/>
    <w:panose1 w:val="00000000000000000000"/>
    <w:charset w:val="86"/>
    <w:family w:val="modern"/>
    <w:pitch w:val="default"/>
    <w:sig w:usb0="00000000" w:usb1="00000000" w:usb2="000A005E" w:usb3="00000000" w:csb0="00040001" w:csb1="00000000"/>
    <w:embedRegular r:id="rId10" w:fontKey="{C96E0861-8E5D-4F6E-986B-FC365A3451F8}"/>
  </w:font>
  <w:font w:name="Tahoma">
    <w:panose1 w:val="020B0604030504040204"/>
    <w:charset w:val="00"/>
    <w:family w:val="swiss"/>
    <w:pitch w:val="default"/>
    <w:sig w:usb0="E1002EFF" w:usb1="C000605B" w:usb2="00000029" w:usb3="00000000" w:csb0="200101FF" w:csb1="20280000"/>
    <w:embedRegular r:id="rId11" w:fontKey="{CE27ED11-54DC-4F07-BA05-CAD5A8FA5F04}"/>
  </w:font>
  <w:font w:name="仿宋_GB2312">
    <w:panose1 w:val="02010609030101010101"/>
    <w:charset w:val="86"/>
    <w:family w:val="modern"/>
    <w:pitch w:val="default"/>
    <w:sig w:usb0="00000001" w:usb1="080E0000" w:usb2="00000000" w:usb3="00000000" w:csb0="00040000" w:csb1="00000000"/>
    <w:embedRegular r:id="rId12" w:fontKey="{89222B93-A826-469D-8F7E-BAD1F64E118C}"/>
  </w:font>
  <w:font w:name="Cambria">
    <w:panose1 w:val="02040503050406030204"/>
    <w:charset w:val="00"/>
    <w:family w:val="roman"/>
    <w:pitch w:val="default"/>
    <w:sig w:usb0="E00006FF" w:usb1="420024FF" w:usb2="02000000" w:usb3="00000000" w:csb0="2000019F" w:csb1="00000000"/>
    <w:embedRegular r:id="rId13" w:fontKey="{99AAACAF-10E1-445B-9508-2ABA4C045CCB}"/>
  </w:font>
  <w:font w:name="MS Gothic">
    <w:panose1 w:val="020B0609070205080204"/>
    <w:charset w:val="80"/>
    <w:family w:val="auto"/>
    <w:pitch w:val="default"/>
    <w:sig w:usb0="E00002FF" w:usb1="6AC7FDFB" w:usb2="08000012" w:usb3="00000000" w:csb0="4002009F" w:csb1="DFD70000"/>
  </w:font>
  <w:font w:name="楷体">
    <w:panose1 w:val="02010609060101010101"/>
    <w:charset w:val="86"/>
    <w:family w:val="auto"/>
    <w:pitch w:val="default"/>
    <w:sig w:usb0="800002BF" w:usb1="38CF7CFA" w:usb2="00000016" w:usb3="00000000" w:csb0="00040001" w:csb1="00000000"/>
  </w:font>
  <w:font w:name="Malgun Gothic">
    <w:panose1 w:val="020B0503020000020004"/>
    <w:charset w:val="81"/>
    <w:family w:val="auto"/>
    <w:pitch w:val="default"/>
    <w:sig w:usb0="9000002F" w:usb1="2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rPr>
        <w:rFonts w:ascii="宋体" w:hAnsi="宋体"/>
        <w:sz w:val="24"/>
      </w:rPr>
    </w:pPr>
    <w:r>
      <w:rPr>
        <w:rFonts w:hint="eastAsia" w:ascii="宋体" w:hAnsi="宋体"/>
        <w:kern w:val="0"/>
        <w:sz w:val="24"/>
        <w:szCs w:val="21"/>
      </w:rPr>
      <w:t xml:space="preserve">第 </w:t>
    </w:r>
    <w:r>
      <w:rPr>
        <w:rFonts w:ascii="宋体" w:hAnsi="宋体"/>
        <w:kern w:val="0"/>
        <w:sz w:val="24"/>
        <w:szCs w:val="21"/>
      </w:rPr>
      <w:fldChar w:fldCharType="begin"/>
    </w:r>
    <w:r>
      <w:rPr>
        <w:rFonts w:ascii="宋体" w:hAnsi="宋体"/>
        <w:kern w:val="0"/>
        <w:sz w:val="24"/>
        <w:szCs w:val="21"/>
      </w:rPr>
      <w:instrText xml:space="preserve"> PAGE </w:instrText>
    </w:r>
    <w:r>
      <w:rPr>
        <w:rFonts w:ascii="宋体" w:hAnsi="宋体"/>
        <w:kern w:val="0"/>
        <w:sz w:val="24"/>
        <w:szCs w:val="21"/>
      </w:rPr>
      <w:fldChar w:fldCharType="separate"/>
    </w:r>
    <w:r>
      <w:rPr>
        <w:rFonts w:ascii="宋体" w:hAnsi="宋体"/>
        <w:kern w:val="0"/>
        <w:sz w:val="24"/>
        <w:szCs w:val="21"/>
      </w:rPr>
      <w:t>2</w:t>
    </w:r>
    <w:r>
      <w:rPr>
        <w:rFonts w:ascii="宋体" w:hAnsi="宋体"/>
        <w:kern w:val="0"/>
        <w:sz w:val="24"/>
        <w:szCs w:val="21"/>
      </w:rPr>
      <w:fldChar w:fldCharType="end"/>
    </w:r>
    <w:r>
      <w:rPr>
        <w:rFonts w:hint="eastAsia" w:ascii="宋体" w:hAnsi="宋体"/>
        <w:kern w:val="0"/>
        <w:sz w:val="24"/>
        <w:szCs w:val="21"/>
      </w:rPr>
      <w:t xml:space="preserve"> 页 共 </w:t>
    </w:r>
    <w:r>
      <w:rPr>
        <w:rFonts w:ascii="宋体" w:hAnsi="宋体"/>
        <w:kern w:val="0"/>
        <w:sz w:val="24"/>
        <w:szCs w:val="21"/>
      </w:rPr>
      <w:fldChar w:fldCharType="begin"/>
    </w:r>
    <w:r>
      <w:rPr>
        <w:rFonts w:ascii="宋体" w:hAnsi="宋体"/>
        <w:kern w:val="0"/>
        <w:sz w:val="24"/>
        <w:szCs w:val="21"/>
      </w:rPr>
      <w:instrText xml:space="preserve"> NUMPAGES </w:instrText>
    </w:r>
    <w:r>
      <w:rPr>
        <w:rFonts w:ascii="宋体" w:hAnsi="宋体"/>
        <w:kern w:val="0"/>
        <w:sz w:val="24"/>
        <w:szCs w:val="21"/>
      </w:rPr>
      <w:fldChar w:fldCharType="separate"/>
    </w:r>
    <w:r>
      <w:rPr>
        <w:rFonts w:ascii="宋体" w:hAnsi="宋体"/>
        <w:kern w:val="0"/>
        <w:sz w:val="24"/>
        <w:szCs w:val="21"/>
      </w:rPr>
      <w:t>34</w:t>
    </w:r>
    <w:r>
      <w:rPr>
        <w:rFonts w:ascii="宋体" w:hAnsi="宋体"/>
        <w:kern w:val="0"/>
        <w:sz w:val="24"/>
        <w:szCs w:val="21"/>
      </w:rPr>
      <w:fldChar w:fldCharType="end"/>
    </w:r>
    <w:r>
      <w:rPr>
        <w:rFonts w:hint="eastAsia" w:ascii="宋体" w:hAnsi="宋体"/>
        <w:kern w:val="0"/>
        <w:sz w:val="24"/>
        <w:szCs w:val="21"/>
      </w:rPr>
      <w:t xml:space="preserve"> 页</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r>
      <w:rPr>
        <w:sz w:val="24"/>
        <w:szCs w:val="24"/>
      </w:rPr>
      <w:fldChar w:fldCharType="begin"/>
    </w:r>
    <w:r>
      <w:rPr>
        <w:sz w:val="24"/>
        <w:szCs w:val="24"/>
      </w:rPr>
      <w:instrText xml:space="preserve"> PAGE   \* MERGEFORMAT </w:instrText>
    </w:r>
    <w:r>
      <w:rPr>
        <w:sz w:val="24"/>
        <w:szCs w:val="24"/>
      </w:rPr>
      <w:fldChar w:fldCharType="separate"/>
    </w:r>
    <w:r>
      <w:rPr>
        <w:sz w:val="24"/>
        <w:szCs w:val="24"/>
        <w:lang w:val="zh-CN"/>
      </w:rPr>
      <w:t>5</w:t>
    </w:r>
    <w:r>
      <w:rPr>
        <w:sz w:val="24"/>
        <w:szCs w:val="24"/>
      </w:rPr>
      <w:fldChar w:fldCharType="end"/>
    </w:r>
  </w:p>
  <w:p>
    <w:pPr>
      <w:pStyle w:val="1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both"/>
      <w:rPr>
        <w:rFonts w:ascii="宋体" w:hAnsi="宋体"/>
        <w:b/>
        <w:i/>
        <w:sz w:val="24"/>
      </w:rPr>
    </w:pPr>
    <w:r>
      <w:rPr>
        <w:rFonts w:hint="eastAsia"/>
      </w:rPr>
      <w:t>合肥文旅博览集团有限公司</w:t>
    </w:r>
    <w:r>
      <w:rPr>
        <w:rFonts w:hint="eastAsia"/>
        <w:lang w:val="en-US" w:eastAsia="zh-CN"/>
      </w:rPr>
      <w:t>询</w:t>
    </w:r>
    <w:r>
      <w:rPr>
        <w:rFonts w:hint="eastAsia"/>
      </w:rPr>
      <w:t xml:space="preserve">价文件-服务类                  </w:t>
    </w:r>
    <w:r>
      <w:rPr>
        <w:rFonts w:hint="eastAsia"/>
        <w:lang w:val="en-US" w:eastAsia="zh-CN"/>
      </w:rPr>
      <w:t xml:space="preserve">                         </w:t>
    </w:r>
    <w:r>
      <w:rPr>
        <w:rFonts w:hint="eastAsia"/>
      </w:rPr>
      <w:t xml:space="preserve">   </w:t>
    </w:r>
    <w:r>
      <w:t>202</w:t>
    </w:r>
    <w:r>
      <w:rPr>
        <w:rFonts w:hint="eastAsia"/>
        <w:lang w:val="en-US" w:eastAsia="zh-CN"/>
      </w:rPr>
      <w:t>4</w:t>
    </w:r>
    <w:r>
      <w:rPr>
        <w:rFonts w:hint="eastAsia"/>
      </w:rPr>
      <w:t>版</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QzZGVlYjU5N2FjN2M4YmRhYmI3NjE1MGM2YWVkYmYifQ=="/>
  </w:docVars>
  <w:rsids>
    <w:rsidRoot w:val="2C9619FF"/>
    <w:rsid w:val="03DE73C4"/>
    <w:rsid w:val="03F22714"/>
    <w:rsid w:val="058D0ECC"/>
    <w:rsid w:val="05F9236F"/>
    <w:rsid w:val="0B7D309E"/>
    <w:rsid w:val="0CE44536"/>
    <w:rsid w:val="0D49017D"/>
    <w:rsid w:val="0DF14556"/>
    <w:rsid w:val="11A46535"/>
    <w:rsid w:val="13220D35"/>
    <w:rsid w:val="14623AEE"/>
    <w:rsid w:val="14975EDD"/>
    <w:rsid w:val="15655556"/>
    <w:rsid w:val="15850B8F"/>
    <w:rsid w:val="19D57F07"/>
    <w:rsid w:val="1F834932"/>
    <w:rsid w:val="20646C22"/>
    <w:rsid w:val="21007EB6"/>
    <w:rsid w:val="219A7C30"/>
    <w:rsid w:val="219B0CD7"/>
    <w:rsid w:val="238D3CF7"/>
    <w:rsid w:val="24822706"/>
    <w:rsid w:val="25054B6F"/>
    <w:rsid w:val="25145328"/>
    <w:rsid w:val="26E72018"/>
    <w:rsid w:val="28FE2577"/>
    <w:rsid w:val="29EE439A"/>
    <w:rsid w:val="2A73489F"/>
    <w:rsid w:val="2ADF3F76"/>
    <w:rsid w:val="2C530C66"/>
    <w:rsid w:val="2C9619FF"/>
    <w:rsid w:val="2E3D1F8C"/>
    <w:rsid w:val="2FE761D5"/>
    <w:rsid w:val="30200E69"/>
    <w:rsid w:val="31CC2E8C"/>
    <w:rsid w:val="32EA4A62"/>
    <w:rsid w:val="33570970"/>
    <w:rsid w:val="346F2FA4"/>
    <w:rsid w:val="356B04AE"/>
    <w:rsid w:val="373B7E86"/>
    <w:rsid w:val="39DC063D"/>
    <w:rsid w:val="3A7206CF"/>
    <w:rsid w:val="3BB03AD5"/>
    <w:rsid w:val="3C196A75"/>
    <w:rsid w:val="3E2D3726"/>
    <w:rsid w:val="40566039"/>
    <w:rsid w:val="43C75C08"/>
    <w:rsid w:val="440136DC"/>
    <w:rsid w:val="448C3A26"/>
    <w:rsid w:val="49D065EC"/>
    <w:rsid w:val="4B193BBC"/>
    <w:rsid w:val="4BBB6BA8"/>
    <w:rsid w:val="4CAE0374"/>
    <w:rsid w:val="4FF96DCE"/>
    <w:rsid w:val="513037C0"/>
    <w:rsid w:val="514069D9"/>
    <w:rsid w:val="51B17728"/>
    <w:rsid w:val="51D20780"/>
    <w:rsid w:val="536E3CD2"/>
    <w:rsid w:val="541A79B6"/>
    <w:rsid w:val="5A50540F"/>
    <w:rsid w:val="5C506AA2"/>
    <w:rsid w:val="5E537A25"/>
    <w:rsid w:val="6116757E"/>
    <w:rsid w:val="622C1248"/>
    <w:rsid w:val="65BC5DFD"/>
    <w:rsid w:val="6DDF0BE2"/>
    <w:rsid w:val="6F5A1075"/>
    <w:rsid w:val="71777D9E"/>
    <w:rsid w:val="71CF38CE"/>
    <w:rsid w:val="75203A43"/>
    <w:rsid w:val="758428B2"/>
    <w:rsid w:val="75CA448B"/>
    <w:rsid w:val="772B3B04"/>
    <w:rsid w:val="78D67D2F"/>
    <w:rsid w:val="79CA0B34"/>
    <w:rsid w:val="79F0693F"/>
    <w:rsid w:val="7FF517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39" w:semiHidden="0" w:name="toc 2"/>
    <w:lsdException w:qFormat="1" w:unhideWhenUsed="0"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unhideWhenUsed="0" w:uiPriority="0" w:semiHidden="0" w:name="footnote text"/>
    <w:lsdException w:qFormat="1"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iPriority="99"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Calibri" w:hAnsi="Calibri" w:eastAsia="宋体" w:cs="Times New Roman"/>
      <w:kern w:val="2"/>
      <w:sz w:val="21"/>
      <w:szCs w:val="22"/>
      <w:lang w:val="en-US" w:eastAsia="zh-CN" w:bidi="ar-SA"/>
    </w:rPr>
  </w:style>
  <w:style w:type="paragraph" w:styleId="3">
    <w:name w:val="heading 2"/>
    <w:basedOn w:val="1"/>
    <w:next w:val="1"/>
    <w:autoRedefine/>
    <w:qFormat/>
    <w:uiPriority w:val="0"/>
    <w:pPr>
      <w:keepNext/>
      <w:keepLines/>
      <w:spacing w:before="260" w:after="260" w:line="416" w:lineRule="auto"/>
      <w:ind w:firstLine="628"/>
      <w:jc w:val="center"/>
      <w:outlineLvl w:val="1"/>
    </w:pPr>
    <w:rPr>
      <w:rFonts w:ascii="Arial" w:hAnsi="Arial" w:eastAsia="黑体"/>
      <w:b/>
      <w:bCs/>
      <w:sz w:val="32"/>
      <w:szCs w:val="32"/>
    </w:rPr>
  </w:style>
  <w:style w:type="paragraph" w:styleId="2">
    <w:name w:val="heading 3"/>
    <w:basedOn w:val="1"/>
    <w:next w:val="1"/>
    <w:autoRedefine/>
    <w:unhideWhenUsed/>
    <w:qFormat/>
    <w:uiPriority w:val="0"/>
    <w:pPr>
      <w:keepNext/>
      <w:keepLines/>
      <w:spacing w:before="260" w:after="260" w:line="416" w:lineRule="auto"/>
      <w:outlineLvl w:val="2"/>
    </w:pPr>
    <w:rPr>
      <w:b/>
      <w:bCs/>
      <w:sz w:val="32"/>
      <w:szCs w:val="32"/>
    </w:rPr>
  </w:style>
  <w:style w:type="character" w:default="1" w:styleId="17">
    <w:name w:val="Default Paragraph Font"/>
    <w:autoRedefine/>
    <w:semiHidden/>
    <w:qFormat/>
    <w:uiPriority w:val="0"/>
  </w:style>
  <w:style w:type="table" w:default="1" w:styleId="15">
    <w:name w:val="Normal Table"/>
    <w:autoRedefine/>
    <w:semiHidden/>
    <w:qFormat/>
    <w:uiPriority w:val="0"/>
    <w:tblPr>
      <w:tblCellMar>
        <w:top w:w="0" w:type="dxa"/>
        <w:left w:w="108" w:type="dxa"/>
        <w:bottom w:w="0" w:type="dxa"/>
        <w:right w:w="108" w:type="dxa"/>
      </w:tblCellMar>
    </w:tblPr>
  </w:style>
  <w:style w:type="paragraph" w:styleId="4">
    <w:name w:val="Normal Indent"/>
    <w:basedOn w:val="1"/>
    <w:autoRedefine/>
    <w:unhideWhenUsed/>
    <w:qFormat/>
    <w:uiPriority w:val="99"/>
    <w:pPr>
      <w:adjustRightInd w:val="0"/>
      <w:spacing w:beforeLines="0" w:afterLines="0" w:line="360" w:lineRule="atLeast"/>
      <w:ind w:firstLine="482"/>
      <w:textAlignment w:val="baseline"/>
    </w:pPr>
    <w:rPr>
      <w:rFonts w:hint="default" w:hAnsi="Times New Roman"/>
      <w:sz w:val="24"/>
      <w:szCs w:val="20"/>
    </w:rPr>
  </w:style>
  <w:style w:type="paragraph" w:styleId="5">
    <w:name w:val="annotation text"/>
    <w:basedOn w:val="1"/>
    <w:autoRedefine/>
    <w:qFormat/>
    <w:uiPriority w:val="0"/>
    <w:pPr>
      <w:jc w:val="left"/>
    </w:pPr>
  </w:style>
  <w:style w:type="paragraph" w:styleId="6">
    <w:name w:val="Body Text"/>
    <w:basedOn w:val="1"/>
    <w:autoRedefine/>
    <w:qFormat/>
    <w:uiPriority w:val="0"/>
    <w:rPr>
      <w:rFonts w:ascii="宋体" w:hAnsi="Arial"/>
      <w:sz w:val="28"/>
      <w:szCs w:val="20"/>
    </w:rPr>
  </w:style>
  <w:style w:type="paragraph" w:styleId="7">
    <w:name w:val="Body Text Indent"/>
    <w:basedOn w:val="1"/>
    <w:next w:val="8"/>
    <w:autoRedefine/>
    <w:qFormat/>
    <w:uiPriority w:val="0"/>
    <w:pPr>
      <w:ind w:firstLine="645"/>
    </w:pPr>
    <w:rPr>
      <w:rFonts w:ascii="楷体_GB2312" w:hAnsi="Times New Roman" w:eastAsia="楷体_GB2312"/>
      <w:sz w:val="32"/>
      <w:szCs w:val="20"/>
    </w:rPr>
  </w:style>
  <w:style w:type="paragraph" w:styleId="8">
    <w:name w:val="envelope return"/>
    <w:basedOn w:val="1"/>
    <w:autoRedefine/>
    <w:semiHidden/>
    <w:unhideWhenUsed/>
    <w:qFormat/>
    <w:uiPriority w:val="99"/>
    <w:pPr>
      <w:snapToGrid w:val="0"/>
    </w:pPr>
    <w:rPr>
      <w:rFonts w:asciiTheme="majorHAnsi" w:hAnsiTheme="majorHAnsi" w:eastAsiaTheme="majorEastAsia" w:cstheme="majorBidi"/>
    </w:rPr>
  </w:style>
  <w:style w:type="paragraph" w:styleId="9">
    <w:name w:val="toc 3"/>
    <w:basedOn w:val="1"/>
    <w:next w:val="1"/>
    <w:autoRedefine/>
    <w:qFormat/>
    <w:uiPriority w:val="39"/>
    <w:pPr>
      <w:tabs>
        <w:tab w:val="right" w:leader="dot" w:pos="9403"/>
      </w:tabs>
      <w:spacing w:line="380" w:lineRule="exact"/>
      <w:ind w:left="420"/>
      <w:jc w:val="left"/>
    </w:pPr>
    <w:rPr>
      <w:rFonts w:ascii="Times New Roman" w:hAnsi="Times New Roman"/>
      <w:i/>
      <w:iCs/>
      <w:szCs w:val="24"/>
    </w:rPr>
  </w:style>
  <w:style w:type="paragraph" w:styleId="10">
    <w:name w:val="footer"/>
    <w:basedOn w:val="1"/>
    <w:autoRedefine/>
    <w:unhideWhenUsed/>
    <w:qFormat/>
    <w:uiPriority w:val="99"/>
    <w:pPr>
      <w:tabs>
        <w:tab w:val="center" w:pos="4153"/>
        <w:tab w:val="right" w:pos="8306"/>
      </w:tabs>
      <w:snapToGrid w:val="0"/>
      <w:jc w:val="left"/>
    </w:pPr>
    <w:rPr>
      <w:sz w:val="18"/>
      <w:szCs w:val="18"/>
    </w:rPr>
  </w:style>
  <w:style w:type="paragraph" w:styleId="11">
    <w:name w:val="header"/>
    <w:basedOn w:val="1"/>
    <w:autoRedefine/>
    <w:unhideWhenUsed/>
    <w:qFormat/>
    <w:uiPriority w:val="99"/>
    <w:pPr>
      <w:pBdr>
        <w:bottom w:val="single" w:color="auto" w:sz="6" w:space="1"/>
      </w:pBdr>
      <w:tabs>
        <w:tab w:val="center" w:pos="4153"/>
        <w:tab w:val="right" w:pos="8306"/>
      </w:tabs>
      <w:snapToGrid w:val="0"/>
      <w:jc w:val="center"/>
    </w:pPr>
    <w:rPr>
      <w:sz w:val="18"/>
      <w:szCs w:val="18"/>
    </w:rPr>
  </w:style>
  <w:style w:type="paragraph" w:styleId="12">
    <w:name w:val="toc 1"/>
    <w:basedOn w:val="1"/>
    <w:next w:val="1"/>
    <w:autoRedefine/>
    <w:qFormat/>
    <w:uiPriority w:val="0"/>
  </w:style>
  <w:style w:type="paragraph" w:styleId="13">
    <w:name w:val="toc 2"/>
    <w:basedOn w:val="1"/>
    <w:next w:val="1"/>
    <w:autoRedefine/>
    <w:qFormat/>
    <w:uiPriority w:val="39"/>
    <w:pPr>
      <w:tabs>
        <w:tab w:val="right" w:leader="dot" w:pos="9403"/>
      </w:tabs>
      <w:ind w:left="210"/>
      <w:jc w:val="left"/>
    </w:pPr>
    <w:rPr>
      <w:rFonts w:ascii="Times New Roman" w:hAnsi="Times New Roman"/>
      <w:smallCaps/>
      <w:sz w:val="28"/>
      <w:szCs w:val="24"/>
    </w:rPr>
  </w:style>
  <w:style w:type="paragraph" w:styleId="14">
    <w:name w:val="Body Text First Indent 2"/>
    <w:basedOn w:val="7"/>
    <w:next w:val="1"/>
    <w:autoRedefine/>
    <w:unhideWhenUsed/>
    <w:qFormat/>
    <w:uiPriority w:val="99"/>
    <w:pPr>
      <w:spacing w:after="120"/>
      <w:ind w:left="420" w:leftChars="200" w:firstLine="420" w:firstLineChars="200"/>
    </w:pPr>
    <w:rPr>
      <w:rFonts w:ascii="Times New Roman" w:eastAsia="宋体"/>
      <w:sz w:val="21"/>
      <w:szCs w:val="22"/>
    </w:rPr>
  </w:style>
  <w:style w:type="table" w:styleId="16">
    <w:name w:val="Table Grid"/>
    <w:basedOn w:val="15"/>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8">
    <w:name w:val="page number"/>
    <w:autoRedefine/>
    <w:qFormat/>
    <w:uiPriority w:val="99"/>
  </w:style>
  <w:style w:type="paragraph" w:customStyle="1" w:styleId="19">
    <w:name w:val="xl31"/>
    <w:basedOn w:val="1"/>
    <w:autoRedefine/>
    <w:qFormat/>
    <w:uiPriority w:val="0"/>
    <w:pPr>
      <w:widowControl/>
      <w:spacing w:before="100" w:beforeAutospacing="1" w:after="100" w:afterAutospacing="1"/>
      <w:jc w:val="center"/>
    </w:pPr>
    <w:rPr>
      <w:rFonts w:ascii="宋体" w:hAnsi="宋体"/>
      <w:b/>
      <w:bCs/>
      <w:kern w:val="0"/>
      <w:sz w:val="28"/>
      <w:szCs w:val="28"/>
    </w:rPr>
  </w:style>
  <w:style w:type="paragraph" w:customStyle="1" w:styleId="20">
    <w:name w:val="D&amp;L"/>
    <w:basedOn w:val="11"/>
    <w:autoRedefine/>
    <w:qFormat/>
    <w:uiPriority w:val="0"/>
    <w:pPr>
      <w:pBdr>
        <w:bottom w:val="thinThickSmallGap" w:color="auto" w:sz="18" w:space="1"/>
      </w:pBdr>
      <w:adjustRightInd w:val="0"/>
      <w:snapToGrid/>
      <w:spacing w:line="240" w:lineRule="atLeast"/>
      <w:textAlignment w:val="baseline"/>
    </w:pPr>
    <w:rPr>
      <w:rFonts w:ascii="Times New Roman" w:hAnsi="Times New Roman"/>
      <w:kern w:val="0"/>
      <w:sz w:val="24"/>
      <w:szCs w:val="20"/>
    </w:rPr>
  </w:style>
  <w:style w:type="paragraph" w:customStyle="1" w:styleId="21">
    <w:name w:val="_Style 3"/>
    <w:basedOn w:val="1"/>
    <w:autoRedefine/>
    <w:qFormat/>
    <w:uiPriority w:val="0"/>
    <w:pPr>
      <w:ind w:firstLine="420" w:firstLineChars="200"/>
    </w:pPr>
  </w:style>
  <w:style w:type="paragraph" w:customStyle="1" w:styleId="22">
    <w:name w:val="正文_0_0"/>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3">
    <w:name w:val="Body text|1"/>
    <w:autoRedefine/>
    <w:qFormat/>
    <w:uiPriority w:val="0"/>
    <w:pPr>
      <w:widowControl w:val="0"/>
      <w:spacing w:line="425" w:lineRule="auto"/>
      <w:ind w:firstLine="400"/>
    </w:pPr>
    <w:rPr>
      <w:rFonts w:ascii="宋体" w:hAnsi="宋体" w:eastAsia="宋体" w:cs="宋体"/>
      <w:color w:val="000000"/>
      <w:sz w:val="26"/>
      <w:szCs w:val="26"/>
      <w:lang w:val="zh-TW" w:eastAsia="zh-TW" w:bidi="zh-TW"/>
    </w:rPr>
  </w:style>
  <w:style w:type="paragraph" w:customStyle="1" w:styleId="24">
    <w:name w:val="Header or footer|2"/>
    <w:autoRedefine/>
    <w:qFormat/>
    <w:uiPriority w:val="0"/>
    <w:pPr>
      <w:widowControl w:val="0"/>
    </w:pPr>
    <w:rPr>
      <w:rFonts w:ascii="Times New Roman" w:hAnsi="Times New Roman" w:eastAsia="Times New Roman" w:cs="Times New Roman"/>
      <w:color w:val="000000"/>
      <w:sz w:val="20"/>
      <w:szCs w:val="20"/>
      <w:lang w:val="zh-TW" w:eastAsia="zh-TW" w:bidi="zh-TW"/>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9" Type="http://schemas.openxmlformats.org/officeDocument/2006/relationships/font" Target="fonts/font9.odttf"/><Relationship Id="rId8" Type="http://schemas.openxmlformats.org/officeDocument/2006/relationships/font" Target="fonts/font8.odttf"/><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3" Type="http://schemas.openxmlformats.org/officeDocument/2006/relationships/font" Target="fonts/font13.odttf"/><Relationship Id="rId12" Type="http://schemas.openxmlformats.org/officeDocument/2006/relationships/font" Target="fonts/font12.odttf"/><Relationship Id="rId11" Type="http://schemas.openxmlformats.org/officeDocument/2006/relationships/font" Target="fonts/font11.odttf"/><Relationship Id="rId10" Type="http://schemas.openxmlformats.org/officeDocument/2006/relationships/font" Target="fonts/font10.odttf"/><Relationship Id="rId1" Type="http://schemas.openxmlformats.org/officeDocument/2006/relationships/font" Target="fonts/font1.odttf"/></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Office_12.1.0.16399_F1E327BC-269C-435d-A152-05C5408002CA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2023-08-14T07:19:00Z</dcterms:created>
  <dc:creator>小毛</dc:creator>
  <cp:lastModifiedBy>小毛</cp:lastModifiedBy>
  <dcterms:modified xsi:type="dcterms:W3CDTF">2024-03-12T00:46:01Z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2052-12.1.0.16399</vt:lpwstr>
  </property>
  <property fmtid="{D5CDD505-2E9C-101B-9397-08002B2CF9AE}" pid="3" name="ICV">
    <vt:lpwstr>B5DF2F848FAA436FA8E345DFA209156F_13</vt:lpwstr>
  </property>
</Properties>
</file>