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5"/>
        <w:spacing w:line="500" w:lineRule="exact"/>
        <w:ind w:firstLine="723" w:firstLineChars="200"/>
        <w:jc w:val="both"/>
        <w:rPr>
          <w:rFonts w:hint="default" w:ascii="宋体" w:hAnsi="DotumChe" w:eastAsia="宋体" w:cs="宋体"/>
          <w:b/>
          <w:color w:val="000000"/>
          <w:spacing w:val="20"/>
          <w:kern w:val="0"/>
          <w:sz w:val="32"/>
          <w:szCs w:val="32"/>
          <w:lang w:val="en-US" w:eastAsia="zh-CN"/>
        </w:rPr>
      </w:pPr>
      <w:r>
        <w:rPr>
          <w:rFonts w:hint="eastAsia" w:ascii="宋体" w:hAnsi="DotumChe" w:cs="宋体"/>
          <w:b/>
          <w:color w:val="000000"/>
          <w:spacing w:val="20"/>
          <w:kern w:val="0"/>
          <w:sz w:val="32"/>
          <w:szCs w:val="32"/>
        </w:rPr>
        <w:t>项目名称：</w:t>
      </w:r>
      <w:r>
        <w:rPr>
          <w:rFonts w:hint="eastAsia" w:ascii="宋体" w:hAnsi="DotumChe" w:cs="宋体"/>
          <w:b/>
          <w:color w:val="000000"/>
          <w:spacing w:val="20"/>
          <w:kern w:val="0"/>
          <w:sz w:val="32"/>
          <w:szCs w:val="32"/>
          <w:lang w:val="en-US" w:eastAsia="zh-CN"/>
        </w:rPr>
        <w:t>第二办公区2022年至2023年第三方节能量审核服务项目</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w:t>
      </w:r>
      <w:r>
        <w:rPr>
          <w:rFonts w:hint="eastAsia" w:ascii="宋体" w:hAnsi="DotumChe" w:cs="宋体"/>
          <w:b/>
          <w:color w:val="000000"/>
          <w:spacing w:val="20"/>
          <w:kern w:val="0"/>
          <w:sz w:val="32"/>
          <w:szCs w:val="32"/>
          <w:lang w:val="en-US" w:eastAsia="zh-CN"/>
        </w:rPr>
        <w:t>4</w:t>
      </w:r>
      <w:r>
        <w:rPr>
          <w:rFonts w:hint="eastAsia" w:ascii="宋体" w:hAnsi="DotumChe" w:cs="宋体"/>
          <w:b/>
          <w:color w:val="000000"/>
          <w:spacing w:val="20"/>
          <w:kern w:val="0"/>
          <w:sz w:val="32"/>
          <w:szCs w:val="32"/>
        </w:rPr>
        <w:t>WLBLZB000</w:t>
      </w:r>
      <w:r>
        <w:rPr>
          <w:rFonts w:hint="eastAsia" w:ascii="宋体" w:hAnsi="DotumChe" w:cs="宋体"/>
          <w:b/>
          <w:color w:val="000000"/>
          <w:spacing w:val="20"/>
          <w:kern w:val="0"/>
          <w:sz w:val="32"/>
          <w:szCs w:val="32"/>
          <w:lang w:val="en-US" w:eastAsia="zh-CN"/>
        </w:rPr>
        <w:t>05</w:t>
      </w:r>
      <w:r>
        <w:rPr>
          <w:rFonts w:hint="eastAsia" w:ascii="宋体" w:hAnsi="DotumChe" w:cs="宋体"/>
          <w:b/>
          <w:color w:val="000000"/>
          <w:spacing w:val="20"/>
          <w:kern w:val="0"/>
          <w:sz w:val="32"/>
          <w:szCs w:val="32"/>
        </w:rPr>
        <w:t>号</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人：合肥文旅博览集团有限公司</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w:t>
      </w:r>
      <w:r>
        <w:rPr>
          <w:rFonts w:hint="eastAsia" w:ascii="宋体" w:hAnsi="DotumChe" w:cs="宋体"/>
          <w:b/>
          <w:color w:val="000000"/>
          <w:spacing w:val="20"/>
          <w:kern w:val="0"/>
          <w:sz w:val="32"/>
          <w:szCs w:val="32"/>
          <w:lang w:val="en-US" w:eastAsia="zh-CN"/>
        </w:rPr>
        <w:t>4</w:t>
      </w:r>
      <w:r>
        <w:rPr>
          <w:rFonts w:hint="eastAsia" w:ascii="宋体" w:hAnsi="DotumChe" w:cs="宋体"/>
          <w:b/>
          <w:color w:val="000000"/>
          <w:spacing w:val="20"/>
          <w:kern w:val="0"/>
          <w:sz w:val="32"/>
          <w:szCs w:val="32"/>
        </w:rPr>
        <w:t>年</w:t>
      </w:r>
      <w:r>
        <w:rPr>
          <w:rFonts w:hint="eastAsia" w:ascii="宋体" w:hAnsi="DotumChe" w:cs="宋体"/>
          <w:b/>
          <w:color w:val="000000"/>
          <w:spacing w:val="20"/>
          <w:kern w:val="0"/>
          <w:sz w:val="32"/>
          <w:szCs w:val="32"/>
          <w:lang w:val="en-US" w:eastAsia="zh-CN"/>
        </w:rPr>
        <w:t>1</w:t>
      </w:r>
      <w:r>
        <w:rPr>
          <w:rFonts w:hint="eastAsia" w:ascii="宋体" w:hAnsi="DotumChe" w:cs="宋体"/>
          <w:b/>
          <w:color w:val="000000"/>
          <w:spacing w:val="20"/>
          <w:kern w:val="0"/>
          <w:sz w:val="32"/>
          <w:szCs w:val="32"/>
        </w:rPr>
        <w:t>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i w:val="0"/>
          <w:iCs w:val="0"/>
          <w:color w:val="000000"/>
          <w:spacing w:val="20"/>
          <w:kern w:val="0"/>
          <w:sz w:val="32"/>
          <w:szCs w:val="32"/>
        </w:rPr>
      </w:pPr>
    </w:p>
    <w:p>
      <w:pPr>
        <w:spacing w:line="360" w:lineRule="auto"/>
        <w:jc w:val="center"/>
        <w:rPr>
          <w:rFonts w:ascii="黑体" w:hAnsi="宋体" w:eastAsia="黑体"/>
          <w:i w:val="0"/>
          <w:iCs w:val="0"/>
          <w:color w:val="000000"/>
          <w:sz w:val="32"/>
        </w:rPr>
      </w:pPr>
      <w:r>
        <w:rPr>
          <w:rFonts w:hint="eastAsia" w:ascii="黑体" w:hAnsi="宋体" w:eastAsia="黑体"/>
          <w:i w:val="0"/>
          <w:iCs w:val="0"/>
          <w:color w:val="000000"/>
          <w:sz w:val="32"/>
        </w:rPr>
        <w:t>目    录</w:t>
      </w:r>
    </w:p>
    <w:p>
      <w:pPr>
        <w:jc w:val="center"/>
        <w:rPr>
          <w:i w:val="0"/>
          <w:iCs w:val="0"/>
          <w:color w:val="000000"/>
        </w:rPr>
      </w:pPr>
      <w:bookmarkStart w:id="0" w:name="_Hlt519045295"/>
      <w:bookmarkEnd w:id="0"/>
      <w:bookmarkStart w:id="1" w:name="_Hlt533241375"/>
      <w:bookmarkEnd w:id="1"/>
      <w:bookmarkStart w:id="2" w:name="_Hlt526418134"/>
      <w:bookmarkEnd w:id="2"/>
    </w:p>
    <w:p>
      <w:pPr>
        <w:pStyle w:val="13"/>
        <w:tabs>
          <w:tab w:val="right" w:leader="dot" w:pos="9413"/>
          <w:tab w:val="clear" w:pos="9403"/>
        </w:tabs>
        <w:rPr>
          <w:i w:val="0"/>
          <w:iCs w:val="0"/>
        </w:rPr>
      </w:pPr>
      <w:r>
        <w:rPr>
          <w:i w:val="0"/>
          <w:iCs w:val="0"/>
          <w:color w:val="000000"/>
        </w:rPr>
        <w:fldChar w:fldCharType="begin"/>
      </w:r>
      <w:r>
        <w:rPr>
          <w:i w:val="0"/>
          <w:iCs w:val="0"/>
          <w:color w:val="000000"/>
        </w:rPr>
        <w:instrText xml:space="preserve">TOC \o "1-3" \h \u </w:instrText>
      </w:r>
      <w:r>
        <w:rPr>
          <w:i w:val="0"/>
          <w:iCs w:val="0"/>
          <w:color w:val="000000"/>
        </w:rPr>
        <w:fldChar w:fldCharType="separate"/>
      </w:r>
      <w:r>
        <w:rPr>
          <w:i w:val="0"/>
          <w:iCs w:val="0"/>
          <w:color w:val="000000"/>
        </w:rPr>
        <w:fldChar w:fldCharType="begin"/>
      </w:r>
      <w:r>
        <w:rPr>
          <w:i w:val="0"/>
          <w:iCs w:val="0"/>
        </w:rPr>
        <w:instrText xml:space="preserve"> HYPERLINK \l _Toc21424 </w:instrText>
      </w:r>
      <w:r>
        <w:rPr>
          <w:i w:val="0"/>
          <w:iC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_Toc21424 \h </w:instrText>
      </w:r>
      <w:r>
        <w:rPr>
          <w:i w:val="0"/>
          <w:iCs w:val="0"/>
        </w:rPr>
        <w:fldChar w:fldCharType="separate"/>
      </w:r>
      <w:r>
        <w:rPr>
          <w:i w:val="0"/>
          <w:iCs w:val="0"/>
        </w:rPr>
        <w:t>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_Toc11552 </w:instrText>
      </w:r>
      <w:r>
        <w:rPr>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_Toc11552 \h </w:instrText>
      </w:r>
      <w:r>
        <w:rPr>
          <w:i w:val="0"/>
          <w:iCs w:val="0"/>
        </w:rPr>
        <w:fldChar w:fldCharType="separate"/>
      </w:r>
      <w:r>
        <w:rPr>
          <w:i w:val="0"/>
          <w:iCs w:val="0"/>
        </w:rPr>
        <w:t>5</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_Toc6622 </w:instrText>
      </w:r>
      <w:r>
        <w:rPr>
          <w:i w:val="0"/>
          <w:iCs w:val="0"/>
        </w:rPr>
        <w:fldChar w:fldCharType="separate"/>
      </w:r>
      <w:r>
        <w:rPr>
          <w:rFonts w:hint="eastAsia" w:ascii="宋体" w:hAnsi="宋体" w:eastAsia="宋体"/>
          <w:i w:val="0"/>
          <w:iCs w:val="0"/>
        </w:rPr>
        <w:t xml:space="preserve">第三章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_Toc6622 \h </w:instrText>
      </w:r>
      <w:r>
        <w:rPr>
          <w:i w:val="0"/>
          <w:iCs w:val="0"/>
        </w:rPr>
        <w:fldChar w:fldCharType="separate"/>
      </w:r>
      <w:r>
        <w:rPr>
          <w:i w:val="0"/>
          <w:iCs w:val="0"/>
        </w:rPr>
        <w:t>7</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_Toc22437 </w:instrText>
      </w:r>
      <w:r>
        <w:rPr>
          <w:i w:val="0"/>
          <w:iCs w:val="0"/>
        </w:rPr>
        <w:fldChar w:fldCharType="separate"/>
      </w:r>
      <w:r>
        <w:rPr>
          <w:rFonts w:hint="eastAsia" w:ascii="宋体" w:hAnsi="宋体" w:eastAsia="宋体"/>
          <w:i w:val="0"/>
          <w:iCs w:val="0"/>
        </w:rPr>
        <w:t>第四章 评标办法</w:t>
      </w:r>
      <w:r>
        <w:rPr>
          <w:i w:val="0"/>
          <w:iCs w:val="0"/>
        </w:rPr>
        <w:tab/>
      </w:r>
      <w:r>
        <w:rPr>
          <w:i w:val="0"/>
          <w:iCs w:val="0"/>
        </w:rPr>
        <w:fldChar w:fldCharType="begin"/>
      </w:r>
      <w:r>
        <w:rPr>
          <w:i w:val="0"/>
          <w:iCs w:val="0"/>
        </w:rPr>
        <w:instrText xml:space="preserve"> PAGEREF _Toc22437 \h </w:instrText>
      </w:r>
      <w:r>
        <w:rPr>
          <w:i w:val="0"/>
          <w:iCs w:val="0"/>
        </w:rPr>
        <w:fldChar w:fldCharType="separate"/>
      </w:r>
      <w:r>
        <w:rPr>
          <w:i w:val="0"/>
          <w:iCs w:val="0"/>
        </w:rPr>
        <w:t>9</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_Toc29597 </w:instrText>
      </w:r>
      <w:r>
        <w:rPr>
          <w:i w:val="0"/>
          <w:iCs w:val="0"/>
        </w:rPr>
        <w:fldChar w:fldCharType="separate"/>
      </w:r>
      <w:r>
        <w:rPr>
          <w:rFonts w:hint="eastAsia" w:ascii="宋体" w:hAnsi="宋体" w:eastAsia="宋体"/>
          <w:i w:val="0"/>
          <w:iCs w:val="0"/>
        </w:rPr>
        <w:t>第五章 投标文件格式</w:t>
      </w:r>
      <w:r>
        <w:rPr>
          <w:i w:val="0"/>
          <w:iCs w:val="0"/>
        </w:rPr>
        <w:tab/>
      </w:r>
      <w:r>
        <w:rPr>
          <w:i w:val="0"/>
          <w:iCs w:val="0"/>
        </w:rPr>
        <w:fldChar w:fldCharType="begin"/>
      </w:r>
      <w:r>
        <w:rPr>
          <w:i w:val="0"/>
          <w:iCs w:val="0"/>
        </w:rPr>
        <w:instrText xml:space="preserve"> PAGEREF _Toc29597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_Toc23803 </w:instrText>
      </w:r>
      <w:r>
        <w:rPr>
          <w:i w:val="0"/>
          <w:iCs w:val="0"/>
        </w:rPr>
        <w:fldChar w:fldCharType="separate"/>
      </w:r>
      <w:r>
        <w:rPr>
          <w:rFonts w:hint="eastAsia" w:ascii="Arial" w:hAnsi="Arial" w:cs="Calibri"/>
          <w:bCs/>
          <w:i w:val="0"/>
          <w:iCs w:val="0"/>
          <w:szCs w:val="32"/>
        </w:rPr>
        <w:t>评审因素索引表</w:t>
      </w:r>
      <w:r>
        <w:rPr>
          <w:i w:val="0"/>
          <w:iCs w:val="0"/>
        </w:rPr>
        <w:tab/>
      </w:r>
      <w:r>
        <w:rPr>
          <w:i w:val="0"/>
          <w:iCs w:val="0"/>
        </w:rPr>
        <w:fldChar w:fldCharType="begin"/>
      </w:r>
      <w:r>
        <w:rPr>
          <w:i w:val="0"/>
          <w:iCs w:val="0"/>
        </w:rPr>
        <w:instrText xml:space="preserve"> PAGEREF _Toc23803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_Toc29052 </w:instrText>
      </w:r>
      <w:r>
        <w:rPr>
          <w:i w:val="0"/>
          <w:iCs w:val="0"/>
        </w:rPr>
        <w:fldChar w:fldCharType="separate"/>
      </w:r>
      <w:r>
        <w:rPr>
          <w:rFonts w:hint="eastAsia" w:ascii="宋体" w:hAnsi="宋体"/>
          <w:bCs/>
          <w:i w:val="0"/>
          <w:iCs w:val="0"/>
          <w:szCs w:val="32"/>
        </w:rPr>
        <w:t>投标文件格式及资料清单</w:t>
      </w:r>
      <w:r>
        <w:rPr>
          <w:i w:val="0"/>
          <w:iCs w:val="0"/>
        </w:rPr>
        <w:tab/>
      </w:r>
      <w:r>
        <w:rPr>
          <w:i w:val="0"/>
          <w:iCs w:val="0"/>
        </w:rPr>
        <w:fldChar w:fldCharType="begin"/>
      </w:r>
      <w:r>
        <w:rPr>
          <w:i w:val="0"/>
          <w:iCs w:val="0"/>
        </w:rPr>
        <w:instrText xml:space="preserve"> PAGEREF _Toc29052 \h </w:instrText>
      </w:r>
      <w:r>
        <w:rPr>
          <w:i w:val="0"/>
          <w:iCs w:val="0"/>
        </w:rPr>
        <w:fldChar w:fldCharType="separate"/>
      </w:r>
      <w:r>
        <w:rPr>
          <w:i w:val="0"/>
          <w:iCs w:val="0"/>
        </w:rPr>
        <w:t>14</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_Toc26843 </w:instrText>
      </w:r>
      <w:r>
        <w:rPr>
          <w:i w:val="0"/>
          <w:iCs w:val="0"/>
        </w:rP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_Toc26843 \h </w:instrText>
      </w:r>
      <w:r>
        <w:rPr>
          <w:i w:val="0"/>
          <w:iCs w:val="0"/>
        </w:rPr>
        <w:fldChar w:fldCharType="separate"/>
      </w:r>
      <w:r>
        <w:rPr>
          <w:i w:val="0"/>
          <w:iCs w:val="0"/>
        </w:rPr>
        <w:t>15</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_Toc12295 </w:instrText>
      </w:r>
      <w:r>
        <w:rPr>
          <w:i w:val="0"/>
          <w:iCs w:val="0"/>
        </w:rP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_Toc12295 \h </w:instrText>
      </w:r>
      <w:r>
        <w:rPr>
          <w:i w:val="0"/>
          <w:iCs w:val="0"/>
        </w:rPr>
        <w:fldChar w:fldCharType="separate"/>
      </w:r>
      <w:r>
        <w:rPr>
          <w:i w:val="0"/>
          <w:iCs w:val="0"/>
        </w:rPr>
        <w:t>16</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_Toc11993 </w:instrText>
      </w:r>
      <w:r>
        <w:rPr>
          <w:i w:val="0"/>
          <w:iCs w:val="0"/>
        </w:rPr>
        <w:fldChar w:fldCharType="separate"/>
      </w:r>
      <w:r>
        <w:rPr>
          <w:rFonts w:hint="eastAsia" w:cs="@仿宋_GB2312" w:asciiTheme="minorEastAsia" w:hAnsiTheme="minorEastAsia" w:eastAsiaTheme="minorEastAsia"/>
          <w:i w:val="0"/>
          <w:iCs w:val="0"/>
          <w:szCs w:val="24"/>
        </w:rPr>
        <w:t>第一轮报价</w:t>
      </w:r>
      <w:r>
        <w:rPr>
          <w:i w:val="0"/>
          <w:iCs w:val="0"/>
        </w:rPr>
        <w:tab/>
      </w:r>
      <w:r>
        <w:rPr>
          <w:i w:val="0"/>
          <w:iCs w:val="0"/>
        </w:rPr>
        <w:fldChar w:fldCharType="begin"/>
      </w:r>
      <w:r>
        <w:rPr>
          <w:i w:val="0"/>
          <w:iCs w:val="0"/>
        </w:rPr>
        <w:instrText xml:space="preserve"> PAGEREF _Toc11993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_Toc24791 </w:instrText>
      </w:r>
      <w:r>
        <w:rPr>
          <w:i w:val="0"/>
          <w:iCs w:val="0"/>
        </w:rPr>
        <w:fldChar w:fldCharType="separate"/>
      </w:r>
      <w:r>
        <w:rPr>
          <w:rFonts w:hint="eastAsia" w:ascii="宋体" w:hAnsi="宋体"/>
          <w:bCs/>
          <w:i w:val="0"/>
          <w:iCs w:val="0"/>
          <w:szCs w:val="32"/>
        </w:rPr>
        <w:t>三．开标一览表</w:t>
      </w:r>
      <w:r>
        <w:rPr>
          <w:i w:val="0"/>
          <w:iCs w:val="0"/>
        </w:rPr>
        <w:tab/>
      </w:r>
      <w:r>
        <w:rPr>
          <w:i w:val="0"/>
          <w:iCs w:val="0"/>
        </w:rPr>
        <w:fldChar w:fldCharType="begin"/>
      </w:r>
      <w:r>
        <w:rPr>
          <w:i w:val="0"/>
          <w:iCs w:val="0"/>
        </w:rPr>
        <w:instrText xml:space="preserve"> PAGEREF _Toc24791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_Toc32049 </w:instrText>
      </w:r>
      <w:r>
        <w:rPr>
          <w:i w:val="0"/>
          <w:iCs w:val="0"/>
        </w:rPr>
        <w:fldChar w:fldCharType="separate"/>
      </w:r>
      <w:r>
        <w:rPr>
          <w:rFonts w:hint="eastAsia" w:ascii="宋体" w:hAnsi="宋体"/>
          <w:bCs/>
          <w:i w:val="0"/>
          <w:iCs w:val="0"/>
          <w:szCs w:val="32"/>
        </w:rPr>
        <w:t>第二轮报价表（最终报价）</w:t>
      </w:r>
      <w:r>
        <w:rPr>
          <w:i w:val="0"/>
          <w:iCs w:val="0"/>
        </w:rPr>
        <w:tab/>
      </w:r>
      <w:r>
        <w:rPr>
          <w:i w:val="0"/>
          <w:iCs w:val="0"/>
        </w:rPr>
        <w:fldChar w:fldCharType="begin"/>
      </w:r>
      <w:r>
        <w:rPr>
          <w:i w:val="0"/>
          <w:iCs w:val="0"/>
        </w:rPr>
        <w:instrText xml:space="preserve"> PAGEREF _Toc32049 \h </w:instrText>
      </w:r>
      <w:r>
        <w:rPr>
          <w:i w:val="0"/>
          <w:iCs w:val="0"/>
        </w:rPr>
        <w:fldChar w:fldCharType="separate"/>
      </w:r>
      <w:r>
        <w:rPr>
          <w:i w:val="0"/>
          <w:iCs w:val="0"/>
        </w:rPr>
        <w:t>18</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_Toc6163 </w:instrText>
      </w:r>
      <w:r>
        <w:rPr>
          <w:i w:val="0"/>
          <w:iCs w:val="0"/>
        </w:rPr>
        <w:fldChar w:fldCharType="separate"/>
      </w:r>
      <w:r>
        <w:rPr>
          <w:rFonts w:hint="eastAsia" w:ascii="宋体" w:hAnsi="宋体"/>
          <w:bCs/>
          <w:i w:val="0"/>
          <w:iCs w:val="0"/>
          <w:szCs w:val="32"/>
        </w:rPr>
        <w:t>四．单项报价表（如有）</w:t>
      </w:r>
      <w:r>
        <w:rPr>
          <w:i w:val="0"/>
          <w:iCs w:val="0"/>
        </w:rPr>
        <w:tab/>
      </w:r>
      <w:r>
        <w:rPr>
          <w:i w:val="0"/>
          <w:iCs w:val="0"/>
        </w:rPr>
        <w:fldChar w:fldCharType="begin"/>
      </w:r>
      <w:r>
        <w:rPr>
          <w:i w:val="0"/>
          <w:iCs w:val="0"/>
        </w:rPr>
        <w:instrText xml:space="preserve"> PAGEREF _Toc6163 \h </w:instrText>
      </w:r>
      <w:r>
        <w:rPr>
          <w:i w:val="0"/>
          <w:iCs w:val="0"/>
        </w:rPr>
        <w:fldChar w:fldCharType="separate"/>
      </w:r>
      <w:r>
        <w:rPr>
          <w:i w:val="0"/>
          <w:iCs w:val="0"/>
        </w:rPr>
        <w:t>19</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_Toc8906 </w:instrText>
      </w:r>
      <w:r>
        <w:rPr>
          <w:i w:val="0"/>
          <w:iCs w:val="0"/>
        </w:rP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_Toc8906 \h </w:instrText>
      </w:r>
      <w:r>
        <w:rPr>
          <w:i w:val="0"/>
          <w:iCs w:val="0"/>
        </w:rPr>
        <w:fldChar w:fldCharType="separate"/>
      </w:r>
      <w:r>
        <w:rPr>
          <w:i w:val="0"/>
          <w:iCs w:val="0"/>
        </w:rPr>
        <w:t>20</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_Toc12032 </w:instrText>
      </w:r>
      <w:r>
        <w:rPr>
          <w:i w:val="0"/>
          <w:iCs w:val="0"/>
        </w:rP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_Toc12032 \h </w:instrText>
      </w:r>
      <w:r>
        <w:rPr>
          <w:i w:val="0"/>
          <w:iCs w:val="0"/>
        </w:rPr>
        <w:fldChar w:fldCharType="separate"/>
      </w:r>
      <w:r>
        <w:rPr>
          <w:i w:val="0"/>
          <w:iCs w:val="0"/>
        </w:rPr>
        <w:t>21</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_Toc2562 </w:instrText>
      </w:r>
      <w:r>
        <w:rPr>
          <w:i w:val="0"/>
          <w:iCs w:val="0"/>
        </w:rPr>
        <w:fldChar w:fldCharType="separate"/>
      </w:r>
      <w:r>
        <w:rPr>
          <w:rFonts w:hint="eastAsia" w:ascii="宋体" w:hAnsi="宋体"/>
          <w:bCs/>
          <w:i w:val="0"/>
          <w:iCs w:val="0"/>
          <w:szCs w:val="32"/>
        </w:rPr>
        <w:t>七．拟投入本项目的人员情况（如有）</w:t>
      </w:r>
      <w:r>
        <w:rPr>
          <w:i w:val="0"/>
          <w:iCs w:val="0"/>
        </w:rPr>
        <w:tab/>
      </w:r>
      <w:r>
        <w:rPr>
          <w:i w:val="0"/>
          <w:iCs w:val="0"/>
        </w:rPr>
        <w:fldChar w:fldCharType="begin"/>
      </w:r>
      <w:r>
        <w:rPr>
          <w:i w:val="0"/>
          <w:iCs w:val="0"/>
        </w:rPr>
        <w:instrText xml:space="preserve"> PAGEREF _Toc2562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_Toc11263 </w:instrText>
      </w:r>
      <w:r>
        <w:rPr>
          <w:i w:val="0"/>
          <w:iCs w:val="0"/>
        </w:rP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_Toc11263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_Toc22313 </w:instrText>
      </w:r>
      <w:r>
        <w:rPr>
          <w:i w:val="0"/>
          <w:iCs w:val="0"/>
        </w:rP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_Toc22313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_Toc25527 </w:instrText>
      </w:r>
      <w:r>
        <w:rPr>
          <w:i w:val="0"/>
          <w:iCs w:val="0"/>
        </w:rP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_Toc25527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_Toc3996 </w:instrText>
      </w:r>
      <w:r>
        <w:rPr>
          <w:i w:val="0"/>
          <w:iCs w:val="0"/>
        </w:rPr>
        <w:fldChar w:fldCharType="separate"/>
      </w:r>
      <w:r>
        <w:rPr>
          <w:rFonts w:hint="eastAsia" w:ascii="宋体" w:hAnsi="宋体"/>
          <w:bCs/>
          <w:i w:val="0"/>
          <w:iCs w:val="0"/>
          <w:szCs w:val="32"/>
        </w:rPr>
        <w:t>十一．投标人认为需提供的其他</w:t>
      </w:r>
      <w:r>
        <w:rPr>
          <w:i w:val="0"/>
          <w:iCs w:val="0"/>
        </w:rPr>
        <w:tab/>
      </w:r>
      <w:r>
        <w:rPr>
          <w:i w:val="0"/>
          <w:iCs w:val="0"/>
        </w:rPr>
        <w:fldChar w:fldCharType="begin"/>
      </w:r>
      <w:r>
        <w:rPr>
          <w:i w:val="0"/>
          <w:iCs w:val="0"/>
        </w:rPr>
        <w:instrText xml:space="preserve"> PAGEREF _Toc3996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12"/>
        <w:tabs>
          <w:tab w:val="right" w:leader="dot" w:pos="9413"/>
        </w:tabs>
        <w:rPr>
          <w:i w:val="0"/>
          <w:iCs w:val="0"/>
        </w:rPr>
      </w:pPr>
    </w:p>
    <w:p>
      <w:pPr>
        <w:rPr>
          <w:i/>
          <w:iCs/>
          <w:color w:val="000000"/>
        </w:rPr>
        <w:sectPr>
          <w:headerReference r:id="rId3" w:type="default"/>
          <w:footerReference r:id="rId4" w:type="default"/>
          <w:pgSz w:w="11907" w:h="16840"/>
          <w:pgMar w:top="1440" w:right="1247" w:bottom="1440" w:left="1247" w:header="851" w:footer="992" w:gutter="0"/>
          <w:cols w:space="720" w:num="1"/>
          <w:docGrid w:linePitch="303" w:charSpace="0"/>
        </w:sectPr>
      </w:pPr>
      <w:r>
        <w:rPr>
          <w:i w:val="0"/>
          <w:iCs w:val="0"/>
          <w:color w:val="000000"/>
        </w:rPr>
        <w:fldChar w:fldCharType="end"/>
      </w:r>
    </w:p>
    <w:p>
      <w:pPr>
        <w:pStyle w:val="2"/>
        <w:spacing w:before="0" w:after="0" w:line="360" w:lineRule="auto"/>
        <w:ind w:firstLine="0"/>
        <w:rPr>
          <w:rFonts w:ascii="宋体" w:hAnsi="宋体" w:eastAsia="宋体"/>
          <w:color w:val="000000"/>
        </w:rPr>
      </w:pPr>
      <w:bookmarkStart w:id="3" w:name="_Toc183"/>
      <w:bookmarkStart w:id="4" w:name="_Toc126309118"/>
      <w:bookmarkStart w:id="5" w:name="_Toc21424"/>
      <w:bookmarkStart w:id="118" w:name="_GoBack"/>
      <w:bookmarkEnd w:id="118"/>
      <w:r>
        <w:rPr>
          <w:rFonts w:hint="eastAsia" w:ascii="宋体" w:hAnsi="宋体" w:eastAsia="宋体"/>
          <w:color w:val="000000"/>
        </w:rPr>
        <w:t>第一章 投标邀请（招标公告）</w:t>
      </w:r>
      <w:bookmarkEnd w:id="3"/>
      <w:bookmarkEnd w:id="4"/>
      <w:bookmarkEnd w:id="5"/>
    </w:p>
    <w:p>
      <w:pPr>
        <w:tabs>
          <w:tab w:val="left" w:pos="2410"/>
        </w:tabs>
        <w:autoSpaceDE w:val="0"/>
        <w:autoSpaceDN w:val="0"/>
        <w:adjustRightInd w:val="0"/>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合肥文旅博览集团有限公司（以下简称：文旅集团）现对</w:t>
      </w:r>
      <w:r>
        <w:rPr>
          <w:rFonts w:hint="eastAsia" w:ascii="宋体" w:hAnsi="宋体"/>
          <w:color w:val="000000"/>
          <w:sz w:val="24"/>
          <w:szCs w:val="24"/>
          <w:lang w:val="en-US" w:eastAsia="zh-CN"/>
        </w:rPr>
        <w:t>第二办公区2022年至2023年第三方节能量审核服务项目</w:t>
      </w:r>
      <w:r>
        <w:rPr>
          <w:rFonts w:hint="eastAsia" w:ascii="宋体" w:hAnsi="宋体"/>
          <w:color w:val="000000"/>
          <w:sz w:val="24"/>
          <w:szCs w:val="24"/>
        </w:rPr>
        <w:t>（以下简称“本项目”）进行竞价，欢迎具备条件的投标人参加投标。</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一、项目概况</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（1）项目名称：第二办公区2022年至2023年第三方节能量审核服务项目</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（2）项目编号：202</w:t>
      </w:r>
      <w:r>
        <w:rPr>
          <w:rFonts w:hint="eastAsia" w:ascii="宋体" w:hAnsi="宋体"/>
          <w:color w:val="000000"/>
          <w:sz w:val="24"/>
          <w:szCs w:val="24"/>
          <w:lang w:val="en-US" w:eastAsia="zh-CN"/>
        </w:rPr>
        <w:t>4</w:t>
      </w:r>
      <w:r>
        <w:rPr>
          <w:rFonts w:hint="eastAsia" w:ascii="宋体" w:hAnsi="宋体"/>
          <w:color w:val="000000"/>
          <w:sz w:val="24"/>
          <w:szCs w:val="24"/>
        </w:rPr>
        <w:t>WLBLZB000</w:t>
      </w:r>
      <w:r>
        <w:rPr>
          <w:rFonts w:hint="eastAsia" w:ascii="宋体" w:hAnsi="宋体"/>
          <w:color w:val="000000"/>
          <w:sz w:val="24"/>
          <w:szCs w:val="24"/>
          <w:lang w:val="en-US" w:eastAsia="zh-CN"/>
        </w:rPr>
        <w:t>05</w:t>
      </w:r>
      <w:r>
        <w:rPr>
          <w:rFonts w:hint="eastAsia" w:ascii="宋体" w:hAnsi="宋体"/>
          <w:color w:val="000000"/>
          <w:sz w:val="24"/>
          <w:szCs w:val="24"/>
        </w:rPr>
        <w:t>号</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（3）项目预算：</w:t>
      </w:r>
      <w:r>
        <w:rPr>
          <w:rFonts w:hint="eastAsia" w:ascii="宋体" w:hAnsi="宋体"/>
          <w:color w:val="000000"/>
          <w:sz w:val="24"/>
          <w:szCs w:val="24"/>
          <w:lang w:val="en-US" w:eastAsia="zh-CN"/>
        </w:rPr>
        <w:t>2.5万</w:t>
      </w:r>
      <w:r>
        <w:rPr>
          <w:rFonts w:hint="eastAsia" w:ascii="宋体" w:hAnsi="宋体"/>
          <w:color w:val="000000"/>
          <w:sz w:val="24"/>
          <w:szCs w:val="24"/>
        </w:rPr>
        <w:t>元</w:t>
      </w:r>
    </w:p>
    <w:p>
      <w:pPr>
        <w:pStyle w:val="5"/>
        <w:spacing w:line="500" w:lineRule="exact"/>
        <w:ind w:firstLine="480" w:firstLineChars="200"/>
        <w:jc w:val="both"/>
        <w:rPr>
          <w:rFonts w:hint="eastAsia" w:ascii="宋体" w:hAnsi="宋体"/>
          <w:sz w:val="28"/>
          <w:szCs w:val="28"/>
          <w:lang w:val="en-US" w:eastAsia="zh-CN"/>
        </w:rPr>
      </w:pPr>
      <w:r>
        <w:rPr>
          <w:rFonts w:hint="eastAsia" w:ascii="宋体" w:hAnsi="宋体"/>
          <w:color w:val="000000"/>
          <w:sz w:val="24"/>
          <w:szCs w:val="24"/>
        </w:rPr>
        <w:t>（4）服务范围：对第二办公区2022年6月至2023年5月期间的节能量和节能率进行测量和验证</w:t>
      </w:r>
      <w:r>
        <w:rPr>
          <w:rFonts w:hint="eastAsia" w:ascii="宋体" w:hAnsi="宋体"/>
          <w:color w:val="000000"/>
          <w:sz w:val="24"/>
          <w:szCs w:val="24"/>
          <w:lang w:val="en-US" w:eastAsia="zh-CN"/>
        </w:rPr>
        <w:t>。</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（5）项目类型：服务类</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二、投标人应具备的基本条件</w:t>
      </w:r>
    </w:p>
    <w:p>
      <w:pPr>
        <w:widowControl/>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1、具有独立法人资格和独立承担民事责任的能力；</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2、为安徽省民用建筑能效测评机构（业务范围为综合能效测评）或国家级民用建筑能效测评机构</w:t>
      </w:r>
      <w:r>
        <w:rPr>
          <w:rFonts w:hint="eastAsia" w:ascii="宋体" w:hAnsi="宋体"/>
          <w:color w:val="000000"/>
          <w:sz w:val="24"/>
          <w:szCs w:val="24"/>
          <w:lang w:val="en-US" w:eastAsia="zh-CN"/>
        </w:rPr>
        <w:t>或有省级以上第三方节能量审核机构资格（发改部门和财政部门第三方节能量审核机构目录中单位）</w:t>
      </w:r>
      <w:r>
        <w:rPr>
          <w:rFonts w:hint="eastAsia" w:ascii="宋体" w:hAnsi="宋体"/>
          <w:color w:val="000000"/>
          <w:sz w:val="24"/>
          <w:szCs w:val="24"/>
        </w:rPr>
        <w:t>。</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3.本项目不接受联合体投标；</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4.符合下列情形之一：</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5.投标人存在以下不良信用记录情形之一的，不得推荐为中标候选人，不得确定为中标人：</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50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三、投标报名</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31</w:t>
      </w:r>
      <w:r>
        <w:rPr>
          <w:rFonts w:hint="eastAsia" w:ascii="宋体" w:hAnsi="宋体" w:cs="宋体"/>
          <w:color w:val="000000"/>
          <w:kern w:val="0"/>
          <w:sz w:val="24"/>
          <w:szCs w:val="24"/>
          <w:u w:val="single"/>
        </w:rPr>
        <w:t>日上午9:00至</w:t>
      </w:r>
      <w:r>
        <w:rPr>
          <w:rFonts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w:t>
      </w:r>
      <w:r>
        <w:rPr>
          <w:rFonts w:hint="eastAsia" w:ascii="宋体" w:hAnsi="宋体" w:cs="宋体"/>
          <w:color w:val="000000"/>
          <w:kern w:val="0"/>
          <w:sz w:val="24"/>
          <w:szCs w:val="24"/>
          <w:u w:val="single"/>
        </w:rPr>
        <w:t>日下午17:00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361923526@qq.com</w:t>
      </w:r>
      <w:r>
        <w:rPr>
          <w:rFonts w:hint="eastAsia" w:cs="宋体"/>
          <w:color w:val="000000"/>
          <w:kern w:val="0"/>
          <w:sz w:val="24"/>
          <w:szCs w:val="24"/>
          <w:u w:val="single"/>
        </w:rPr>
        <w:fldChar w:fldCharType="end"/>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四、开标时间及地点</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2.开标地点：合肥市蜀山区习友路与茂荫路交口投资大厦</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楼</w:t>
      </w:r>
      <w:r>
        <w:rPr>
          <w:rFonts w:hint="eastAsia" w:ascii="宋体" w:hAnsi="宋体" w:cs="宋体"/>
          <w:color w:val="000000"/>
          <w:kern w:val="0"/>
          <w:sz w:val="24"/>
          <w:szCs w:val="24"/>
          <w:lang w:val="en-US" w:eastAsia="zh-CN"/>
        </w:rPr>
        <w:t>2-1会议室</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五、投标截止时间</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六、联系方法</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50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500" w:lineRule="exact"/>
        <w:ind w:firstLine="241" w:firstLineChars="100"/>
        <w:rPr>
          <w:rFonts w:ascii="宋体" w:hAnsi="宋体" w:cs="宋体"/>
          <w:b/>
          <w:color w:val="000000"/>
          <w:kern w:val="0"/>
          <w:sz w:val="24"/>
          <w:szCs w:val="24"/>
        </w:rPr>
      </w:pPr>
      <w:r>
        <w:rPr>
          <w:rFonts w:hint="eastAsia" w:ascii="宋体" w:hAnsi="宋体" w:cs="宋体"/>
          <w:b/>
          <w:color w:val="000000"/>
          <w:kern w:val="0"/>
          <w:sz w:val="24"/>
          <w:szCs w:val="24"/>
        </w:rPr>
        <w:t>七、其他补充事宜</w:t>
      </w:r>
    </w:p>
    <w:p>
      <w:pPr>
        <w:widowControl/>
        <w:spacing w:line="500" w:lineRule="exact"/>
        <w:ind w:firstLine="560"/>
        <w:rPr>
          <w:rFonts w:hint="eastAsia" w:ascii="宋体" w:hAnsi="宋体" w:cs="宋体"/>
          <w:color w:val="000000"/>
          <w:kern w:val="0"/>
          <w:sz w:val="24"/>
          <w:szCs w:val="24"/>
        </w:rPr>
      </w:pPr>
      <w:r>
        <w:rPr>
          <w:rFonts w:hint="eastAsia" w:ascii="宋体" w:hAnsi="宋体" w:cs="宋体"/>
          <w:color w:val="000000"/>
          <w:kern w:val="0"/>
          <w:sz w:val="24"/>
          <w:szCs w:val="24"/>
        </w:rPr>
        <w:t>有任何疑问或问题，请在工作时间（周一至周五，上午08:00-12:00，下午2:30-5:30，节假日休息）与项目联系人联系。</w:t>
      </w:r>
    </w:p>
    <w:p>
      <w:pPr>
        <w:rPr>
          <w:rFonts w:hint="eastAsia" w:ascii="宋体" w:hAnsi="宋体" w:cs="宋体"/>
          <w:color w:val="000000"/>
          <w:kern w:val="0"/>
          <w:sz w:val="24"/>
          <w:szCs w:val="24"/>
        </w:rPr>
      </w:pPr>
      <w:r>
        <w:rPr>
          <w:rFonts w:hint="eastAsia" w:ascii="宋体" w:hAnsi="宋体" w:cs="宋体"/>
          <w:color w:val="000000"/>
          <w:kern w:val="0"/>
          <w:sz w:val="24"/>
          <w:szCs w:val="24"/>
        </w:rPr>
        <w:br w:type="page"/>
      </w:r>
    </w:p>
    <w:p>
      <w:pPr>
        <w:pStyle w:val="2"/>
        <w:spacing w:before="0" w:after="0" w:line="360" w:lineRule="auto"/>
        <w:ind w:firstLine="0"/>
        <w:rPr>
          <w:rFonts w:hint="eastAsia" w:ascii="宋体" w:hAnsi="宋体" w:eastAsia="宋体"/>
          <w:color w:val="000000"/>
        </w:rPr>
      </w:pPr>
      <w:bookmarkStart w:id="6" w:name="_Toc11552"/>
      <w:r>
        <w:rPr>
          <w:rFonts w:hint="eastAsia" w:ascii="宋体" w:hAnsi="宋体" w:eastAsia="宋体"/>
          <w:color w:val="000000"/>
        </w:rPr>
        <w:t>第二章 投标人须知前附表</w:t>
      </w:r>
      <w:bookmarkEnd w:id="6"/>
    </w:p>
    <w:tbl>
      <w:tblPr>
        <w:tblStyle w:val="14"/>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18"/>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9"/>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18"/>
              <w:widowControl w:val="0"/>
              <w:spacing w:before="0" w:beforeAutospacing="0" w:after="0" w:afterAutospacing="0"/>
              <w:jc w:val="both"/>
              <w:rPr>
                <w:b w:val="0"/>
                <w:color w:val="000000"/>
                <w:kern w:val="2"/>
                <w:sz w:val="24"/>
                <w:szCs w:val="20"/>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rPr>
            </w:pPr>
            <w:r>
              <w:rPr>
                <w:rFonts w:hint="eastAsia" w:ascii="宋体" w:hAnsi="宋体"/>
                <w:bCs/>
                <w:color w:val="000000"/>
                <w:sz w:val="24"/>
              </w:rPr>
              <w:t>委托人</w:t>
            </w:r>
          </w:p>
        </w:tc>
        <w:tc>
          <w:tcPr>
            <w:tcW w:w="7077" w:type="dxa"/>
            <w:vAlign w:val="center"/>
          </w:tcPr>
          <w:p>
            <w:pPr>
              <w:pStyle w:val="18"/>
              <w:widowControl w:val="0"/>
              <w:spacing w:before="0" w:beforeAutospacing="0" w:after="0" w:afterAutospacing="0"/>
              <w:jc w:val="both"/>
              <w:rPr>
                <w:b w:val="0"/>
                <w:bCs w:val="0"/>
                <w:color w:val="000000"/>
                <w:sz w:val="24"/>
                <w:szCs w:val="18"/>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5"/>
              <w:spacing w:line="500" w:lineRule="exact"/>
              <w:jc w:val="both"/>
              <w:rPr>
                <w:rFonts w:ascii="宋体" w:hAnsi="宋体"/>
                <w:color w:val="000000"/>
                <w:sz w:val="24"/>
                <w:szCs w:val="24"/>
              </w:rPr>
            </w:pPr>
            <w:r>
              <w:rPr>
                <w:rFonts w:hint="eastAsia" w:ascii="宋体" w:hAnsi="宋体"/>
                <w:color w:val="000000"/>
                <w:sz w:val="24"/>
                <w:szCs w:val="24"/>
              </w:rPr>
              <w:t>第二办公区2022年至2023年第三方节能量审核服务项目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autoSpaceDE w:val="0"/>
              <w:autoSpaceDN w:val="0"/>
              <w:adjustRightInd w:val="0"/>
              <w:spacing w:line="360" w:lineRule="auto"/>
              <w:jc w:val="left"/>
              <w:rPr>
                <w:rFonts w:ascii="宋体" w:hAnsi="宋体"/>
                <w:color w:val="000000"/>
                <w:sz w:val="24"/>
                <w:szCs w:val="18"/>
              </w:rPr>
            </w:pP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WLBLZB000</w:t>
            </w:r>
            <w:r>
              <w:rPr>
                <w:rFonts w:hint="eastAsia" w:ascii="宋体" w:hAnsi="宋体"/>
                <w:color w:val="000000"/>
                <w:sz w:val="24"/>
                <w:szCs w:val="24"/>
                <w:lang w:val="en-US" w:eastAsia="zh-CN"/>
              </w:rPr>
              <w:t>05</w:t>
            </w:r>
            <w:r>
              <w:rPr>
                <w:rFonts w:hint="eastAsia" w:ascii="宋体"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18"/>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18"/>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pStyle w:val="5"/>
              <w:spacing w:line="500" w:lineRule="exact"/>
              <w:jc w:val="both"/>
              <w:rPr>
                <w:rFonts w:ascii="宋体" w:hAnsi="宋体"/>
                <w:bCs/>
                <w:color w:val="000000"/>
                <w:sz w:val="24"/>
                <w:szCs w:val="20"/>
              </w:rPr>
            </w:pPr>
            <w:r>
              <w:rPr>
                <w:rFonts w:hint="eastAsia" w:ascii="宋体" w:hAnsi="宋体"/>
                <w:color w:val="000000"/>
                <w:sz w:val="24"/>
                <w:szCs w:val="24"/>
              </w:rPr>
              <w:t>中标人与</w:t>
            </w:r>
            <w:r>
              <w:rPr>
                <w:rFonts w:hint="eastAsia" w:ascii="宋体" w:hAnsi="宋体"/>
                <w:color w:val="000000"/>
                <w:sz w:val="24"/>
                <w:szCs w:val="24"/>
                <w:lang w:val="en-US" w:eastAsia="zh-CN"/>
              </w:rPr>
              <w:t>委托</w:t>
            </w:r>
            <w:r>
              <w:rPr>
                <w:rFonts w:hint="eastAsia" w:ascii="宋体" w:hAnsi="宋体"/>
                <w:color w:val="000000"/>
                <w:sz w:val="24"/>
                <w:szCs w:val="24"/>
              </w:rPr>
              <w:t>人签订合同，中标人完成全部</w:t>
            </w:r>
            <w:r>
              <w:rPr>
                <w:rFonts w:hint="eastAsia" w:ascii="宋体" w:hAnsi="宋体"/>
                <w:color w:val="000000"/>
                <w:sz w:val="24"/>
                <w:szCs w:val="24"/>
                <w:lang w:val="en-US" w:eastAsia="zh-CN"/>
              </w:rPr>
              <w:t>工作</w:t>
            </w:r>
            <w:r>
              <w:rPr>
                <w:rFonts w:hint="eastAsia" w:ascii="宋体" w:hAnsi="宋体"/>
                <w:color w:val="000000"/>
                <w:sz w:val="24"/>
                <w:szCs w:val="24"/>
              </w:rPr>
              <w:t>并出具符合</w:t>
            </w:r>
            <w:r>
              <w:rPr>
                <w:rFonts w:hint="eastAsia" w:ascii="宋体" w:hAnsi="宋体"/>
                <w:color w:val="000000"/>
                <w:sz w:val="24"/>
                <w:szCs w:val="24"/>
                <w:lang w:val="en-US" w:eastAsia="zh-CN"/>
              </w:rPr>
              <w:t>委托人</w:t>
            </w:r>
            <w:r>
              <w:rPr>
                <w:rFonts w:hint="eastAsia" w:ascii="宋体" w:hAnsi="宋体"/>
                <w:color w:val="000000"/>
                <w:sz w:val="24"/>
                <w:szCs w:val="24"/>
              </w:rPr>
              <w:t>要求的</w:t>
            </w:r>
            <w:r>
              <w:rPr>
                <w:rFonts w:hint="eastAsia" w:ascii="宋体" w:hAnsi="宋体"/>
                <w:color w:val="000000"/>
                <w:sz w:val="24"/>
                <w:szCs w:val="24"/>
                <w:lang w:val="en-US" w:eastAsia="zh-CN"/>
              </w:rPr>
              <w:t>节能量核定</w:t>
            </w:r>
            <w:r>
              <w:rPr>
                <w:rFonts w:hint="eastAsia" w:ascii="宋体" w:hAnsi="宋体"/>
                <w:color w:val="000000"/>
                <w:sz w:val="24"/>
                <w:szCs w:val="24"/>
              </w:rPr>
              <w:t>报告后20日内一次性支付费用。(</w:t>
            </w:r>
            <w:r>
              <w:rPr>
                <w:rFonts w:hint="eastAsia" w:ascii="宋体" w:hAnsi="宋体"/>
                <w:color w:val="000000"/>
                <w:sz w:val="24"/>
                <w:szCs w:val="24"/>
                <w:lang w:val="en-US" w:eastAsia="zh-CN"/>
              </w:rPr>
              <w:t>委托人</w:t>
            </w:r>
            <w:r>
              <w:rPr>
                <w:rFonts w:hint="eastAsia" w:ascii="宋体" w:hAnsi="宋体"/>
                <w:color w:val="000000"/>
                <w:sz w:val="24"/>
                <w:szCs w:val="24"/>
              </w:rPr>
              <w:t>付款前，中标人需向</w:t>
            </w:r>
            <w:r>
              <w:rPr>
                <w:rFonts w:hint="eastAsia" w:ascii="宋体" w:hAnsi="宋体"/>
                <w:color w:val="000000"/>
                <w:sz w:val="24"/>
                <w:szCs w:val="24"/>
                <w:lang w:val="en-US" w:eastAsia="zh-CN"/>
              </w:rPr>
              <w:t>委托人</w:t>
            </w:r>
            <w:r>
              <w:rPr>
                <w:rFonts w:hint="eastAsia" w:ascii="宋体" w:hAnsi="宋体"/>
                <w:color w:val="000000"/>
                <w:sz w:val="24"/>
                <w:szCs w:val="24"/>
              </w:rPr>
              <w:t>交付等额的增值税</w:t>
            </w:r>
            <w:r>
              <w:rPr>
                <w:rFonts w:hint="eastAsia" w:ascii="宋体" w:hAnsi="宋体"/>
                <w:color w:val="000000"/>
                <w:sz w:val="24"/>
                <w:szCs w:val="24"/>
                <w:lang w:eastAsia="zh-CN"/>
              </w:rPr>
              <w:t>（</w:t>
            </w:r>
            <w:r>
              <w:rPr>
                <w:rFonts w:hint="eastAsia" w:ascii="宋体" w:hAnsi="宋体"/>
                <w:bCs/>
                <w:color w:val="000000"/>
                <w:sz w:val="24"/>
                <w:szCs w:val="20"/>
                <w:lang w:val="en-US" w:eastAsia="zh-CN"/>
              </w:rPr>
              <w:t>6%</w:t>
            </w:r>
            <w:r>
              <w:rPr>
                <w:rFonts w:hint="eastAsia" w:ascii="宋体" w:hAnsi="宋体"/>
                <w:color w:val="000000"/>
                <w:sz w:val="24"/>
                <w:szCs w:val="24"/>
                <w:lang w:eastAsia="zh-CN"/>
              </w:rPr>
              <w:t>）</w:t>
            </w:r>
            <w:r>
              <w:rPr>
                <w:rFonts w:hint="eastAsia" w:ascii="宋体" w:hAnsi="宋体"/>
                <w:color w:val="000000"/>
                <w:sz w:val="24"/>
                <w:szCs w:val="24"/>
              </w:rPr>
              <w:t>专用发票，否则</w:t>
            </w:r>
            <w:r>
              <w:rPr>
                <w:rFonts w:hint="eastAsia" w:ascii="宋体" w:hAnsi="宋体"/>
                <w:color w:val="000000"/>
                <w:sz w:val="24"/>
                <w:szCs w:val="24"/>
                <w:lang w:val="en-US" w:eastAsia="zh-CN"/>
              </w:rPr>
              <w:t>委托人</w:t>
            </w:r>
            <w:r>
              <w:rPr>
                <w:rFonts w:hint="eastAsia" w:ascii="宋体" w:hAnsi="宋体"/>
                <w:color w:val="000000"/>
                <w:sz w:val="24"/>
                <w:szCs w:val="24"/>
              </w:rPr>
              <w:t>有权拒绝或者延迟付款</w:t>
            </w:r>
            <w:r>
              <w:rPr>
                <w:rFonts w:hint="eastAsia" w:ascii="宋体" w:hAnsi="宋体"/>
                <w:color w:val="000000"/>
                <w:sz w:val="24"/>
                <w:szCs w:val="24"/>
                <w:lang w:eastAsia="zh-CN"/>
              </w:rPr>
              <w:t>，</w:t>
            </w:r>
            <w:r>
              <w:rPr>
                <w:rFonts w:hint="eastAsia" w:ascii="宋体" w:hAnsi="宋体"/>
                <w:color w:val="000000"/>
                <w:sz w:val="24"/>
                <w:szCs w:val="24"/>
              </w:rPr>
              <w:t>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投标有效期</w:t>
            </w:r>
          </w:p>
        </w:tc>
        <w:tc>
          <w:tcPr>
            <w:tcW w:w="7077" w:type="dxa"/>
            <w:vAlign w:val="center"/>
          </w:tcPr>
          <w:p>
            <w:pPr>
              <w:spacing w:line="500" w:lineRule="exact"/>
              <w:rPr>
                <w:rFonts w:ascii="宋体" w:hAnsi="宋体"/>
                <w:color w:val="000000"/>
                <w:sz w:val="24"/>
                <w:szCs w:val="24"/>
              </w:rPr>
            </w:pPr>
            <w:r>
              <w:rPr>
                <w:rFonts w:hint="eastAsia" w:ascii="宋体" w:hAnsi="宋体"/>
                <w:color w:val="000000"/>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服务地点</w:t>
            </w:r>
          </w:p>
        </w:tc>
        <w:tc>
          <w:tcPr>
            <w:tcW w:w="7077" w:type="dxa"/>
            <w:vAlign w:val="center"/>
          </w:tcPr>
          <w:p>
            <w:pPr>
              <w:spacing w:line="360" w:lineRule="auto"/>
              <w:rPr>
                <w:rFonts w:ascii="宋体" w:hAnsi="宋体"/>
                <w:color w:val="000000"/>
                <w:sz w:val="24"/>
                <w:szCs w:val="24"/>
              </w:rPr>
            </w:pPr>
            <w:r>
              <w:rPr>
                <w:rFonts w:hint="eastAsia"/>
                <w:color w:val="000000"/>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服务期限</w:t>
            </w:r>
          </w:p>
        </w:tc>
        <w:tc>
          <w:tcPr>
            <w:tcW w:w="7077" w:type="dxa"/>
            <w:vAlign w:val="center"/>
          </w:tcPr>
          <w:p>
            <w:pPr>
              <w:autoSpaceDE w:val="0"/>
              <w:autoSpaceDN w:val="0"/>
              <w:adjustRightInd w:val="0"/>
              <w:spacing w:line="440" w:lineRule="exact"/>
              <w:jc w:val="left"/>
              <w:rPr>
                <w:rFonts w:hint="default" w:ascii="宋体" w:hAnsi="宋体" w:eastAsia="宋体"/>
                <w:color w:val="000000"/>
                <w:sz w:val="24"/>
                <w:lang w:val="en-US" w:eastAsia="zh-CN"/>
              </w:rPr>
            </w:pPr>
            <w:r>
              <w:rPr>
                <w:rFonts w:hint="eastAsia" w:ascii="宋体" w:hAnsi="宋体"/>
                <w:color w:val="000000"/>
                <w:sz w:val="24"/>
              </w:rPr>
              <w:t>自</w:t>
            </w:r>
            <w:r>
              <w:rPr>
                <w:rFonts w:hint="eastAsia" w:ascii="宋体" w:hAnsi="宋体"/>
                <w:color w:val="000000"/>
                <w:sz w:val="24"/>
                <w:lang w:val="en-US" w:eastAsia="zh-CN"/>
              </w:rPr>
              <w:t>委托人通知之日起</w:t>
            </w:r>
            <w:r>
              <w:rPr>
                <w:rFonts w:hint="eastAsia" w:ascii="宋体" w:hAnsi="宋体"/>
                <w:color w:val="000000"/>
                <w:sz w:val="24"/>
              </w:rPr>
              <w:t>，</w:t>
            </w:r>
            <w:r>
              <w:rPr>
                <w:rFonts w:hint="eastAsia" w:ascii="宋体" w:hAnsi="宋体"/>
                <w:color w:val="000000"/>
                <w:sz w:val="24"/>
                <w:lang w:val="en-US" w:eastAsia="zh-CN"/>
              </w:rPr>
              <w:t>于7个工作日内出具报告。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eastAsia="MS Mincho" w:cs="MS Mincho"/>
                <w:color w:val="000000"/>
                <w:sz w:val="24"/>
                <w:szCs w:val="24"/>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eastAsia="MS Mincho" w:cs="MS Mincho"/>
                <w:color w:val="000000"/>
                <w:sz w:val="24"/>
                <w:szCs w:val="24"/>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F0FE"/>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pStyle w:val="2"/>
        <w:spacing w:line="500" w:lineRule="exact"/>
        <w:ind w:firstLine="0"/>
        <w:rPr>
          <w:rFonts w:ascii="宋体" w:hAnsi="宋体" w:eastAsia="宋体"/>
          <w:color w:val="000000"/>
          <w:szCs w:val="36"/>
        </w:rPr>
      </w:pPr>
      <w:bookmarkStart w:id="7" w:name="_Toc136500647"/>
      <w:bookmarkStart w:id="8" w:name="_Toc6622"/>
      <w:r>
        <w:rPr>
          <w:rFonts w:hint="eastAsia" w:ascii="宋体" w:hAnsi="宋体" w:eastAsia="宋体"/>
          <w:color w:val="000000"/>
        </w:rPr>
        <w:t>第</w:t>
      </w:r>
      <w:bookmarkStart w:id="9" w:name="_Hlt240110027"/>
      <w:bookmarkEnd w:id="9"/>
      <w:r>
        <w:rPr>
          <w:rFonts w:hint="eastAsia" w:ascii="宋体" w:hAnsi="宋体" w:eastAsia="宋体"/>
          <w:color w:val="000000"/>
        </w:rPr>
        <w:t>三章</w:t>
      </w:r>
      <w:bookmarkStart w:id="10" w:name="_Hlt509716920"/>
      <w:bookmarkEnd w:id="10"/>
      <w:r>
        <w:rPr>
          <w:rFonts w:hint="eastAsia" w:ascii="宋体" w:hAnsi="宋体" w:eastAsia="宋体"/>
          <w:color w:val="000000"/>
        </w:rPr>
        <w:t xml:space="preserve"> </w:t>
      </w:r>
      <w:r>
        <w:rPr>
          <w:rFonts w:hint="eastAsia" w:ascii="宋体" w:hAnsi="宋体" w:eastAsia="宋体"/>
          <w:color w:val="000000"/>
          <w:szCs w:val="36"/>
        </w:rPr>
        <w:t>招标需求</w:t>
      </w:r>
      <w:bookmarkEnd w:id="7"/>
      <w:bookmarkEnd w:id="8"/>
    </w:p>
    <w:p>
      <w:pPr>
        <w:spacing w:line="360" w:lineRule="auto"/>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一、项目概况</w:t>
      </w:r>
    </w:p>
    <w:p>
      <w:pPr>
        <w:adjustRightInd w:val="0"/>
        <w:snapToGrid w:val="0"/>
        <w:spacing w:line="360" w:lineRule="auto"/>
        <w:ind w:firstLine="480" w:firstLineChars="20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2022年第二办公区存在有办公人员增加、照明灯具数量增加等导致能耗变动因素，因此需要根据《合肥市公共建筑能效提升重点城市改造项目节能量（率）核定方法（试行）》规定，对第二办公区2022年6月至2023年5月期间的节能量和节能率进行测量和验证。</w:t>
      </w:r>
    </w:p>
    <w:p>
      <w:pPr>
        <w:spacing w:line="360" w:lineRule="auto"/>
        <w:ind w:firstLine="562" w:firstLineChars="200"/>
        <w:rPr>
          <w:rFonts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rPr>
        <w:t>、服务要求</w:t>
      </w:r>
    </w:p>
    <w:p>
      <w:pPr>
        <w:adjustRightInd w:val="0"/>
        <w:snapToGrid w:val="0"/>
        <w:spacing w:line="360" w:lineRule="auto"/>
        <w:ind w:firstLine="480" w:firstLineChars="200"/>
        <w:rPr>
          <w:rFonts w:hint="eastAsia" w:ascii="宋体" w:hAnsi="宋体"/>
          <w:b/>
          <w:bCs/>
          <w:color w:val="000000"/>
          <w:sz w:val="28"/>
          <w:szCs w:val="28"/>
        </w:rPr>
      </w:pPr>
      <w:r>
        <w:rPr>
          <w:rFonts w:hint="eastAsia" w:ascii="宋体" w:hAnsi="宋体"/>
          <w:color w:val="000000"/>
          <w:sz w:val="24"/>
          <w:szCs w:val="24"/>
          <w:lang w:eastAsia="zh-CN"/>
        </w:rPr>
        <w:t>供应商（第三方机构）应配备相关能力和人员，在接到</w:t>
      </w:r>
      <w:r>
        <w:rPr>
          <w:rFonts w:hint="eastAsia" w:ascii="宋体" w:hAnsi="宋体"/>
          <w:color w:val="000000"/>
          <w:sz w:val="24"/>
          <w:szCs w:val="24"/>
          <w:lang w:val="en-US" w:eastAsia="zh-CN"/>
        </w:rPr>
        <w:t>委托人</w:t>
      </w:r>
      <w:r>
        <w:rPr>
          <w:rFonts w:hint="eastAsia" w:ascii="宋体" w:hAnsi="宋体"/>
          <w:color w:val="000000"/>
          <w:sz w:val="24"/>
          <w:szCs w:val="24"/>
          <w:lang w:eastAsia="zh-CN"/>
        </w:rPr>
        <w:t>委托后，应独立开展工作，按照《综合能耗计算通则》（GB/T2589-2020）、《用能单位节能量计算方法》（GB/T13234-2018）、《节能量测量和验证技术通则》（GB/T 28750-2012）等规定的步骤、方法和内容，</w:t>
      </w:r>
      <w:r>
        <w:rPr>
          <w:rFonts w:hint="eastAsia" w:ascii="宋体" w:hAnsi="宋体"/>
          <w:color w:val="000000"/>
          <w:sz w:val="24"/>
          <w:szCs w:val="24"/>
          <w:lang w:val="en-US" w:eastAsia="zh-CN"/>
        </w:rPr>
        <w:t>以2018年</w:t>
      </w:r>
      <w:r>
        <w:rPr>
          <w:rFonts w:hint="eastAsia" w:ascii="宋体" w:hAnsi="宋体"/>
          <w:color w:val="000000"/>
          <w:sz w:val="24"/>
          <w:szCs w:val="24"/>
          <w:lang w:eastAsia="zh-CN"/>
        </w:rPr>
        <w:t>为基准期（</w:t>
      </w:r>
      <w:r>
        <w:rPr>
          <w:rFonts w:hint="eastAsia" w:ascii="宋体" w:hAnsi="宋体"/>
          <w:color w:val="000000"/>
          <w:sz w:val="24"/>
          <w:szCs w:val="24"/>
          <w:lang w:val="en-US" w:eastAsia="zh-CN"/>
        </w:rPr>
        <w:t>项目年度基准能耗电量1489719kw.h，项目年度基准能耗费用电费1116751元、基准能耗电价:0.75元/kw.h</w:t>
      </w:r>
      <w:r>
        <w:rPr>
          <w:rFonts w:hint="eastAsia" w:ascii="宋体" w:hAnsi="宋体"/>
          <w:color w:val="000000"/>
          <w:sz w:val="24"/>
          <w:szCs w:val="24"/>
          <w:lang w:eastAsia="zh-CN"/>
        </w:rPr>
        <w:t>）、</w:t>
      </w:r>
      <w:r>
        <w:rPr>
          <w:rFonts w:hint="eastAsia" w:ascii="宋体" w:hAnsi="宋体"/>
          <w:color w:val="000000"/>
          <w:sz w:val="24"/>
          <w:szCs w:val="24"/>
          <w:lang w:val="en-US" w:eastAsia="zh-CN"/>
        </w:rPr>
        <w:t>2022年6月至2023年5月（共1个完整年度）为审核期，对合肥市政务中心第二办公区</w:t>
      </w:r>
      <w:r>
        <w:rPr>
          <w:rFonts w:hint="eastAsia" w:ascii="宋体" w:hAnsi="宋体"/>
          <w:color w:val="000000"/>
          <w:sz w:val="24"/>
          <w:szCs w:val="24"/>
          <w:lang w:eastAsia="zh-CN"/>
        </w:rPr>
        <w:t>开展现场审核并出具节能量（</w:t>
      </w:r>
      <w:r>
        <w:rPr>
          <w:rFonts w:hint="eastAsia" w:ascii="宋体" w:hAnsi="宋体"/>
          <w:color w:val="000000"/>
          <w:sz w:val="24"/>
          <w:szCs w:val="24"/>
          <w:lang w:val="en-US" w:eastAsia="zh-CN"/>
        </w:rPr>
        <w:t>节能率</w:t>
      </w:r>
      <w:r>
        <w:rPr>
          <w:rFonts w:hint="eastAsia" w:ascii="宋体" w:hAnsi="宋体"/>
          <w:color w:val="000000"/>
          <w:sz w:val="24"/>
          <w:szCs w:val="24"/>
          <w:lang w:eastAsia="zh-CN"/>
        </w:rPr>
        <w:t>）审核报告。</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投标单位应自收到委托人通知之日起7个工作日内完成节能率及节能量审核工作，出具符合委托人要求的报告。</w:t>
      </w:r>
    </w:p>
    <w:p>
      <w:pPr>
        <w:spacing w:line="360" w:lineRule="auto"/>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四、报价方式</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1、投标单位报投标总价，该总价包括但不限于投标单位的人工费、保险费、福利费、审计费、利润、税金及完成项目应有的全部费用。</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投标人需提前自行对项目现场和周围环境进行勘察，勘察现场所发生的费用由投标人自行承担。</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本项目采取两轮报价，第一轮报价需在投标文件中填写。通过资格审查后的投标人需在开标现场进行第二轮报价，投标人下轮报价不得高于上一轮报价，第二轮报价为本项目最终投标报价。若</w:t>
      </w:r>
      <w:r>
        <w:rPr>
          <w:rFonts w:hint="eastAsia" w:ascii="宋体" w:hAnsi="宋体"/>
          <w:color w:val="000000"/>
          <w:sz w:val="24"/>
          <w:szCs w:val="24"/>
          <w:lang w:val="en-US" w:eastAsia="zh-CN"/>
        </w:rPr>
        <w:t>报价</w:t>
      </w:r>
      <w:r>
        <w:rPr>
          <w:rFonts w:hint="eastAsia" w:ascii="宋体" w:hAnsi="宋体"/>
          <w:color w:val="000000"/>
          <w:sz w:val="24"/>
          <w:szCs w:val="24"/>
        </w:rPr>
        <w:t>相同的，</w:t>
      </w:r>
      <w:bookmarkStart w:id="11" w:name="_Hlk514735510"/>
      <w:r>
        <w:rPr>
          <w:rFonts w:hint="eastAsia" w:ascii="宋体" w:hAnsi="宋体"/>
          <w:color w:val="000000"/>
          <w:sz w:val="24"/>
          <w:szCs w:val="24"/>
        </w:rPr>
        <w:t>则采取评标委员会抽签方式确定中标单位。</w:t>
      </w:r>
      <w:bookmarkEnd w:id="11"/>
    </w:p>
    <w:p>
      <w:pPr>
        <w:adjustRightInd w:val="0"/>
        <w:snapToGrid w:val="0"/>
        <w:spacing w:line="360" w:lineRule="auto"/>
        <w:ind w:firstLine="480" w:firstLineChars="200"/>
      </w:pPr>
      <w:r>
        <w:rPr>
          <w:rFonts w:hint="eastAsia" w:ascii="宋体" w:hAnsi="宋体"/>
          <w:color w:val="000000"/>
          <w:sz w:val="24"/>
          <w:szCs w:val="24"/>
          <w:lang w:val="en-US" w:eastAsia="zh-CN"/>
        </w:rPr>
        <w:t>5、</w:t>
      </w:r>
      <w:r>
        <w:rPr>
          <w:rFonts w:hint="eastAsia" w:ascii="宋体" w:hAnsi="宋体"/>
          <w:color w:val="000000"/>
          <w:sz w:val="24"/>
          <w:szCs w:val="24"/>
        </w:rPr>
        <w:t>最终投标报价是投标人投标文件的有效组成部分，最终投标报价也是签订合同的依据。</w:t>
      </w:r>
      <w:bookmarkStart w:id="12" w:name="_Toc111099545"/>
      <w:bookmarkStart w:id="13" w:name="_Toc136500652"/>
      <w:bookmarkStart w:id="14" w:name="_Toc38783646"/>
      <w:r>
        <w:rPr>
          <w:rFonts w:ascii="宋体" w:hAnsi="宋体" w:eastAsia="宋体"/>
          <w:color w:val="000000"/>
        </w:rPr>
        <w:br w:type="page"/>
      </w:r>
    </w:p>
    <w:p>
      <w:pPr>
        <w:pStyle w:val="2"/>
        <w:spacing w:line="500" w:lineRule="exact"/>
        <w:ind w:firstLine="0"/>
        <w:rPr>
          <w:rFonts w:ascii="宋体" w:hAnsi="宋体" w:eastAsia="宋体"/>
          <w:color w:val="000000"/>
        </w:rPr>
      </w:pPr>
      <w:bookmarkStart w:id="15" w:name="_Toc22437"/>
      <w:r>
        <w:rPr>
          <w:rFonts w:hint="eastAsia" w:ascii="宋体" w:hAnsi="宋体" w:eastAsia="宋体"/>
          <w:color w:val="000000"/>
        </w:rPr>
        <w:t>第四章 评标办法</w:t>
      </w:r>
      <w:bookmarkEnd w:id="12"/>
      <w:bookmarkEnd w:id="15"/>
    </w:p>
    <w:p>
      <w:pPr>
        <w:pStyle w:val="5"/>
        <w:spacing w:line="500" w:lineRule="exact"/>
        <w:ind w:firstLine="482" w:firstLineChars="200"/>
        <w:jc w:val="both"/>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olor w:val="000000" w:themeColor="text1"/>
          <w:sz w:val="24"/>
          <w:u w:val="single"/>
          <w14:textFill>
            <w14:solidFill>
              <w14:schemeClr w14:val="tx1"/>
            </w14:solidFill>
          </w14:textFill>
        </w:rPr>
        <w:t>第二办公区2022年至2023年第三方节能量审核服务项目（项目编号：202</w:t>
      </w:r>
      <w:r>
        <w:rPr>
          <w:rFonts w:hint="eastAsia" w:ascii="宋体" w:hAnsi="宋体"/>
          <w:color w:val="000000" w:themeColor="text1"/>
          <w:sz w:val="24"/>
          <w:u w:val="single"/>
          <w:lang w:val="en-US" w:eastAsia="zh-CN"/>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WLBLZB000</w:t>
      </w:r>
      <w:r>
        <w:rPr>
          <w:rFonts w:hint="eastAsia" w:ascii="宋体" w:hAnsi="宋体"/>
          <w:color w:val="000000" w:themeColor="text1"/>
          <w:sz w:val="24"/>
          <w:u w:val="single"/>
          <w:lang w:val="en-US" w:eastAsia="zh-CN"/>
          <w14:textFill>
            <w14:solidFill>
              <w14:schemeClr w14:val="tx1"/>
            </w14:solidFill>
          </w14:textFill>
        </w:rPr>
        <w:t>05</w:t>
      </w:r>
      <w:r>
        <w:rPr>
          <w:rFonts w:hint="eastAsia" w:ascii="宋体" w:hAnsi="宋体"/>
          <w:color w:val="000000" w:themeColor="text1"/>
          <w:sz w:val="24"/>
          <w:u w:val="single"/>
          <w14:textFill>
            <w14:solidFill>
              <w14:schemeClr w14:val="tx1"/>
            </w14:solidFill>
          </w14:textFill>
        </w:rPr>
        <w:t>号）</w:t>
      </w:r>
      <w:r>
        <w:rPr>
          <w:rFonts w:hint="eastAsia" w:ascii="宋体" w:hAnsi="宋体"/>
          <w:color w:val="000000" w:themeColor="text1"/>
          <w:sz w:val="24"/>
          <w14:textFill>
            <w14:solidFill>
              <w14:schemeClr w14:val="tx1"/>
            </w14:solidFill>
          </w14:textFill>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w:t>
      </w:r>
      <w:r>
        <w:rPr>
          <w:rFonts w:hint="eastAsia" w:ascii="宋体" w:hAnsi="宋体"/>
          <w:b w:val="0"/>
          <w:bCs w:val="0"/>
          <w:color w:val="000000" w:themeColor="text1"/>
          <w:sz w:val="24"/>
          <w:u w:val="single"/>
          <w14:textFill>
            <w14:solidFill>
              <w14:schemeClr w14:val="tx1"/>
            </w14:solidFill>
          </w14:textFill>
        </w:rPr>
        <w:t>有效最低价法</w:t>
      </w:r>
      <w:r>
        <w:rPr>
          <w:rFonts w:hint="eastAsia" w:ascii="宋体" w:hAnsi="宋体"/>
          <w:color w:val="000000" w:themeColor="text1"/>
          <w:sz w:val="24"/>
          <w14:textFill>
            <w14:solidFill>
              <w14:schemeClr w14:val="tx1"/>
            </w14:solidFill>
          </w14:textFill>
        </w:rPr>
        <w:t>作为对投标人标书的比较方法。</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5.</w:t>
      </w:r>
      <w:r>
        <w:rPr>
          <w:rFonts w:hint="eastAsia" w:ascii="宋体" w:hAnsi="宋体"/>
          <w:color w:val="000000"/>
          <w:sz w:val="24"/>
        </w:rPr>
        <w:t>有效投标应符合以下原则：</w:t>
      </w:r>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8. 评标委员会按下表内容进行投标有效性评审。</w:t>
      </w:r>
    </w:p>
    <w:tbl>
      <w:tblPr>
        <w:tblStyle w:val="14"/>
        <w:tblW w:w="5562"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845"/>
        <w:gridCol w:w="2524"/>
        <w:gridCol w:w="1158"/>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3"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3"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1"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3"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1"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1"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1"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3"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1"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7" w:type="pct"/>
            <w:vAlign w:val="center"/>
          </w:tcPr>
          <w:p>
            <w:pPr>
              <w:adjustRightInd w:val="0"/>
              <w:snapToGrid w:val="0"/>
              <w:spacing w:line="360" w:lineRule="auto"/>
              <w:ind w:right="-1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trPr>
        <w:tc>
          <w:tcPr>
            <w:tcW w:w="347" w:type="pct"/>
            <w:vAlign w:val="center"/>
          </w:tcPr>
          <w:p>
            <w:pPr>
              <w:adjustRightInd w:val="0"/>
              <w:snapToGrid w:val="0"/>
              <w:spacing w:line="360" w:lineRule="auto"/>
              <w:ind w:right="-1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7"/>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0"/>
        <w:rPr>
          <w:color w:val="000000"/>
        </w:rPr>
      </w:pPr>
    </w:p>
    <w:p>
      <w:pPr>
        <w:pStyle w:val="6"/>
        <w:spacing w:line="360" w:lineRule="auto"/>
        <w:rPr>
          <w:rFonts w:hAnsi="宋体" w:cs="黑体"/>
          <w:b/>
          <w:color w:val="000000"/>
          <w:sz w:val="24"/>
          <w:szCs w:val="24"/>
        </w:rPr>
      </w:pPr>
      <w:r>
        <w:rPr>
          <w:rFonts w:hint="eastAsia" w:hAnsi="宋体" w:cs="黑体"/>
          <w:b/>
          <w:color w:val="000000"/>
          <w:sz w:val="24"/>
          <w:szCs w:val="24"/>
        </w:rPr>
        <w:t>17. 其他</w:t>
      </w:r>
    </w:p>
    <w:p>
      <w:pPr>
        <w:pStyle w:val="21"/>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0"/>
        <w:rPr>
          <w:color w:val="000000"/>
        </w:rPr>
      </w:pPr>
    </w:p>
    <w:p>
      <w:pPr>
        <w:pStyle w:val="20"/>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2"/>
        <w:spacing w:line="500" w:lineRule="exact"/>
        <w:rPr>
          <w:rFonts w:ascii="宋体" w:hAnsi="宋体" w:eastAsia="宋体"/>
          <w:color w:val="000000"/>
        </w:rPr>
      </w:pPr>
    </w:p>
    <w:p>
      <w:pPr>
        <w:pStyle w:val="2"/>
        <w:spacing w:line="500" w:lineRule="exact"/>
        <w:rPr>
          <w:rFonts w:ascii="宋体" w:hAnsi="宋体" w:eastAsia="宋体"/>
          <w:color w:val="000000"/>
        </w:rPr>
      </w:pPr>
      <w:bookmarkStart w:id="16" w:name="_Toc29597"/>
      <w:r>
        <w:rPr>
          <w:rFonts w:hint="eastAsia" w:ascii="宋体" w:hAnsi="宋体" w:eastAsia="宋体"/>
          <w:color w:val="000000"/>
        </w:rPr>
        <w:t>第五章 投标文件格式</w:t>
      </w:r>
      <w:bookmarkEnd w:id="13"/>
      <w:bookmarkEnd w:id="16"/>
    </w:p>
    <w:p>
      <w:pPr>
        <w:keepNext/>
        <w:keepLines/>
        <w:spacing w:before="120" w:after="120" w:line="500" w:lineRule="exact"/>
        <w:jc w:val="center"/>
        <w:outlineLvl w:val="1"/>
        <w:rPr>
          <w:rFonts w:ascii="Arial" w:hAnsi="Arial" w:cs="Calibri"/>
          <w:b/>
          <w:bCs/>
          <w:color w:val="000000"/>
          <w:sz w:val="32"/>
          <w:szCs w:val="32"/>
        </w:rPr>
      </w:pPr>
      <w:bookmarkStart w:id="17" w:name="_Toc23803"/>
      <w:r>
        <w:rPr>
          <w:rFonts w:hint="eastAsia" w:ascii="Arial" w:hAnsi="Arial" w:cs="Calibri"/>
          <w:b/>
          <w:bCs/>
          <w:color w:val="000000"/>
          <w:sz w:val="32"/>
          <w:szCs w:val="32"/>
        </w:rPr>
        <w:t>评审因素索引表</w:t>
      </w:r>
      <w:bookmarkEnd w:id="17"/>
    </w:p>
    <w:tbl>
      <w:tblPr>
        <w:tblStyle w:val="14"/>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bookmarkStart w:id="18" w:name="_Toc256695443"/>
            <w:bookmarkStart w:id="19" w:name="_Toc256691567"/>
            <w:r>
              <w:rPr>
                <w:rFonts w:hint="eastAsia"/>
                <w:color w:val="000000"/>
                <w:sz w:val="28"/>
                <w:szCs w:val="28"/>
              </w:rPr>
              <w:t>序号</w:t>
            </w:r>
            <w:bookmarkEnd w:id="18"/>
            <w:bookmarkEnd w:id="19"/>
          </w:p>
        </w:tc>
        <w:tc>
          <w:tcPr>
            <w:tcW w:w="4820" w:type="dxa"/>
            <w:vAlign w:val="center"/>
          </w:tcPr>
          <w:p>
            <w:pPr>
              <w:spacing w:line="500" w:lineRule="exact"/>
              <w:jc w:val="center"/>
              <w:rPr>
                <w:color w:val="000000"/>
                <w:sz w:val="28"/>
                <w:szCs w:val="28"/>
              </w:rPr>
            </w:pPr>
            <w:bookmarkStart w:id="20" w:name="_Toc256691568"/>
            <w:bookmarkStart w:id="21" w:name="_Toc256695444"/>
            <w:r>
              <w:rPr>
                <w:rFonts w:hint="eastAsia"/>
                <w:color w:val="000000"/>
                <w:sz w:val="28"/>
                <w:szCs w:val="28"/>
              </w:rPr>
              <w:t>评审因素</w:t>
            </w:r>
            <w:bookmarkEnd w:id="20"/>
            <w:bookmarkEnd w:id="21"/>
          </w:p>
        </w:tc>
        <w:tc>
          <w:tcPr>
            <w:tcW w:w="3649" w:type="dxa"/>
            <w:vAlign w:val="center"/>
          </w:tcPr>
          <w:p>
            <w:pPr>
              <w:spacing w:line="500" w:lineRule="exact"/>
              <w:jc w:val="center"/>
              <w:rPr>
                <w:color w:val="000000"/>
                <w:sz w:val="28"/>
                <w:szCs w:val="28"/>
              </w:rPr>
            </w:pPr>
            <w:bookmarkStart w:id="22" w:name="_Toc256695445"/>
            <w:bookmarkStart w:id="23" w:name="_Toc256691569"/>
            <w:r>
              <w:rPr>
                <w:rFonts w:hint="eastAsia"/>
                <w:color w:val="000000"/>
                <w:sz w:val="28"/>
                <w:szCs w:val="28"/>
              </w:rPr>
              <w:t>投标文件页码范围</w:t>
            </w:r>
            <w:bookmarkEnd w:id="22"/>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4" w:name="_Toc256695446"/>
            <w:bookmarkStart w:id="25" w:name="_Toc256691570"/>
            <w:r>
              <w:rPr>
                <w:rFonts w:hint="eastAsia"/>
                <w:color w:val="000000"/>
                <w:sz w:val="28"/>
                <w:szCs w:val="28"/>
              </w:rPr>
              <w:t>P---  P</w:t>
            </w:r>
            <w:bookmarkEnd w:id="24"/>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6" w:name="_Toc256691571"/>
            <w:bookmarkStart w:id="27" w:name="_Toc256695447"/>
            <w:r>
              <w:rPr>
                <w:rFonts w:hint="eastAsia"/>
                <w:color w:val="000000"/>
                <w:sz w:val="28"/>
                <w:szCs w:val="28"/>
              </w:rPr>
              <w:t>P---  P</w:t>
            </w:r>
            <w:bookmarkEnd w:id="26"/>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8" w:name="_Toc256695448"/>
            <w:bookmarkStart w:id="29" w:name="_Toc256691572"/>
            <w:r>
              <w:rPr>
                <w:rFonts w:hint="eastAsia"/>
                <w:color w:val="000000"/>
                <w:sz w:val="28"/>
                <w:szCs w:val="28"/>
              </w:rPr>
              <w:t>P---  P</w:t>
            </w:r>
            <w:bookmarkEnd w:id="28"/>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0" w:name="_Toc256695449"/>
            <w:bookmarkStart w:id="31" w:name="_Toc256691573"/>
            <w:r>
              <w:rPr>
                <w:rFonts w:hint="eastAsia"/>
                <w:color w:val="000000"/>
                <w:sz w:val="28"/>
                <w:szCs w:val="28"/>
              </w:rPr>
              <w:t>P---  P</w:t>
            </w:r>
            <w:bookmarkEnd w:id="30"/>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2" w:name="_Toc256695450"/>
            <w:bookmarkStart w:id="33" w:name="_Toc256691574"/>
            <w:r>
              <w:rPr>
                <w:rFonts w:hint="eastAsia"/>
                <w:color w:val="000000"/>
                <w:sz w:val="28"/>
                <w:szCs w:val="28"/>
              </w:rPr>
              <w:t>P---  P</w:t>
            </w:r>
            <w:bookmarkEnd w:id="32"/>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4" w:name="_Toc256691575"/>
            <w:bookmarkStart w:id="35" w:name="_Toc256695451"/>
            <w:r>
              <w:rPr>
                <w:rFonts w:hint="eastAsia"/>
                <w:color w:val="000000"/>
                <w:sz w:val="28"/>
                <w:szCs w:val="28"/>
              </w:rPr>
              <w:t>P---  P</w:t>
            </w:r>
            <w:bookmarkEnd w:id="34"/>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6" w:name="_Toc256695452"/>
            <w:bookmarkStart w:id="37" w:name="_Toc256691576"/>
            <w:r>
              <w:rPr>
                <w:rFonts w:hint="eastAsia"/>
                <w:color w:val="000000"/>
                <w:sz w:val="28"/>
                <w:szCs w:val="28"/>
              </w:rPr>
              <w:t>P---  P</w:t>
            </w:r>
            <w:bookmarkEnd w:id="36"/>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8" w:name="_Toc256695453"/>
            <w:bookmarkStart w:id="39" w:name="_Toc256691577"/>
            <w:r>
              <w:rPr>
                <w:rFonts w:hint="eastAsia"/>
                <w:color w:val="000000"/>
                <w:sz w:val="28"/>
                <w:szCs w:val="28"/>
              </w:rPr>
              <w:t>P---  P</w:t>
            </w:r>
            <w:bookmarkEnd w:id="38"/>
            <w:bookmarkEnd w:id="3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0" w:name="_Toc256691578"/>
            <w:bookmarkStart w:id="41" w:name="_Toc256695454"/>
            <w:r>
              <w:rPr>
                <w:rFonts w:hint="eastAsia"/>
                <w:color w:val="000000"/>
                <w:sz w:val="28"/>
                <w:szCs w:val="28"/>
              </w:rPr>
              <w:t>P---  P</w:t>
            </w:r>
            <w:bookmarkEnd w:id="40"/>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2" w:name="_Toc256695455"/>
            <w:bookmarkStart w:id="43" w:name="_Toc256691579"/>
            <w:r>
              <w:rPr>
                <w:rFonts w:hint="eastAsia"/>
                <w:color w:val="000000"/>
                <w:sz w:val="28"/>
                <w:szCs w:val="28"/>
              </w:rPr>
              <w:t>P---  P</w:t>
            </w:r>
            <w:bookmarkEnd w:id="42"/>
            <w:bookmarkEnd w:id="4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4" w:name="_Toc256695456"/>
            <w:bookmarkStart w:id="45" w:name="_Toc256691580"/>
            <w:r>
              <w:rPr>
                <w:rFonts w:hint="eastAsia"/>
                <w:color w:val="000000"/>
                <w:sz w:val="28"/>
                <w:szCs w:val="28"/>
              </w:rPr>
              <w:t>P---  P</w:t>
            </w:r>
            <w:bookmarkEnd w:id="44"/>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6" w:name="_Toc256691581"/>
            <w:bookmarkStart w:id="47" w:name="_Toc256695457"/>
            <w:r>
              <w:rPr>
                <w:rFonts w:hint="eastAsia"/>
                <w:color w:val="000000"/>
                <w:sz w:val="28"/>
                <w:szCs w:val="28"/>
              </w:rPr>
              <w:t>P---  P</w:t>
            </w:r>
            <w:bookmarkEnd w:id="46"/>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8" w:name="_Toc256691582"/>
            <w:bookmarkStart w:id="49" w:name="_Toc256695458"/>
            <w:r>
              <w:rPr>
                <w:rFonts w:hint="eastAsia"/>
                <w:color w:val="000000"/>
                <w:sz w:val="28"/>
                <w:szCs w:val="28"/>
              </w:rPr>
              <w:t>P---  P</w:t>
            </w:r>
            <w:bookmarkEnd w:id="48"/>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bookmarkStart w:id="50" w:name="_Toc256691583"/>
            <w:bookmarkStart w:id="51" w:name="_Toc256695459"/>
            <w:r>
              <w:rPr>
                <w:rFonts w:hint="eastAsia"/>
                <w:color w:val="000000"/>
                <w:sz w:val="28"/>
                <w:szCs w:val="28"/>
              </w:rPr>
              <w:t>……</w:t>
            </w:r>
            <w:bookmarkEnd w:id="50"/>
            <w:bookmarkEnd w:id="51"/>
          </w:p>
        </w:tc>
        <w:tc>
          <w:tcPr>
            <w:tcW w:w="3649" w:type="dxa"/>
            <w:vAlign w:val="center"/>
          </w:tcPr>
          <w:p>
            <w:pPr>
              <w:spacing w:line="500" w:lineRule="exact"/>
              <w:jc w:val="center"/>
              <w:rPr>
                <w:color w:val="000000"/>
                <w:sz w:val="28"/>
                <w:szCs w:val="28"/>
              </w:rPr>
            </w:pPr>
            <w:bookmarkStart w:id="52" w:name="_Toc256695460"/>
            <w:bookmarkStart w:id="53" w:name="_Toc256691584"/>
            <w:r>
              <w:rPr>
                <w:rFonts w:hint="eastAsia"/>
                <w:color w:val="000000"/>
                <w:sz w:val="28"/>
                <w:szCs w:val="28"/>
              </w:rPr>
              <w:t>……</w:t>
            </w:r>
            <w:bookmarkEnd w:id="52"/>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54" w:name="_Toc29052"/>
      <w:r>
        <w:rPr>
          <w:rFonts w:hint="eastAsia" w:ascii="宋体" w:hAnsi="宋体"/>
          <w:b/>
          <w:bCs/>
          <w:color w:val="000000" w:themeColor="text1"/>
          <w:sz w:val="32"/>
          <w:szCs w:val="32"/>
          <w14:textFill>
            <w14:solidFill>
              <w14:schemeClr w14:val="tx1"/>
            </w14:solidFill>
          </w14:textFill>
        </w:rPr>
        <w:t>投标文件格式</w:t>
      </w:r>
      <w:bookmarkEnd w:id="14"/>
      <w:r>
        <w:rPr>
          <w:rFonts w:hint="eastAsia" w:ascii="宋体" w:hAnsi="宋体"/>
          <w:b/>
          <w:bCs/>
          <w:color w:val="000000" w:themeColor="text1"/>
          <w:sz w:val="32"/>
          <w:szCs w:val="32"/>
          <w14:textFill>
            <w14:solidFill>
              <w14:schemeClr w14:val="tx1"/>
            </w14:solidFill>
          </w14:textFill>
        </w:rPr>
        <w:t>及资料清单</w:t>
      </w:r>
      <w:bookmarkEnd w:id="5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bookmarkStart w:id="55" w:name="_Toc197934561"/>
      <w:bookmarkStart w:id="56" w:name="_Toc471736407"/>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57" w:name="_Toc516969098"/>
      <w:bookmarkStart w:id="58" w:name="_Toc38783647"/>
      <w:bookmarkStart w:id="59" w:name="_Toc471736410"/>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0" w:name="_Toc26843"/>
      <w:r>
        <w:rPr>
          <w:rFonts w:hint="eastAsia" w:ascii="宋体" w:hAnsi="宋体"/>
          <w:b/>
          <w:bCs/>
          <w:color w:val="000000" w:themeColor="text1"/>
          <w:sz w:val="28"/>
          <w:szCs w:val="32"/>
          <w14:textFill>
            <w14:solidFill>
              <w14:schemeClr w14:val="tx1"/>
            </w14:solidFill>
          </w14:textFill>
        </w:rPr>
        <w:t>一．投标函</w:t>
      </w:r>
      <w:bookmarkEnd w:id="57"/>
      <w:bookmarkEnd w:id="58"/>
      <w:bookmarkEnd w:id="59"/>
      <w:bookmarkEnd w:id="60"/>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spacing w:line="480" w:lineRule="exact"/>
        <w:ind w:left="101" w:leftChars="48" w:firstLine="480" w:firstLineChars="20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b/>
          <w:bCs/>
          <w:color w:val="000000" w:themeColor="text1"/>
          <w:sz w:val="24"/>
          <w:u w:val="single"/>
          <w14:textFill>
            <w14:solidFill>
              <w14:schemeClr w14:val="tx1"/>
            </w14:solidFill>
          </w14:textFill>
        </w:rPr>
        <w:t>第二办公区2022年至2023年第三方节能量审核服务项目</w:t>
      </w:r>
      <w:r>
        <w:rPr>
          <w:rFonts w:hint="eastAsia" w:ascii="宋体" w:hAnsi="宋体"/>
          <w:color w:val="000000" w:themeColor="text1"/>
          <w:sz w:val="24"/>
          <w14:textFill>
            <w14:solidFill>
              <w14:schemeClr w14:val="tx1"/>
            </w14:solidFill>
          </w14:textFill>
        </w:rPr>
        <w:t>”的第</w:t>
      </w:r>
      <w:r>
        <w:rPr>
          <w:rFonts w:hint="eastAsia" w:ascii="宋体" w:hAnsi="宋体"/>
          <w:b/>
          <w:color w:val="000000" w:themeColor="text1"/>
          <w:sz w:val="24"/>
          <w:u w:val="single"/>
          <w14:textFill>
            <w14:solidFill>
              <w14:schemeClr w14:val="tx1"/>
            </w14:solidFill>
          </w14:textFill>
        </w:rPr>
        <w:t>202</w:t>
      </w:r>
      <w:r>
        <w:rPr>
          <w:rFonts w:hint="eastAsia" w:ascii="宋体" w:hAnsi="宋体"/>
          <w:b/>
          <w:color w:val="000000" w:themeColor="text1"/>
          <w:sz w:val="24"/>
          <w:u w:val="single"/>
          <w:lang w:val="en-US" w:eastAsia="zh-CN"/>
          <w14:textFill>
            <w14:solidFill>
              <w14:schemeClr w14:val="tx1"/>
            </w14:solidFill>
          </w14:textFill>
        </w:rPr>
        <w:t>4</w:t>
      </w:r>
      <w:r>
        <w:rPr>
          <w:rFonts w:hint="eastAsia" w:ascii="宋体" w:hAnsi="宋体"/>
          <w:b/>
          <w:color w:val="000000" w:themeColor="text1"/>
          <w:sz w:val="24"/>
          <w:u w:val="single"/>
          <w14:textFill>
            <w14:solidFill>
              <w14:schemeClr w14:val="tx1"/>
            </w14:solidFill>
          </w14:textFill>
        </w:rPr>
        <w:t>WLBLZB000</w:t>
      </w:r>
      <w:r>
        <w:rPr>
          <w:rFonts w:hint="eastAsia" w:ascii="宋体" w:hAnsi="宋体"/>
          <w:b/>
          <w:color w:val="000000" w:themeColor="text1"/>
          <w:sz w:val="24"/>
          <w:u w:val="single"/>
          <w:lang w:val="en-US" w:eastAsia="zh-CN"/>
          <w14:textFill>
            <w14:solidFill>
              <w14:schemeClr w14:val="tx1"/>
            </w14:solidFill>
          </w14:textFill>
        </w:rPr>
        <w:t>05</w:t>
      </w:r>
      <w:r>
        <w:rPr>
          <w:rFonts w:hint="eastAsia" w:ascii="宋体" w:hAnsi="宋体"/>
          <w:color w:val="000000" w:themeColor="text1"/>
          <w:sz w:val="24"/>
          <w14:textFill>
            <w14:solidFill>
              <w14:schemeClr w14:val="tx1"/>
            </w14:solidFill>
          </w14:textFill>
        </w:rPr>
        <w:t>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55"/>
    <w:bookmarkEnd w:id="56"/>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1" w:name="_Toc38783648"/>
      <w:bookmarkStart w:id="62" w:name="_Toc516969097"/>
      <w:bookmarkStart w:id="63" w:name="_Toc471736409"/>
      <w:bookmarkStart w:id="64" w:name="_Toc12295"/>
      <w:r>
        <w:rPr>
          <w:rFonts w:hint="eastAsia" w:ascii="宋体" w:hAnsi="宋体"/>
          <w:b/>
          <w:bCs/>
          <w:color w:val="000000" w:themeColor="text1"/>
          <w:sz w:val="28"/>
          <w:szCs w:val="32"/>
          <w14:textFill>
            <w14:solidFill>
              <w14:schemeClr w14:val="tx1"/>
            </w14:solidFill>
          </w14:textFill>
        </w:rPr>
        <w:t>二．投标人情况综合简介</w:t>
      </w:r>
      <w:bookmarkEnd w:id="61"/>
      <w:bookmarkEnd w:id="62"/>
      <w:bookmarkEnd w:id="63"/>
      <w:bookmarkEnd w:id="64"/>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5" w:name="_Toc1583"/>
      <w:bookmarkStart w:id="66" w:name="_Toc11993"/>
      <w:bookmarkStart w:id="67" w:name="_Toc38783649"/>
      <w:r>
        <w:rPr>
          <w:rFonts w:hint="eastAsia" w:cs="@仿宋_GB2312" w:asciiTheme="minorEastAsia" w:hAnsiTheme="minorEastAsia" w:eastAsiaTheme="minorEastAsia"/>
          <w:b/>
          <w:sz w:val="24"/>
          <w:szCs w:val="24"/>
        </w:rPr>
        <w:t>第一轮报价</w:t>
      </w:r>
      <w:bookmarkEnd w:id="65"/>
      <w:bookmarkEnd w:id="66"/>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8" w:name="_Toc24791"/>
      <w:r>
        <w:rPr>
          <w:rFonts w:hint="eastAsia" w:ascii="宋体" w:hAnsi="宋体"/>
          <w:b/>
          <w:bCs/>
          <w:color w:val="000000" w:themeColor="text1"/>
          <w:sz w:val="28"/>
          <w:szCs w:val="32"/>
          <w14:textFill>
            <w14:solidFill>
              <w14:schemeClr w14:val="tx1"/>
            </w14:solidFill>
          </w14:textFill>
        </w:rPr>
        <w:t>三．开标一览表</w:t>
      </w:r>
      <w:bookmarkEnd w:id="67"/>
      <w:bookmarkEnd w:id="6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第二办公区2022年至2023年第三方节能量审核服务项目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lang w:eastAsia="zh-CN"/>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9" w:name="_Toc36563030"/>
      <w:bookmarkStart w:id="70" w:name="_Toc536542358"/>
      <w:bookmarkStart w:id="71" w:name="_Toc220232409"/>
      <w:bookmarkStart w:id="72" w:name="_Toc20723"/>
      <w:bookmarkStart w:id="73" w:name="_Toc27108"/>
      <w:bookmarkStart w:id="74" w:name="_Toc29288"/>
      <w:bookmarkStart w:id="75" w:name="_Toc471736413"/>
      <w:bookmarkStart w:id="76" w:name="_Toc528276345"/>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7" w:name="_Toc32049"/>
      <w:bookmarkStart w:id="78" w:name="_Toc3131"/>
      <w:r>
        <w:rPr>
          <w:rFonts w:hint="eastAsia" w:ascii="宋体" w:hAnsi="宋体"/>
          <w:b/>
          <w:bCs/>
          <w:color w:val="000000" w:themeColor="text1"/>
          <w:sz w:val="28"/>
          <w:szCs w:val="32"/>
          <w14:textFill>
            <w14:solidFill>
              <w14:schemeClr w14:val="tx1"/>
            </w14:solidFill>
          </w14:textFill>
        </w:rPr>
        <w:t>第二轮报价表（最终报价）</w:t>
      </w:r>
      <w:bookmarkEnd w:id="77"/>
      <w:bookmarkEnd w:id="7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第二办公区2022年至2023年第三方节能量审核服务项目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授权人签字</w:t>
      </w:r>
      <w:r>
        <w:rPr>
          <w:rFonts w:hint="eastAsia" w:ascii="宋体" w:hAnsi="宋体" w:cs="宋体"/>
          <w:b/>
          <w:color w:val="000000" w:themeColor="text1"/>
          <w:sz w:val="24"/>
          <w14:textFill>
            <w14:solidFill>
              <w14:schemeClr w14:val="tx1"/>
            </w14:solidFill>
          </w14:textFill>
        </w:rPr>
        <w:t>：</w:t>
      </w:r>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spacing w:line="360" w:lineRule="auto"/>
        <w:rPr>
          <w:rFonts w:hint="eastAsia" w:ascii="宋体" w:hAnsi="宋体" w:cs="宋体"/>
          <w:b/>
          <w:color w:val="000000" w:themeColor="text1"/>
          <w:sz w:val="24"/>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79" w:name="_Toc6163"/>
      <w:r>
        <w:rPr>
          <w:rFonts w:hint="eastAsia" w:ascii="宋体" w:hAnsi="宋体"/>
          <w:b/>
          <w:bCs/>
          <w:color w:val="000000" w:themeColor="text1"/>
          <w:sz w:val="28"/>
          <w:szCs w:val="32"/>
          <w14:textFill>
            <w14:solidFill>
              <w14:schemeClr w14:val="tx1"/>
            </w14:solidFill>
          </w14:textFill>
        </w:rPr>
        <w:t>四．单项报价表</w:t>
      </w:r>
      <w:bookmarkEnd w:id="69"/>
      <w:bookmarkEnd w:id="70"/>
      <w:bookmarkEnd w:id="71"/>
      <w:bookmarkEnd w:id="72"/>
      <w:bookmarkEnd w:id="73"/>
      <w:bookmarkEnd w:id="74"/>
      <w:bookmarkEnd w:id="75"/>
      <w:bookmarkEnd w:id="76"/>
      <w:r>
        <w:rPr>
          <w:rFonts w:hint="eastAsia" w:ascii="宋体" w:hAnsi="宋体"/>
          <w:b/>
          <w:bCs/>
          <w:color w:val="000000" w:themeColor="text1"/>
          <w:sz w:val="28"/>
          <w:szCs w:val="32"/>
          <w14:textFill>
            <w14:solidFill>
              <w14:schemeClr w14:val="tx1"/>
            </w14:solidFill>
          </w14:textFill>
        </w:rPr>
        <w:t>（如有）</w:t>
      </w:r>
      <w:bookmarkEnd w:id="7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12"/>
        <w:gridCol w:w="1560"/>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spacing w:before="120" w:after="12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281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服务项目名称</w:t>
            </w:r>
          </w:p>
        </w:tc>
        <w:tc>
          <w:tcPr>
            <w:tcW w:w="156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2126"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226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其他费用</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合计</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bl>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rFonts w:ascii="Times New Roman" w:hAnsi="Times New Roman"/>
          <w:color w:val="000000" w:themeColor="text1"/>
          <w:sz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1.表中所列服务内容为对应本项目需求包含但不限于咨询服务费、报告编制费、文本制作费、现场调研勘察费、数据采集费、人工费、差旅费、利润、税金等完成项目服务的全部费用。如有漏项或缺项，投标人承担全部责任。</w:t>
      </w:r>
    </w:p>
    <w:p>
      <w:pPr>
        <w:adjustRightInd w:val="0"/>
        <w:snapToGrid w:val="0"/>
        <w:spacing w:line="360" w:lineRule="auto"/>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2.表中须明确列出清单中所有内容，否则可能导致投标无效。</w:t>
      </w:r>
    </w:p>
    <w:p>
      <w:pPr>
        <w:spacing w:line="360" w:lineRule="auto"/>
        <w:rPr>
          <w:rFonts w:ascii="宋体" w:hAnsi="宋体" w:cs="宋体"/>
          <w:b/>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0" w:name="_Toc471736411"/>
      <w:bookmarkStart w:id="81" w:name="_Toc461103234"/>
      <w:bookmarkStart w:id="82" w:name="_Toc38783650"/>
      <w:bookmarkStart w:id="83" w:name="_Toc8906"/>
      <w:bookmarkStart w:id="84" w:name="_Toc197934563"/>
      <w:r>
        <w:rPr>
          <w:rFonts w:hint="eastAsia" w:ascii="宋体" w:hAnsi="宋体"/>
          <w:b/>
          <w:bCs/>
          <w:color w:val="000000" w:themeColor="text1"/>
          <w:sz w:val="28"/>
          <w:szCs w:val="32"/>
          <w14:textFill>
            <w14:solidFill>
              <w14:schemeClr w14:val="tx1"/>
            </w14:solidFill>
          </w14:textFill>
        </w:rPr>
        <w:t>五．投标人信用承诺</w:t>
      </w:r>
      <w:bookmarkEnd w:id="80"/>
      <w:bookmarkEnd w:id="81"/>
      <w:bookmarkEnd w:id="82"/>
      <w:bookmarkEnd w:id="83"/>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bookmarkEnd w:id="84"/>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5" w:name="_Toc496587831"/>
      <w:bookmarkStart w:id="86" w:name="_Toc12032"/>
      <w:bookmarkStart w:id="87" w:name="_Toc38783651"/>
      <w:r>
        <w:rPr>
          <w:rFonts w:hint="eastAsia" w:ascii="宋体" w:hAnsi="宋体"/>
          <w:b/>
          <w:bCs/>
          <w:color w:val="000000" w:themeColor="text1"/>
          <w:sz w:val="28"/>
          <w:szCs w:val="32"/>
          <w14:textFill>
            <w14:solidFill>
              <w14:schemeClr w14:val="tx1"/>
            </w14:solidFill>
          </w14:textFill>
        </w:rPr>
        <w:t>六.</w:t>
      </w:r>
      <w:bookmarkEnd w:id="85"/>
      <w:r>
        <w:rPr>
          <w:rFonts w:hint="eastAsia" w:ascii="宋体" w:hAnsi="宋体"/>
          <w:b/>
          <w:bCs/>
          <w:color w:val="000000" w:themeColor="text1"/>
          <w:sz w:val="28"/>
          <w:szCs w:val="32"/>
          <w14:textFill>
            <w14:solidFill>
              <w14:schemeClr w14:val="tx1"/>
            </w14:solidFill>
          </w14:textFill>
        </w:rPr>
        <w:t>投标业绩</w:t>
      </w:r>
      <w:bookmarkEnd w:id="86"/>
      <w:bookmarkEnd w:id="87"/>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4"/>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88" w:name="_Toc38783652"/>
      <w:bookmarkStart w:id="89" w:name="_Toc496587832"/>
      <w:bookmarkStart w:id="90" w:name="_Toc471675527"/>
      <w:bookmarkStart w:id="91" w:name="_Toc2562"/>
      <w:r>
        <w:rPr>
          <w:rFonts w:hint="eastAsia" w:ascii="宋体" w:hAnsi="宋体"/>
          <w:b/>
          <w:bCs/>
          <w:color w:val="000000" w:themeColor="text1"/>
          <w:sz w:val="28"/>
          <w:szCs w:val="32"/>
          <w14:textFill>
            <w14:solidFill>
              <w14:schemeClr w14:val="tx1"/>
            </w14:solidFill>
          </w14:textFill>
        </w:rPr>
        <w:t>七．拟投入本项目的人员情况</w:t>
      </w:r>
      <w:bookmarkEnd w:id="88"/>
      <w:bookmarkEnd w:id="89"/>
      <w:bookmarkEnd w:id="90"/>
      <w:r>
        <w:rPr>
          <w:rFonts w:hint="eastAsia" w:ascii="宋体" w:hAnsi="宋体"/>
          <w:b/>
          <w:bCs/>
          <w:color w:val="000000" w:themeColor="text1"/>
          <w:sz w:val="28"/>
          <w:szCs w:val="32"/>
          <w14:textFill>
            <w14:solidFill>
              <w14:schemeClr w14:val="tx1"/>
            </w14:solidFill>
          </w14:textFill>
        </w:rPr>
        <w:t>（如有）</w:t>
      </w:r>
      <w:bookmarkEnd w:id="91"/>
    </w:p>
    <w:p>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p>
    <w:p>
      <w:pPr>
        <w:tabs>
          <w:tab w:val="left" w:pos="4620"/>
        </w:tabs>
        <w:spacing w:line="360" w:lineRule="auto"/>
        <w:ind w:firstLine="480" w:firstLineChars="200"/>
        <w:rPr>
          <w:rFonts w:hint="eastAsia"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2" w:name="_Toc471675528"/>
      <w:bookmarkStart w:id="93" w:name="_Toc38783653"/>
      <w:bookmarkStart w:id="94" w:name="_Toc11263"/>
      <w:bookmarkStart w:id="95" w:name="_Toc496587833"/>
      <w:r>
        <w:rPr>
          <w:rFonts w:hint="eastAsia" w:ascii="宋体" w:hAnsi="宋体"/>
          <w:b/>
          <w:bCs/>
          <w:color w:val="000000" w:themeColor="text1"/>
          <w:sz w:val="28"/>
          <w:szCs w:val="32"/>
          <w14:textFill>
            <w14:solidFill>
              <w14:schemeClr w14:val="tx1"/>
            </w14:solidFill>
          </w14:textFill>
        </w:rPr>
        <w:t>八．服务方案</w:t>
      </w:r>
      <w:bookmarkEnd w:id="92"/>
      <w:bookmarkEnd w:id="93"/>
      <w:bookmarkEnd w:id="94"/>
      <w:bookmarkEnd w:id="95"/>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6" w:name="_Toc496587834"/>
      <w:bookmarkStart w:id="97" w:name="_Toc38783654"/>
      <w:bookmarkStart w:id="98" w:name="_Toc22313"/>
      <w:r>
        <w:rPr>
          <w:rFonts w:hint="eastAsia" w:ascii="宋体" w:hAnsi="宋体"/>
          <w:b/>
          <w:bCs/>
          <w:color w:val="000000" w:themeColor="text1"/>
          <w:sz w:val="28"/>
          <w:szCs w:val="32"/>
          <w14:textFill>
            <w14:solidFill>
              <w14:schemeClr w14:val="tx1"/>
            </w14:solidFill>
          </w14:textFill>
        </w:rPr>
        <w:t>九．有关证明文件</w:t>
      </w:r>
      <w:bookmarkEnd w:id="96"/>
      <w:bookmarkEnd w:id="97"/>
      <w:bookmarkEnd w:id="98"/>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4"/>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99" w:name="_Toc38783655"/>
      <w:bookmarkStart w:id="100" w:name="_Toc25527"/>
      <w:bookmarkStart w:id="101" w:name="_Toc220232401"/>
      <w:bookmarkStart w:id="102" w:name="_Toc471736417"/>
      <w:bookmarkStart w:id="103" w:name="_Toc508363608"/>
      <w:bookmarkStart w:id="104" w:name="_Toc516969104"/>
      <w:r>
        <w:rPr>
          <w:rFonts w:hint="eastAsia" w:ascii="宋体" w:hAnsi="宋体"/>
          <w:b/>
          <w:bCs/>
          <w:color w:val="000000" w:themeColor="text1"/>
          <w:sz w:val="28"/>
          <w:szCs w:val="32"/>
          <w14:textFill>
            <w14:solidFill>
              <w14:schemeClr w14:val="tx1"/>
            </w14:solidFill>
          </w14:textFill>
        </w:rPr>
        <w:t>十．投标授权书</w:t>
      </w:r>
      <w:bookmarkEnd w:id="99"/>
      <w:bookmarkEnd w:id="100"/>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IAILu/AgAAKggAAA4AAABkcnMvZTJvRG9jLnhtbO1V&#10;zY7TMBC+I/EOlu9sfrpNttGme6C7e0GAWHgA13F+kGNbttu0Nw5IwI07N468AoK3WQFvwdhJu9uy&#10;iBWIAxI5JP6Z+TLzzefx8cmq5WjJtGmkyHF0EGLEBJVFI6ocP3t6du8II2OJKAiXguV4zQw+md69&#10;c9ypjMWylrxgGgGIMFmnclxbq7IgMLRmLTEHUjEBm6XULbEw1VVQaNIBesuDOAyToJO6UFpSZgys&#10;zvpNPCDq2wDKsmwom0m6aJmwPapmnFhIydSNMnjqoy1LRu2jsjTMIp5jyNT6N/wExnP3DqbHJKs0&#10;UXVDhxDIbULYy6kljYCfbqFmxBK00M0PUG1DtTSytAdUtkGfiGcEsojCPW7OtVwon0uVdZXakg6F&#10;2mP9t2Hpw+VjjZoixyOMBGmh4F8+vrx8+xqNHDedqjIwOdfqQj3Ww0LVz1y6q1K37guJoJVndb1l&#10;la0sorA4OkrCKBljRGEvjdM0GminNdTGuY3iFOoBu+P0aNKXhNang3sSppPeNxrHY7cbXP2X+RI/&#10;MNYtu2C3sXUK5GmuODN/xtlFTRTzpTCOkIGzeMPZ11cfvr14c/nu8+Wn9+iwZ84bbmkzmQEGb+Ds&#10;huQ3zMXp5PCnqStt7DmTLXKDHINURPEE9O5lSJbAiddjMVSVFM8xKlsO6l4SjqIkSdKBzMEYaN1g&#10;Ok8jeVOcNZz7ia7m97lG4JrjM/8MzjtmXKAuxxNXJ0QJNIcSDiUMWwUCM6Lyse14mOvAoX9uAnaB&#10;zYip+wA8gjMjWc1IcSoKZNcKpCugY2EXQssKjDiDBudG3tKSht/GEmjgwkHvaWtTQCcsu5qvANQN&#10;57JYgxoWSjdVDXWIfPiD+nqTvy5DEEl/dHdk6M+KCwT0+msZJuMxFG3nDP6XIWhhR63/rAx9b4Qr&#10;xDfP4bpzd9T1ue+gV1f89D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bbD2QAAAAoBAAAPAAAA&#10;AAAAAAEAIAAAACIAAABkcnMvZG93bnJldi54bWxQSwECFAAUAAAACACHTuJAggAgu78CAAAqCAAA&#10;DgAAAAAAAAABACAAAAAoAQAAZHJzL2Uyb0RvYy54bWxQSwUGAAAAAAYABgBZAQAAWQY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bookmarkStart w:id="105" w:name="_Toc220232403"/>
      <w:bookmarkStart w:id="106" w:name="_Toc471736421"/>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bookmarkEnd w:id="101"/>
      <w:bookmarkEnd w:id="102"/>
      <w:bookmarkEnd w:id="103"/>
      <w:bookmarkEnd w:id="104"/>
      <w:bookmarkEnd w:id="105"/>
      <w:bookmarkEnd w:id="106"/>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hint="eastAsia" w:ascii="宋体" w:hAnsi="宋体" w:eastAsia="宋体" w:cs="宋体"/>
          <w:color w:val="000000"/>
          <w:kern w:val="0"/>
          <w:sz w:val="26"/>
          <w:szCs w:val="26"/>
          <w:lang w:eastAsia="zh-TW" w:bidi="zh-TW"/>
        </w:rPr>
      </w:pPr>
      <w:bookmarkStart w:id="107" w:name="_Toc420342108"/>
      <w:bookmarkStart w:id="108" w:name="_Toc391040781"/>
      <w:bookmarkStart w:id="109" w:name="_Toc471736427"/>
      <w:bookmarkStart w:id="110" w:name="_Toc390243258"/>
      <w:bookmarkStart w:id="111" w:name="_Toc459990157"/>
      <w:bookmarkStart w:id="112" w:name="_Toc517681252"/>
      <w:bookmarkStart w:id="113" w:name="_Toc3996"/>
      <w:bookmarkStart w:id="114" w:name="_Toc38783656"/>
      <w:r>
        <w:rPr>
          <w:rFonts w:hint="eastAsia" w:ascii="宋体" w:hAnsi="宋体"/>
          <w:b/>
          <w:bCs/>
          <w:color w:val="000000" w:themeColor="text1"/>
          <w:sz w:val="28"/>
          <w:szCs w:val="32"/>
          <w14:textFill>
            <w14:solidFill>
              <w14:schemeClr w14:val="tx1"/>
            </w14:solidFill>
          </w14:textFill>
        </w:rPr>
        <w:t>十一．</w:t>
      </w:r>
      <w:bookmarkEnd w:id="107"/>
      <w:bookmarkEnd w:id="108"/>
      <w:bookmarkEnd w:id="109"/>
      <w:bookmarkEnd w:id="110"/>
      <w:bookmarkEnd w:id="111"/>
      <w:bookmarkStart w:id="115" w:name="_Toc471736430"/>
      <w:bookmarkStart w:id="116" w:name="_Toc389124158"/>
      <w:bookmarkStart w:id="117" w:name="_Toc471733801"/>
      <w:r>
        <w:rPr>
          <w:rFonts w:hint="eastAsia" w:ascii="宋体" w:hAnsi="宋体"/>
          <w:b/>
          <w:bCs/>
          <w:color w:val="000000" w:themeColor="text1"/>
          <w:sz w:val="28"/>
          <w:szCs w:val="32"/>
          <w14:textFill>
            <w14:solidFill>
              <w14:schemeClr w14:val="tx1"/>
            </w14:solidFill>
          </w14:textFill>
        </w:rPr>
        <w:t>投标人认为需提供的其他</w:t>
      </w:r>
      <w:bookmarkEnd w:id="112"/>
      <w:bookmarkEnd w:id="113"/>
      <w:bookmarkEnd w:id="114"/>
      <w:bookmarkEnd w:id="115"/>
      <w:bookmarkEnd w:id="116"/>
      <w:bookmarkEnd w:id="117"/>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C06958B-D5C3-4CF1-83B2-CE4C093D812F}"/>
  </w:font>
  <w:font w:name="Arial">
    <w:panose1 w:val="020B0604020202020204"/>
    <w:charset w:val="01"/>
    <w:family w:val="swiss"/>
    <w:pitch w:val="default"/>
    <w:sig w:usb0="E0002EFF" w:usb1="C000785B" w:usb2="00000009" w:usb3="00000000" w:csb0="400001FF" w:csb1="FFFF0000"/>
    <w:embedRegular r:id="rId2" w:fontKey="{7FDA6F50-B920-4076-921B-0F67163A72AF}"/>
  </w:font>
  <w:font w:name="黑体">
    <w:panose1 w:val="02010609060101010101"/>
    <w:charset w:val="86"/>
    <w:family w:val="auto"/>
    <w:pitch w:val="default"/>
    <w:sig w:usb0="800002BF" w:usb1="38CF7CFA" w:usb2="00000016" w:usb3="00000000" w:csb0="00040001" w:csb1="00000000"/>
    <w:embedRegular r:id="rId3" w:fontKey="{ECCB6922-7429-4B38-8ECD-7F8CF716C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F252CB7-52FC-4C92-AF38-455D1E45116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embedRegular r:id="rId5" w:fontKey="{F2478DDE-90EA-47AD-8EA5-5C58C0536FD1}"/>
  </w:font>
  <w:font w:name="Arial Black">
    <w:panose1 w:val="020B0A04020102020204"/>
    <w:charset w:val="00"/>
    <w:family w:val="swiss"/>
    <w:pitch w:val="default"/>
    <w:sig w:usb0="A00002AF" w:usb1="400078FB" w:usb2="00000000" w:usb3="00000000" w:csb0="6000009F" w:csb1="DFD70000"/>
    <w:embedRegular r:id="rId6" w:fontKey="{D367D275-D348-484B-8697-3774C52758CF}"/>
  </w:font>
  <w:font w:name="DotumChe">
    <w:altName w:val="Malgun Gothic"/>
    <w:panose1 w:val="00000000000000000000"/>
    <w:charset w:val="81"/>
    <w:family w:val="modern"/>
    <w:pitch w:val="default"/>
    <w:sig w:usb0="00000000" w:usb1="00000000" w:usb2="00000030" w:usb3="00000000" w:csb0="0008009F" w:csb1="00000000"/>
    <w:embedRegular r:id="rId7" w:fontKey="{FF31381B-FAED-45E3-9D44-AFA682EAF636}"/>
  </w:font>
  <w:font w:name="@仿宋_GB2312">
    <w:panose1 w:val="02010609030101010101"/>
    <w:charset w:val="86"/>
    <w:family w:val="modern"/>
    <w:pitch w:val="default"/>
    <w:sig w:usb0="00000001" w:usb1="080E0000" w:usb2="00000000" w:usb3="00000000" w:csb0="00040000" w:csb1="00000000"/>
    <w:embedRegular r:id="rId8" w:fontKey="{68F54012-C7E3-474D-B8F2-4FD3FB633A9F}"/>
  </w:font>
  <w:font w:name="MS Mincho">
    <w:altName w:val="MS Gothic"/>
    <w:panose1 w:val="02020609040205080304"/>
    <w:charset w:val="80"/>
    <w:family w:val="roman"/>
    <w:pitch w:val="default"/>
    <w:sig w:usb0="00000000" w:usb1="00000000" w:usb2="00000010" w:usb3="00000000" w:csb0="00020000" w:csb1="00000000"/>
    <w:embedRegular r:id="rId9" w:fontKey="{CFF0856C-3B20-43D2-8A4A-83AC91885ADD}"/>
  </w:font>
  <w:font w:name="宋体-18030">
    <w:altName w:val="宋体"/>
    <w:panose1 w:val="00000000000000000000"/>
    <w:charset w:val="86"/>
    <w:family w:val="modern"/>
    <w:pitch w:val="default"/>
    <w:sig w:usb0="00000000" w:usb1="00000000" w:usb2="000A005E" w:usb3="00000000" w:csb0="00040001" w:csb1="00000000"/>
    <w:embedRegular r:id="rId10" w:fontKey="{834F5ED9-A942-4832-BB77-82D7C1FDBFBD}"/>
  </w:font>
  <w:font w:name="Tahoma">
    <w:panose1 w:val="020B0604030504040204"/>
    <w:charset w:val="00"/>
    <w:family w:val="swiss"/>
    <w:pitch w:val="default"/>
    <w:sig w:usb0="E1002EFF" w:usb1="C000605B" w:usb2="00000029" w:usb3="00000000" w:csb0="200101FF" w:csb1="20280000"/>
    <w:embedRegular r:id="rId11" w:fontKey="{93B13752-CD81-4AFA-8653-44FE80452B62}"/>
  </w:font>
  <w:font w:name="仿宋_GB2312">
    <w:panose1 w:val="02010609030101010101"/>
    <w:charset w:val="86"/>
    <w:family w:val="modern"/>
    <w:pitch w:val="default"/>
    <w:sig w:usb0="00000001" w:usb1="080E0000" w:usb2="00000000" w:usb3="00000000" w:csb0="00040000" w:csb1="00000000"/>
    <w:embedRegular r:id="rId12" w:fontKey="{7341C79A-7B8E-458D-8D69-C7A63CDE88E6}"/>
  </w:font>
  <w:font w:name="Cambria">
    <w:panose1 w:val="02040503050406030204"/>
    <w:charset w:val="00"/>
    <w:family w:val="roman"/>
    <w:pitch w:val="default"/>
    <w:sig w:usb0="E00006FF" w:usb1="420024FF" w:usb2="02000000" w:usb3="00000000" w:csb0="2000019F" w:csb1="00000000"/>
    <w:embedRegular r:id="rId13" w:fontKey="{4B9C4BE0-4262-48A1-9DDA-64637FC477BE}"/>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b/>
        <w:i/>
        <w:sz w:val="24"/>
      </w:rPr>
    </w:pPr>
    <w:r>
      <w:rPr>
        <w:rFonts w:hint="eastAsia"/>
      </w:rPr>
      <w:t xml:space="preserve">合肥文旅博览集团有限公司竞价文件-服务类（适用于有效最低价法）                     </w:t>
    </w:r>
    <w:r>
      <w:t>202</w:t>
    </w:r>
    <w:r>
      <w:rPr>
        <w:rFonts w:hint="eastAsia"/>
        <w:lang w:val="en-US" w:eastAsia="zh-CN"/>
      </w:rPr>
      <w:t>4</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C9619FF"/>
    <w:rsid w:val="03DE73C4"/>
    <w:rsid w:val="03F22714"/>
    <w:rsid w:val="058D0ECC"/>
    <w:rsid w:val="05F9236F"/>
    <w:rsid w:val="0B7D309E"/>
    <w:rsid w:val="0D49017D"/>
    <w:rsid w:val="0DF14556"/>
    <w:rsid w:val="11A46535"/>
    <w:rsid w:val="13220D35"/>
    <w:rsid w:val="14975EDD"/>
    <w:rsid w:val="15655556"/>
    <w:rsid w:val="15850B8F"/>
    <w:rsid w:val="19D57F07"/>
    <w:rsid w:val="1A526D72"/>
    <w:rsid w:val="1DED6E9F"/>
    <w:rsid w:val="1F834932"/>
    <w:rsid w:val="20646C22"/>
    <w:rsid w:val="219A7C30"/>
    <w:rsid w:val="219B0CD7"/>
    <w:rsid w:val="238D3CF7"/>
    <w:rsid w:val="24822706"/>
    <w:rsid w:val="25145328"/>
    <w:rsid w:val="28FE2577"/>
    <w:rsid w:val="29EE439A"/>
    <w:rsid w:val="2A73489F"/>
    <w:rsid w:val="2ADF3F76"/>
    <w:rsid w:val="2C530C66"/>
    <w:rsid w:val="2C9619FF"/>
    <w:rsid w:val="2FE761D5"/>
    <w:rsid w:val="31CC2E8C"/>
    <w:rsid w:val="32EA4A62"/>
    <w:rsid w:val="33570970"/>
    <w:rsid w:val="39DC063D"/>
    <w:rsid w:val="3A7206CF"/>
    <w:rsid w:val="3BB03AD5"/>
    <w:rsid w:val="3C196A75"/>
    <w:rsid w:val="3E2D3726"/>
    <w:rsid w:val="40566039"/>
    <w:rsid w:val="40D06C6D"/>
    <w:rsid w:val="43C10C81"/>
    <w:rsid w:val="440136DC"/>
    <w:rsid w:val="448C3A26"/>
    <w:rsid w:val="49D065EC"/>
    <w:rsid w:val="4B193BBC"/>
    <w:rsid w:val="4BBB6BA8"/>
    <w:rsid w:val="4FF96DCE"/>
    <w:rsid w:val="514069D9"/>
    <w:rsid w:val="51B17728"/>
    <w:rsid w:val="51D20780"/>
    <w:rsid w:val="536E3CD2"/>
    <w:rsid w:val="541A79B6"/>
    <w:rsid w:val="59AD5394"/>
    <w:rsid w:val="5A50540F"/>
    <w:rsid w:val="5C506AA2"/>
    <w:rsid w:val="5E537A25"/>
    <w:rsid w:val="6116757E"/>
    <w:rsid w:val="622C1248"/>
    <w:rsid w:val="65BC5DFD"/>
    <w:rsid w:val="6DDF0BE2"/>
    <w:rsid w:val="6F5A1075"/>
    <w:rsid w:val="71777D9E"/>
    <w:rsid w:val="71CF38CE"/>
    <w:rsid w:val="75203A43"/>
    <w:rsid w:val="758428B2"/>
    <w:rsid w:val="75CA448B"/>
    <w:rsid w:val="772B3B04"/>
    <w:rsid w:val="78D67D2F"/>
    <w:rsid w:val="79F0693F"/>
    <w:rsid w:val="7FF5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adjustRightInd w:val="0"/>
      <w:spacing w:beforeLines="0" w:afterLines="0" w:line="360" w:lineRule="atLeast"/>
      <w:ind w:firstLine="482"/>
      <w:textAlignment w:val="baseline"/>
    </w:pPr>
    <w:rPr>
      <w:rFonts w:hint="default" w:hAnsi="Times New Roman"/>
      <w:sz w:val="24"/>
      <w:szCs w:val="20"/>
    </w:rPr>
  </w:style>
  <w:style w:type="paragraph" w:styleId="5">
    <w:name w:val="annotation text"/>
    <w:basedOn w:val="1"/>
    <w:autoRedefine/>
    <w:qFormat/>
    <w:uiPriority w:val="0"/>
    <w:pPr>
      <w:jc w:val="left"/>
    </w:pPr>
  </w:style>
  <w:style w:type="paragraph" w:styleId="6">
    <w:name w:val="Body Text"/>
    <w:basedOn w:val="1"/>
    <w:autoRedefine/>
    <w:qFormat/>
    <w:uiPriority w:val="0"/>
    <w:rPr>
      <w:rFonts w:ascii="宋体" w:hAnsi="Arial"/>
      <w:sz w:val="28"/>
      <w:szCs w:val="20"/>
    </w:rPr>
  </w:style>
  <w:style w:type="paragraph" w:styleId="7">
    <w:name w:val="Body Text Indent"/>
    <w:basedOn w:val="1"/>
    <w:next w:val="8"/>
    <w:autoRedefine/>
    <w:qFormat/>
    <w:uiPriority w:val="0"/>
    <w:pPr>
      <w:ind w:firstLine="645"/>
    </w:pPr>
    <w:rPr>
      <w:rFonts w:ascii="楷体_GB2312" w:hAnsi="Times New Roman" w:eastAsia="楷体_GB2312"/>
      <w:sz w:val="32"/>
      <w:szCs w:val="20"/>
    </w:rPr>
  </w:style>
  <w:style w:type="paragraph" w:styleId="8">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9">
    <w:name w:val="toc 3"/>
    <w:basedOn w:val="1"/>
    <w:next w:val="1"/>
    <w:autoRedefine/>
    <w:qFormat/>
    <w:uiPriority w:val="39"/>
    <w:pPr>
      <w:tabs>
        <w:tab w:val="right" w:leader="dot" w:pos="9403"/>
      </w:tabs>
      <w:spacing w:line="380" w:lineRule="exact"/>
      <w:ind w:left="420"/>
      <w:jc w:val="left"/>
    </w:pPr>
    <w:rPr>
      <w:rFonts w:ascii="Times New Roman" w:hAnsi="Times New Roman"/>
      <w:i/>
      <w:iCs/>
      <w:szCs w:val="24"/>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39"/>
    <w:pPr>
      <w:tabs>
        <w:tab w:val="right" w:leader="dot" w:pos="9403"/>
      </w:tabs>
      <w:ind w:left="210"/>
      <w:jc w:val="left"/>
    </w:pPr>
    <w:rPr>
      <w:rFonts w:ascii="Times New Roman" w:hAnsi="Times New Roman"/>
      <w:smallCaps/>
      <w:sz w:val="28"/>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99"/>
  </w:style>
  <w:style w:type="paragraph" w:customStyle="1" w:styleId="1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D&amp;L"/>
    <w:basedOn w:val="11"/>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0">
    <w:name w:val="_Style 3"/>
    <w:basedOn w:val="1"/>
    <w:autoRedefine/>
    <w:qFormat/>
    <w:uiPriority w:val="0"/>
    <w:pPr>
      <w:ind w:firstLine="420" w:firstLineChars="200"/>
    </w:pPr>
  </w:style>
  <w:style w:type="paragraph" w:customStyle="1" w:styleId="2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Body text|1"/>
    <w:autoRedefine/>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23">
    <w:name w:val="Header or footer|2"/>
    <w:autoRedefine/>
    <w:qFormat/>
    <w:uiPriority w:val="0"/>
    <w:pPr>
      <w:widowControl w:val="0"/>
    </w:pPr>
    <w:rPr>
      <w:rFonts w:ascii="Times New Roman" w:hAnsi="Times New Roman" w:eastAsia="Times New Roman" w:cs="Times New Roman"/>
      <w:color w:val="00000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小毛</cp:lastModifiedBy>
  <dcterms:modified xsi:type="dcterms:W3CDTF">2024-01-31T01:26:01Z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A5523F436C3846EE847D045941D4752F_13</vt:lpwstr>
  </property>
</Properties>
</file>