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before="240" w:beforeLines="100" w:line="1700" w:lineRule="exact"/>
        <w:jc w:val="center"/>
        <w:rPr>
          <w:rFonts w:ascii="宋体" w:hAnsi="宋体"/>
          <w:b/>
          <w:color w:val="auto"/>
          <w:sz w:val="52"/>
          <w:szCs w:val="52"/>
        </w:rPr>
      </w:pPr>
      <w:r>
        <w:rPr>
          <w:rFonts w:hint="eastAsia" w:ascii="宋体" w:hAnsi="宋体"/>
          <w:b/>
          <w:bCs/>
          <w:color w:val="auto"/>
          <w:sz w:val="52"/>
          <w:szCs w:val="52"/>
        </w:rPr>
        <w:t>货物类标准</w:t>
      </w:r>
      <w:r>
        <w:rPr>
          <w:rFonts w:hint="eastAsia" w:ascii="微软简标宋"/>
          <w:b/>
          <w:bCs/>
          <w:color w:val="auto"/>
          <w:sz w:val="52"/>
        </w:rPr>
        <w:t>招标文件</w:t>
      </w:r>
    </w:p>
    <w:p>
      <w:pPr>
        <w:tabs>
          <w:tab w:val="left" w:pos="315"/>
          <w:tab w:val="left" w:pos="8820"/>
        </w:tabs>
        <w:spacing w:line="500" w:lineRule="exact"/>
        <w:jc w:val="right"/>
        <w:rPr>
          <w:rFonts w:ascii="微软简标宋"/>
          <w:bCs/>
          <w:color w:val="auto"/>
          <w:sz w:val="52"/>
        </w:rPr>
      </w:pPr>
    </w:p>
    <w:p>
      <w:pPr>
        <w:tabs>
          <w:tab w:val="left" w:pos="315"/>
          <w:tab w:val="left" w:pos="8820"/>
        </w:tabs>
        <w:spacing w:line="500" w:lineRule="exact"/>
        <w:jc w:val="both"/>
        <w:rPr>
          <w:rFonts w:ascii="微软简标宋"/>
          <w:bCs/>
          <w:color w:val="auto"/>
          <w:sz w:val="52"/>
        </w:rPr>
      </w:pPr>
    </w:p>
    <w:p>
      <w:pPr>
        <w:pStyle w:val="2"/>
      </w:pPr>
    </w:p>
    <w:p>
      <w:pPr>
        <w:tabs>
          <w:tab w:val="left" w:pos="315"/>
          <w:tab w:val="left" w:pos="5220"/>
          <w:tab w:val="left" w:pos="8820"/>
        </w:tabs>
        <w:spacing w:line="500" w:lineRule="exact"/>
        <w:rPr>
          <w:rFonts w:ascii="微软简标宋"/>
          <w:bCs/>
          <w:color w:val="auto"/>
          <w:sz w:val="52"/>
        </w:rPr>
      </w:pPr>
      <w:r>
        <w:rPr>
          <w:rFonts w:ascii="微软简标宋"/>
          <w:bCs/>
          <w:color w:val="auto"/>
          <w:sz w:val="52"/>
        </w:rPr>
        <w:tab/>
      </w:r>
      <w:r>
        <w:rPr>
          <w:rFonts w:ascii="微软简标宋"/>
          <w:bCs/>
          <w:color w:val="auto"/>
          <w:sz w:val="52"/>
        </w:rPr>
        <w:tab/>
      </w:r>
      <w:r>
        <w:rPr>
          <w:rFonts w:ascii="微软简标宋"/>
          <w:bCs/>
          <w:color w:val="auto"/>
          <w:sz w:val="52"/>
        </w:rPr>
        <w:tab/>
      </w:r>
    </w:p>
    <w:p>
      <w:pPr>
        <w:tabs>
          <w:tab w:val="left" w:pos="315"/>
          <w:tab w:val="left" w:pos="8820"/>
        </w:tabs>
        <w:spacing w:before="240" w:beforeLines="100" w:after="120" w:afterLines="50" w:line="500" w:lineRule="exact"/>
        <w:ind w:right="25" w:rightChars="12"/>
        <w:jc w:val="both"/>
        <w:rPr>
          <w:rFonts w:ascii="Arial Black" w:hAnsi="Arial Black"/>
          <w:color w:val="auto"/>
          <w:sz w:val="44"/>
        </w:rPr>
      </w:pPr>
    </w:p>
    <w:p>
      <w:pPr>
        <w:pStyle w:val="2"/>
        <w:ind w:left="0" w:leftChars="0" w:firstLine="0" w:firstLineChars="0"/>
        <w:jc w:val="center"/>
        <w:rPr>
          <w:rFonts w:hint="eastAsia" w:ascii="宋体" w:hAnsi="DotumChe" w:eastAsia="宋体" w:cs="宋体"/>
          <w:b/>
          <w:color w:val="auto"/>
          <w:spacing w:val="20"/>
          <w:kern w:val="0"/>
          <w:sz w:val="36"/>
          <w:szCs w:val="36"/>
          <w:lang w:eastAsia="zh-CN"/>
        </w:rPr>
      </w:pPr>
      <w:r>
        <w:rPr>
          <w:rFonts w:hint="eastAsia" w:ascii="宋体" w:hAnsi="DotumChe" w:eastAsia="宋体" w:cs="宋体"/>
          <w:b/>
          <w:color w:val="auto"/>
          <w:spacing w:val="20"/>
          <w:kern w:val="0"/>
          <w:sz w:val="36"/>
          <w:szCs w:val="36"/>
          <w:lang w:eastAsia="zh-CN"/>
        </w:rPr>
        <w:drawing>
          <wp:inline distT="0" distB="0" distL="114300" distR="114300">
            <wp:extent cx="1852930" cy="1995805"/>
            <wp:effectExtent l="0" t="0" r="13970" b="4445"/>
            <wp:docPr id="4" name="图片 4" descr="d2ed8b9870ed8c5589151b01ced63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2ed8b9870ed8c5589151b01ced639e"/>
                    <pic:cNvPicPr>
                      <a:picLocks noChangeAspect="1"/>
                    </pic:cNvPicPr>
                  </pic:nvPicPr>
                  <pic:blipFill>
                    <a:blip r:embed="rId7"/>
                    <a:srcRect l="2877" r="75428"/>
                    <a:stretch>
                      <a:fillRect/>
                    </a:stretch>
                  </pic:blipFill>
                  <pic:spPr>
                    <a:xfrm>
                      <a:off x="0" y="0"/>
                      <a:ext cx="1852930" cy="1995805"/>
                    </a:xfrm>
                    <a:prstGeom prst="rect">
                      <a:avLst/>
                    </a:prstGeom>
                  </pic:spPr>
                </pic:pic>
              </a:graphicData>
            </a:graphic>
          </wp:inline>
        </w:drawing>
      </w:r>
    </w:p>
    <w:p>
      <w:pPr>
        <w:pStyle w:val="2"/>
        <w:rPr>
          <w:rFonts w:ascii="宋体" w:hAnsi="DotumChe" w:cs="宋体"/>
          <w:b/>
          <w:color w:val="auto"/>
          <w:spacing w:val="20"/>
          <w:kern w:val="0"/>
          <w:sz w:val="36"/>
          <w:szCs w:val="36"/>
        </w:rPr>
      </w:pPr>
    </w:p>
    <w:p>
      <w:pPr>
        <w:pStyle w:val="2"/>
        <w:ind w:left="0" w:leftChars="0" w:firstLine="0" w:firstLineChars="0"/>
        <w:rPr>
          <w:rFonts w:ascii="宋体" w:hAnsi="DotumChe" w:cs="宋体"/>
          <w:b/>
          <w:color w:val="auto"/>
          <w:spacing w:val="20"/>
          <w:kern w:val="0"/>
          <w:sz w:val="32"/>
          <w:szCs w:val="32"/>
        </w:rPr>
      </w:pPr>
    </w:p>
    <w:p>
      <w:pPr>
        <w:pStyle w:val="2"/>
        <w:ind w:left="0" w:leftChars="0" w:firstLine="0" w:firstLineChars="0"/>
        <w:rPr>
          <w:rFonts w:ascii="宋体" w:hAnsi="DotumChe" w:cs="宋体"/>
          <w:b/>
          <w:color w:val="auto"/>
          <w:spacing w:val="20"/>
          <w:kern w:val="0"/>
          <w:sz w:val="32"/>
          <w:szCs w:val="32"/>
        </w:rPr>
      </w:pPr>
    </w:p>
    <w:p>
      <w:pPr>
        <w:pStyle w:val="2"/>
        <w:ind w:left="0" w:leftChars="0" w:firstLine="0" w:firstLineChars="0"/>
        <w:rPr>
          <w:rFonts w:ascii="宋体" w:hAnsi="DotumChe" w:cs="宋体"/>
          <w:b/>
          <w:color w:val="auto"/>
          <w:spacing w:val="20"/>
          <w:kern w:val="0"/>
          <w:sz w:val="32"/>
          <w:szCs w:val="32"/>
        </w:rPr>
      </w:pPr>
    </w:p>
    <w:p>
      <w:pPr>
        <w:pStyle w:val="2"/>
        <w:rPr>
          <w:rFonts w:ascii="宋体" w:hAnsi="DotumChe" w:cs="宋体"/>
          <w:b/>
          <w:color w:val="auto"/>
          <w:spacing w:val="20"/>
          <w:kern w:val="0"/>
          <w:sz w:val="32"/>
          <w:szCs w:val="32"/>
        </w:rPr>
      </w:pPr>
    </w:p>
    <w:p>
      <w:pPr>
        <w:tabs>
          <w:tab w:val="left" w:pos="2410"/>
        </w:tabs>
        <w:autoSpaceDE w:val="0"/>
        <w:autoSpaceDN w:val="0"/>
        <w:adjustRightInd w:val="0"/>
        <w:snapToGrid w:val="0"/>
        <w:spacing w:line="360" w:lineRule="auto"/>
        <w:ind w:left="319" w:leftChars="152" w:firstLine="896" w:firstLineChars="248"/>
        <w:rPr>
          <w:rFonts w:hint="eastAsia" w:ascii="宋体" w:hAnsi="DotumChe" w:cs="宋体"/>
          <w:b/>
          <w:color w:val="auto"/>
          <w:spacing w:val="20"/>
          <w:kern w:val="0"/>
          <w:sz w:val="32"/>
          <w:szCs w:val="32"/>
          <w:lang w:val="en-US" w:eastAsia="zh-CN"/>
        </w:rPr>
      </w:pPr>
      <w:r>
        <w:rPr>
          <w:rFonts w:hint="eastAsia" w:ascii="宋体" w:hAnsi="DotumChe" w:cs="宋体"/>
          <w:b/>
          <w:color w:val="auto"/>
          <w:spacing w:val="20"/>
          <w:kern w:val="0"/>
          <w:sz w:val="32"/>
          <w:szCs w:val="32"/>
        </w:rPr>
        <w:t>项目名称：</w:t>
      </w:r>
      <w:r>
        <w:rPr>
          <w:rFonts w:hint="eastAsia" w:ascii="宋体" w:hAnsi="DotumChe" w:cs="宋体"/>
          <w:b/>
          <w:color w:val="auto"/>
          <w:spacing w:val="20"/>
          <w:kern w:val="0"/>
          <w:sz w:val="32"/>
          <w:szCs w:val="32"/>
          <w:lang w:val="en-US" w:eastAsia="zh-CN"/>
        </w:rPr>
        <w:t>合肥文旅轨道物业服务有限公司</w:t>
      </w:r>
    </w:p>
    <w:p>
      <w:pPr>
        <w:tabs>
          <w:tab w:val="left" w:pos="2410"/>
        </w:tabs>
        <w:autoSpaceDE w:val="0"/>
        <w:autoSpaceDN w:val="0"/>
        <w:adjustRightInd w:val="0"/>
        <w:snapToGrid w:val="0"/>
        <w:spacing w:line="360" w:lineRule="auto"/>
        <w:ind w:left="319" w:leftChars="152" w:firstLine="896" w:firstLineChars="248"/>
        <w:rPr>
          <w:rFonts w:hint="default" w:ascii="宋体" w:hAnsi="DotumChe" w:cs="宋体"/>
          <w:b/>
          <w:color w:val="auto"/>
          <w:spacing w:val="20"/>
          <w:kern w:val="0"/>
          <w:sz w:val="32"/>
          <w:szCs w:val="32"/>
          <w:lang w:val="en-US" w:eastAsia="zh-CN"/>
        </w:rPr>
      </w:pPr>
      <w:r>
        <w:rPr>
          <w:rFonts w:hint="eastAsia" w:ascii="宋体" w:hAnsi="DotumChe" w:cs="宋体"/>
          <w:b/>
          <w:color w:val="auto"/>
          <w:spacing w:val="20"/>
          <w:kern w:val="0"/>
          <w:sz w:val="32"/>
          <w:szCs w:val="32"/>
          <w:lang w:val="en-US" w:eastAsia="zh-CN"/>
        </w:rPr>
        <w:t xml:space="preserve">         年度纸品采购</w:t>
      </w:r>
    </w:p>
    <w:p>
      <w:pPr>
        <w:tabs>
          <w:tab w:val="left" w:pos="2410"/>
        </w:tabs>
        <w:autoSpaceDE w:val="0"/>
        <w:autoSpaceDN w:val="0"/>
        <w:adjustRightInd w:val="0"/>
        <w:snapToGrid w:val="0"/>
        <w:spacing w:line="360" w:lineRule="auto"/>
        <w:ind w:firstLine="1257" w:firstLineChars="348"/>
        <w:rPr>
          <w:rFonts w:ascii="宋体" w:hAnsi="DotumChe" w:cs="宋体"/>
          <w:b/>
          <w:color w:val="auto"/>
          <w:spacing w:val="20"/>
          <w:kern w:val="0"/>
          <w:sz w:val="32"/>
          <w:szCs w:val="32"/>
        </w:rPr>
      </w:pPr>
      <w:r>
        <w:rPr>
          <w:rFonts w:hint="eastAsia" w:ascii="宋体" w:hAnsi="DotumChe" w:cs="宋体"/>
          <w:b/>
          <w:color w:val="auto"/>
          <w:spacing w:val="20"/>
          <w:kern w:val="0"/>
          <w:sz w:val="32"/>
          <w:szCs w:val="32"/>
        </w:rPr>
        <w:t>项目编号：</w:t>
      </w:r>
      <w:r>
        <w:rPr>
          <w:rFonts w:hint="eastAsia" w:ascii="宋体" w:hAnsi="DotumChe" w:cs="宋体"/>
          <w:b/>
          <w:color w:val="auto"/>
          <w:spacing w:val="20"/>
          <w:kern w:val="0"/>
          <w:sz w:val="32"/>
          <w:szCs w:val="32"/>
          <w:lang w:val="en-US" w:eastAsia="zh-CN"/>
        </w:rPr>
        <w:t>2023WLGD-ZHB-018</w:t>
      </w:r>
      <w:r>
        <w:rPr>
          <w:rFonts w:hint="eastAsia" w:ascii="宋体" w:hAnsi="DotumChe" w:cs="宋体"/>
          <w:b/>
          <w:color w:val="auto"/>
          <w:spacing w:val="20"/>
          <w:kern w:val="0"/>
          <w:sz w:val="32"/>
          <w:szCs w:val="32"/>
        </w:rPr>
        <w:t>号</w:t>
      </w:r>
    </w:p>
    <w:p>
      <w:pPr>
        <w:tabs>
          <w:tab w:val="left" w:pos="2410"/>
        </w:tabs>
        <w:autoSpaceDE w:val="0"/>
        <w:autoSpaceDN w:val="0"/>
        <w:adjustRightInd w:val="0"/>
        <w:snapToGrid w:val="0"/>
        <w:spacing w:line="360" w:lineRule="auto"/>
        <w:ind w:firstLine="1257" w:firstLineChars="348"/>
        <w:rPr>
          <w:rFonts w:ascii="宋体" w:hAnsi="DotumChe" w:cs="宋体"/>
          <w:b/>
          <w:color w:val="auto"/>
          <w:spacing w:val="20"/>
          <w:kern w:val="0"/>
          <w:sz w:val="32"/>
          <w:szCs w:val="32"/>
        </w:rPr>
      </w:pPr>
      <w:r>
        <w:rPr>
          <w:rFonts w:hint="eastAsia" w:ascii="宋体" w:hAnsi="DotumChe" w:cs="宋体"/>
          <w:b/>
          <w:color w:val="auto"/>
          <w:spacing w:val="20"/>
          <w:kern w:val="0"/>
          <w:sz w:val="32"/>
          <w:szCs w:val="32"/>
        </w:rPr>
        <w:t>招标人：</w:t>
      </w:r>
      <w:r>
        <w:rPr>
          <w:rFonts w:hint="eastAsia" w:ascii="宋体" w:hAnsi="DotumChe" w:cs="宋体"/>
          <w:b/>
          <w:color w:val="auto"/>
          <w:spacing w:val="20"/>
          <w:kern w:val="0"/>
          <w:sz w:val="32"/>
          <w:szCs w:val="32"/>
          <w:lang w:val="en-US" w:eastAsia="zh-CN"/>
        </w:rPr>
        <w:t>合肥文旅轨道物业服务有限公司</w:t>
      </w:r>
    </w:p>
    <w:p>
      <w:pPr>
        <w:tabs>
          <w:tab w:val="left" w:pos="2410"/>
        </w:tabs>
        <w:autoSpaceDE w:val="0"/>
        <w:autoSpaceDN w:val="0"/>
        <w:adjustRightInd w:val="0"/>
        <w:snapToGrid w:val="0"/>
        <w:spacing w:line="360" w:lineRule="auto"/>
        <w:ind w:firstLine="1257" w:firstLineChars="348"/>
        <w:rPr>
          <w:rFonts w:hint="default" w:ascii="宋体" w:hAnsi="DotumChe" w:eastAsia="宋体" w:cs="宋体"/>
          <w:b/>
          <w:color w:val="auto"/>
          <w:spacing w:val="20"/>
          <w:kern w:val="0"/>
          <w:sz w:val="32"/>
          <w:szCs w:val="32"/>
          <w:lang w:val="en-US" w:eastAsia="zh-CN"/>
        </w:rPr>
      </w:pPr>
      <w:r>
        <w:rPr>
          <w:rFonts w:hint="eastAsia" w:ascii="宋体" w:hAnsi="DotumChe" w:cs="宋体"/>
          <w:b/>
          <w:color w:val="auto"/>
          <w:spacing w:val="20"/>
          <w:kern w:val="0"/>
          <w:sz w:val="32"/>
          <w:szCs w:val="32"/>
        </w:rPr>
        <w:t>招标时间：</w:t>
      </w:r>
      <w:r>
        <w:rPr>
          <w:rFonts w:hint="eastAsia" w:ascii="宋体" w:hAnsi="DotumChe" w:cs="宋体"/>
          <w:b/>
          <w:color w:val="auto"/>
          <w:spacing w:val="20"/>
          <w:kern w:val="0"/>
          <w:sz w:val="32"/>
          <w:szCs w:val="32"/>
          <w:highlight w:val="none"/>
          <w:lang w:val="en-US" w:eastAsia="zh-CN"/>
        </w:rPr>
        <w:t>2024年1月</w:t>
      </w:r>
    </w:p>
    <w:p>
      <w:pPr>
        <w:spacing w:line="500" w:lineRule="exact"/>
        <w:jc w:val="center"/>
        <w:rPr>
          <w:rFonts w:ascii="仿宋_GB2312" w:eastAsia="仿宋_GB2312"/>
          <w:b/>
          <w:bCs/>
          <w:color w:val="auto"/>
          <w:sz w:val="32"/>
        </w:rPr>
      </w:pPr>
    </w:p>
    <w:p>
      <w:pPr>
        <w:spacing w:line="500" w:lineRule="exact"/>
        <w:jc w:val="center"/>
        <w:rPr>
          <w:rFonts w:ascii="仿宋_GB2312" w:eastAsia="仿宋_GB2312"/>
          <w:b/>
          <w:bCs/>
          <w:color w:val="auto"/>
          <w:sz w:val="32"/>
        </w:rPr>
      </w:pPr>
    </w:p>
    <w:p>
      <w:pPr>
        <w:tabs>
          <w:tab w:val="left" w:pos="1358"/>
          <w:tab w:val="left" w:pos="3105"/>
          <w:tab w:val="center" w:pos="4706"/>
        </w:tabs>
        <w:spacing w:line="500" w:lineRule="exact"/>
        <w:jc w:val="left"/>
        <w:rPr>
          <w:rFonts w:ascii="黑体" w:hAnsi="宋体" w:eastAsia="黑体"/>
          <w:b/>
          <w:color w:val="auto"/>
          <w:sz w:val="32"/>
        </w:rPr>
      </w:pPr>
      <w:r>
        <w:rPr>
          <w:rFonts w:ascii="黑体" w:hAnsi="宋体" w:eastAsia="黑体"/>
          <w:b/>
          <w:color w:val="auto"/>
          <w:sz w:val="32"/>
        </w:rPr>
        <w:br w:type="page"/>
      </w:r>
      <w:r>
        <w:rPr>
          <w:rFonts w:ascii="黑体" w:hAnsi="宋体" w:eastAsia="黑体"/>
          <w:b/>
          <w:color w:val="auto"/>
          <w:sz w:val="32"/>
        </w:rPr>
        <w:tab/>
      </w:r>
      <w:r>
        <w:rPr>
          <w:rFonts w:ascii="黑体" w:hAnsi="宋体" w:eastAsia="黑体"/>
          <w:b/>
          <w:color w:val="auto"/>
          <w:sz w:val="32"/>
        </w:rPr>
        <w:tab/>
      </w:r>
      <w:r>
        <w:rPr>
          <w:rFonts w:ascii="黑体" w:hAnsi="宋体" w:eastAsia="黑体"/>
          <w:b/>
          <w:color w:val="auto"/>
          <w:sz w:val="32"/>
        </w:rPr>
        <w:tab/>
      </w:r>
      <w:r>
        <w:rPr>
          <w:rFonts w:hint="eastAsia" w:ascii="黑体" w:hAnsi="宋体" w:eastAsia="黑体"/>
          <w:b/>
          <w:color w:val="auto"/>
          <w:sz w:val="32"/>
        </w:rPr>
        <w:t>目录</w:t>
      </w:r>
    </w:p>
    <w:p>
      <w:pPr>
        <w:pStyle w:val="14"/>
        <w:tabs>
          <w:tab w:val="right" w:leader="dot" w:pos="9413"/>
          <w:tab w:val="clear" w:pos="9403"/>
        </w:tabs>
        <w:rPr>
          <w:color w:val="auto"/>
        </w:rPr>
      </w:pPr>
      <w:bookmarkStart w:id="0" w:name="_Hlt519045295"/>
      <w:bookmarkEnd w:id="0"/>
      <w:bookmarkStart w:id="1" w:name="_Hlt526418134"/>
      <w:bookmarkEnd w:id="1"/>
      <w:bookmarkStart w:id="2" w:name="_Hlt533241375"/>
      <w:bookmarkEnd w:id="2"/>
      <w:r>
        <w:rPr>
          <w:rFonts w:hint="eastAsia" w:ascii="宋体" w:hAnsi="宋体"/>
          <w:caps/>
          <w:color w:val="auto"/>
          <w:sz w:val="24"/>
        </w:rPr>
        <w:fldChar w:fldCharType="begin"/>
      </w:r>
      <w:r>
        <w:rPr>
          <w:rFonts w:ascii="宋体" w:hAnsi="宋体"/>
          <w:caps/>
          <w:color w:val="auto"/>
          <w:sz w:val="24"/>
        </w:rPr>
        <w:instrText xml:space="preserve"> TOC \o "1-3" \h \z </w:instrText>
      </w:r>
      <w:r>
        <w:rPr>
          <w:rFonts w:hint="eastAsia" w:ascii="宋体" w:hAnsi="宋体"/>
          <w:caps/>
          <w:color w:val="auto"/>
          <w:sz w:val="24"/>
        </w:rPr>
        <w:fldChar w:fldCharType="separate"/>
      </w:r>
      <w:r>
        <w:rPr>
          <w:color w:val="auto"/>
        </w:rPr>
        <w:fldChar w:fldCharType="begin"/>
      </w:r>
      <w:r>
        <w:rPr>
          <w:color w:val="auto"/>
        </w:rPr>
        <w:instrText xml:space="preserve"> HYPERLINK \l "_Toc7333" </w:instrText>
      </w:r>
      <w:r>
        <w:rPr>
          <w:color w:val="auto"/>
        </w:rPr>
        <w:fldChar w:fldCharType="separate"/>
      </w:r>
      <w:r>
        <w:rPr>
          <w:rFonts w:hint="eastAsia" w:ascii="宋体" w:hAnsi="宋体"/>
          <w:color w:val="auto"/>
        </w:rPr>
        <w:t>第一章 投标邀请</w:t>
      </w:r>
      <w:r>
        <w:rPr>
          <w:color w:val="auto"/>
        </w:rPr>
        <w:tab/>
      </w:r>
      <w:r>
        <w:rPr>
          <w:rFonts w:hint="eastAsia"/>
          <w:color w:val="auto"/>
          <w:lang w:val="en-US" w:eastAsia="zh-CN"/>
        </w:rPr>
        <w:t>3</w:t>
      </w:r>
      <w:r>
        <w:rPr>
          <w:color w:val="auto"/>
        </w:rPr>
        <w:fldChar w:fldCharType="end"/>
      </w:r>
    </w:p>
    <w:p>
      <w:pPr>
        <w:pStyle w:val="14"/>
        <w:tabs>
          <w:tab w:val="right" w:leader="dot" w:pos="9413"/>
          <w:tab w:val="clear" w:pos="9403"/>
        </w:tabs>
        <w:rPr>
          <w:color w:val="auto"/>
        </w:rPr>
      </w:pPr>
      <w:r>
        <w:rPr>
          <w:color w:val="auto"/>
        </w:rPr>
        <w:fldChar w:fldCharType="begin"/>
      </w:r>
      <w:r>
        <w:rPr>
          <w:color w:val="auto"/>
        </w:rPr>
        <w:instrText xml:space="preserve"> HYPERLINK \l "_Toc21514" </w:instrText>
      </w:r>
      <w:r>
        <w:rPr>
          <w:color w:val="auto"/>
        </w:rPr>
        <w:fldChar w:fldCharType="separate"/>
      </w:r>
      <w:r>
        <w:rPr>
          <w:rFonts w:hint="eastAsia" w:ascii="宋体" w:hAnsi="宋体"/>
          <w:color w:val="auto"/>
        </w:rPr>
        <w:t>第二章 投标人须知前附表</w:t>
      </w:r>
      <w:r>
        <w:rPr>
          <w:color w:val="auto"/>
        </w:rPr>
        <w:tab/>
      </w:r>
      <w:r>
        <w:rPr>
          <w:color w:val="auto"/>
        </w:rPr>
        <w:fldChar w:fldCharType="begin"/>
      </w:r>
      <w:r>
        <w:rPr>
          <w:color w:val="auto"/>
        </w:rPr>
        <w:instrText xml:space="preserve"> PAGEREF _Toc21514 \h </w:instrText>
      </w:r>
      <w:r>
        <w:rPr>
          <w:color w:val="auto"/>
        </w:rPr>
        <w:fldChar w:fldCharType="separate"/>
      </w:r>
      <w:r>
        <w:rPr>
          <w:color w:val="auto"/>
        </w:rPr>
        <w:t>5</w:t>
      </w:r>
      <w:r>
        <w:rPr>
          <w:color w:val="auto"/>
        </w:rPr>
        <w:fldChar w:fldCharType="end"/>
      </w:r>
      <w:r>
        <w:rPr>
          <w:color w:val="auto"/>
        </w:rPr>
        <w:fldChar w:fldCharType="end"/>
      </w:r>
    </w:p>
    <w:p>
      <w:pPr>
        <w:pStyle w:val="14"/>
        <w:tabs>
          <w:tab w:val="right" w:leader="dot" w:pos="9413"/>
          <w:tab w:val="clear" w:pos="9403"/>
        </w:tabs>
        <w:rPr>
          <w:color w:val="auto"/>
        </w:rPr>
      </w:pPr>
      <w:r>
        <w:rPr>
          <w:color w:val="auto"/>
        </w:rPr>
        <w:fldChar w:fldCharType="begin"/>
      </w:r>
      <w:r>
        <w:rPr>
          <w:color w:val="auto"/>
        </w:rPr>
        <w:instrText xml:space="preserve"> HYPERLINK \l "_Toc6530" </w:instrText>
      </w:r>
      <w:r>
        <w:rPr>
          <w:color w:val="auto"/>
        </w:rPr>
        <w:fldChar w:fldCharType="separate"/>
      </w:r>
      <w:r>
        <w:rPr>
          <w:rFonts w:hint="eastAsia" w:ascii="宋体" w:hAnsi="宋体"/>
          <w:color w:val="auto"/>
        </w:rPr>
        <w:t>第三章 投标人须知</w:t>
      </w:r>
      <w:r>
        <w:rPr>
          <w:color w:val="auto"/>
        </w:rPr>
        <w:tab/>
      </w:r>
      <w:r>
        <w:rPr>
          <w:color w:val="auto"/>
        </w:rPr>
        <w:fldChar w:fldCharType="begin"/>
      </w:r>
      <w:r>
        <w:rPr>
          <w:color w:val="auto"/>
        </w:rPr>
        <w:instrText xml:space="preserve"> PAGEREF _Toc6530 \h </w:instrText>
      </w:r>
      <w:r>
        <w:rPr>
          <w:color w:val="auto"/>
        </w:rPr>
        <w:fldChar w:fldCharType="separate"/>
      </w:r>
      <w:r>
        <w:rPr>
          <w:color w:val="auto"/>
        </w:rPr>
        <w:t>7</w:t>
      </w:r>
      <w:r>
        <w:rPr>
          <w:color w:val="auto"/>
        </w:rPr>
        <w:fldChar w:fldCharType="end"/>
      </w:r>
      <w:r>
        <w:rPr>
          <w:color w:val="auto"/>
        </w:rPr>
        <w:fldChar w:fldCharType="end"/>
      </w:r>
    </w:p>
    <w:p>
      <w:pPr>
        <w:pStyle w:val="8"/>
        <w:tabs>
          <w:tab w:val="right" w:leader="dot" w:pos="9413"/>
          <w:tab w:val="clear" w:pos="9403"/>
        </w:tabs>
        <w:rPr>
          <w:i w:val="0"/>
          <w:iCs w:val="0"/>
          <w:color w:val="auto"/>
        </w:rPr>
      </w:pPr>
      <w:r>
        <w:rPr>
          <w:color w:val="auto"/>
        </w:rPr>
        <w:fldChar w:fldCharType="begin"/>
      </w:r>
      <w:r>
        <w:rPr>
          <w:color w:val="auto"/>
        </w:rPr>
        <w:instrText xml:space="preserve"> HYPERLINK \l "_Toc7760" </w:instrText>
      </w:r>
      <w:r>
        <w:rPr>
          <w:color w:val="auto"/>
        </w:rPr>
        <w:fldChar w:fldCharType="separate"/>
      </w:r>
      <w:r>
        <w:rPr>
          <w:rFonts w:hint="eastAsia" w:hAnsi="宋体"/>
          <w:i w:val="0"/>
          <w:iCs w:val="0"/>
          <w:color w:val="auto"/>
        </w:rPr>
        <w:t>一．投标文件的编制</w:t>
      </w:r>
      <w:r>
        <w:rPr>
          <w:i w:val="0"/>
          <w:iCs w:val="0"/>
          <w:color w:val="auto"/>
        </w:rPr>
        <w:tab/>
      </w:r>
      <w:r>
        <w:rPr>
          <w:i w:val="0"/>
          <w:iCs w:val="0"/>
          <w:color w:val="auto"/>
        </w:rPr>
        <w:fldChar w:fldCharType="begin"/>
      </w:r>
      <w:r>
        <w:rPr>
          <w:i w:val="0"/>
          <w:iCs w:val="0"/>
          <w:color w:val="auto"/>
        </w:rPr>
        <w:instrText xml:space="preserve"> PAGEREF _Toc7760 \h </w:instrText>
      </w:r>
      <w:r>
        <w:rPr>
          <w:i w:val="0"/>
          <w:iCs w:val="0"/>
          <w:color w:val="auto"/>
        </w:rPr>
        <w:fldChar w:fldCharType="separate"/>
      </w:r>
      <w:r>
        <w:rPr>
          <w:i w:val="0"/>
          <w:iCs w:val="0"/>
          <w:color w:val="auto"/>
        </w:rPr>
        <w:t>8</w:t>
      </w:r>
      <w:r>
        <w:rPr>
          <w:i w:val="0"/>
          <w:iCs w:val="0"/>
          <w:color w:val="auto"/>
        </w:rPr>
        <w:fldChar w:fldCharType="end"/>
      </w:r>
      <w:r>
        <w:rPr>
          <w:i w:val="0"/>
          <w:iCs w:val="0"/>
          <w:color w:val="auto"/>
        </w:rPr>
        <w:fldChar w:fldCharType="end"/>
      </w:r>
    </w:p>
    <w:p>
      <w:pPr>
        <w:pStyle w:val="8"/>
        <w:tabs>
          <w:tab w:val="right" w:leader="dot" w:pos="9413"/>
          <w:tab w:val="clear" w:pos="9403"/>
        </w:tabs>
        <w:rPr>
          <w:i w:val="0"/>
          <w:iCs w:val="0"/>
          <w:color w:val="auto"/>
        </w:rPr>
      </w:pPr>
      <w:r>
        <w:rPr>
          <w:color w:val="auto"/>
        </w:rPr>
        <w:fldChar w:fldCharType="begin"/>
      </w:r>
      <w:r>
        <w:rPr>
          <w:color w:val="auto"/>
        </w:rPr>
        <w:instrText xml:space="preserve"> HYPERLINK \l "_Toc15840" </w:instrText>
      </w:r>
      <w:r>
        <w:rPr>
          <w:color w:val="auto"/>
        </w:rPr>
        <w:fldChar w:fldCharType="separate"/>
      </w:r>
      <w:r>
        <w:rPr>
          <w:rFonts w:hint="eastAsia" w:hAnsi="宋体"/>
          <w:i w:val="0"/>
          <w:iCs w:val="0"/>
          <w:color w:val="auto"/>
        </w:rPr>
        <w:t>二．投标文件的递交</w:t>
      </w:r>
      <w:r>
        <w:rPr>
          <w:i w:val="0"/>
          <w:iCs w:val="0"/>
          <w:color w:val="auto"/>
        </w:rPr>
        <w:tab/>
      </w:r>
      <w:r>
        <w:rPr>
          <w:i w:val="0"/>
          <w:iCs w:val="0"/>
          <w:color w:val="auto"/>
        </w:rPr>
        <w:fldChar w:fldCharType="begin"/>
      </w:r>
      <w:r>
        <w:rPr>
          <w:i w:val="0"/>
          <w:iCs w:val="0"/>
          <w:color w:val="auto"/>
        </w:rPr>
        <w:instrText xml:space="preserve"> PAGEREF _Toc15840 \h </w:instrText>
      </w:r>
      <w:r>
        <w:rPr>
          <w:i w:val="0"/>
          <w:iCs w:val="0"/>
          <w:color w:val="auto"/>
        </w:rPr>
        <w:fldChar w:fldCharType="separate"/>
      </w:r>
      <w:r>
        <w:rPr>
          <w:i w:val="0"/>
          <w:iCs w:val="0"/>
          <w:color w:val="auto"/>
        </w:rPr>
        <w:t>8</w:t>
      </w:r>
      <w:r>
        <w:rPr>
          <w:i w:val="0"/>
          <w:iCs w:val="0"/>
          <w:color w:val="auto"/>
        </w:rPr>
        <w:fldChar w:fldCharType="end"/>
      </w:r>
      <w:r>
        <w:rPr>
          <w:i w:val="0"/>
          <w:iCs w:val="0"/>
          <w:color w:val="auto"/>
        </w:rPr>
        <w:fldChar w:fldCharType="end"/>
      </w:r>
    </w:p>
    <w:p>
      <w:pPr>
        <w:pStyle w:val="8"/>
        <w:tabs>
          <w:tab w:val="right" w:leader="dot" w:pos="9413"/>
          <w:tab w:val="clear" w:pos="9403"/>
        </w:tabs>
        <w:rPr>
          <w:rFonts w:ascii="宋体" w:hAnsi="宋体"/>
          <w:i w:val="0"/>
          <w:iCs w:val="0"/>
          <w:color w:val="auto"/>
        </w:rPr>
      </w:pPr>
      <w:r>
        <w:rPr>
          <w:color w:val="auto"/>
        </w:rPr>
        <w:fldChar w:fldCharType="begin"/>
      </w:r>
      <w:r>
        <w:rPr>
          <w:color w:val="auto"/>
        </w:rPr>
        <w:instrText xml:space="preserve"> HYPERLINK \l "_Toc30544" </w:instrText>
      </w:r>
      <w:r>
        <w:rPr>
          <w:color w:val="auto"/>
        </w:rPr>
        <w:fldChar w:fldCharType="separate"/>
      </w:r>
      <w:r>
        <w:rPr>
          <w:rFonts w:hint="eastAsia" w:hAnsi="宋体"/>
          <w:i w:val="0"/>
          <w:iCs w:val="0"/>
          <w:color w:val="auto"/>
        </w:rPr>
        <w:t>三．开标、评标及定标</w:t>
      </w:r>
      <w:r>
        <w:rPr>
          <w:i w:val="0"/>
          <w:iCs w:val="0"/>
          <w:color w:val="auto"/>
        </w:rPr>
        <w:tab/>
      </w:r>
      <w:r>
        <w:rPr>
          <w:i w:val="0"/>
          <w:iCs w:val="0"/>
          <w:color w:val="auto"/>
        </w:rPr>
        <w:fldChar w:fldCharType="begin"/>
      </w:r>
      <w:r>
        <w:rPr>
          <w:i w:val="0"/>
          <w:iCs w:val="0"/>
          <w:color w:val="auto"/>
        </w:rPr>
        <w:instrText xml:space="preserve"> PAGEREF _Toc30544 \h </w:instrText>
      </w:r>
      <w:r>
        <w:rPr>
          <w:i w:val="0"/>
          <w:iCs w:val="0"/>
          <w:color w:val="auto"/>
        </w:rPr>
        <w:fldChar w:fldCharType="separate"/>
      </w:r>
      <w:r>
        <w:rPr>
          <w:i w:val="0"/>
          <w:iCs w:val="0"/>
          <w:color w:val="auto"/>
        </w:rPr>
        <w:t>9</w:t>
      </w:r>
      <w:r>
        <w:rPr>
          <w:i w:val="0"/>
          <w:iCs w:val="0"/>
          <w:color w:val="auto"/>
        </w:rPr>
        <w:fldChar w:fldCharType="end"/>
      </w:r>
      <w:r>
        <w:rPr>
          <w:i w:val="0"/>
          <w:iCs w:val="0"/>
          <w:color w:val="auto"/>
        </w:rPr>
        <w:fldChar w:fldCharType="end"/>
      </w:r>
    </w:p>
    <w:p>
      <w:pPr>
        <w:ind w:firstLine="420" w:firstLineChars="200"/>
        <w:rPr>
          <w:color w:val="auto"/>
        </w:rPr>
      </w:pPr>
      <w:r>
        <w:rPr>
          <w:rFonts w:hint="eastAsia" w:ascii="宋体" w:hAnsi="宋体"/>
          <w:color w:val="auto"/>
        </w:rPr>
        <w:t>四.投标信息发布</w:t>
      </w:r>
      <w:r>
        <w:rPr>
          <w:color w:val="auto"/>
        </w:rPr>
        <w:tab/>
      </w:r>
      <w:r>
        <w:rPr>
          <w:rFonts w:hint="eastAsia"/>
          <w:color w:val="auto"/>
        </w:rPr>
        <w:t>......................................................................................................................................</w:t>
      </w:r>
    </w:p>
    <w:p>
      <w:pPr>
        <w:pStyle w:val="8"/>
        <w:tabs>
          <w:tab w:val="right" w:leader="dot" w:pos="9413"/>
          <w:tab w:val="clear" w:pos="9403"/>
        </w:tabs>
        <w:rPr>
          <w:i w:val="0"/>
          <w:iCs w:val="0"/>
          <w:color w:val="auto"/>
        </w:rPr>
      </w:pPr>
      <w:r>
        <w:rPr>
          <w:color w:val="auto"/>
        </w:rPr>
        <w:fldChar w:fldCharType="begin"/>
      </w:r>
      <w:r>
        <w:rPr>
          <w:color w:val="auto"/>
        </w:rPr>
        <w:instrText xml:space="preserve"> HYPERLINK \l "_Toc24112" </w:instrText>
      </w:r>
      <w:r>
        <w:rPr>
          <w:color w:val="auto"/>
        </w:rPr>
        <w:fldChar w:fldCharType="separate"/>
      </w:r>
      <w:r>
        <w:rPr>
          <w:rFonts w:hint="eastAsia" w:hAnsi="宋体"/>
          <w:i w:val="0"/>
          <w:iCs w:val="0"/>
          <w:color w:val="auto"/>
        </w:rPr>
        <w:t>五．投标文件的澄清</w:t>
      </w:r>
      <w:r>
        <w:rPr>
          <w:i w:val="0"/>
          <w:iCs w:val="0"/>
          <w:color w:val="auto"/>
        </w:rPr>
        <w:tab/>
      </w:r>
      <w:r>
        <w:rPr>
          <w:i w:val="0"/>
          <w:iCs w:val="0"/>
          <w:color w:val="auto"/>
        </w:rPr>
        <w:fldChar w:fldCharType="begin"/>
      </w:r>
      <w:r>
        <w:rPr>
          <w:i w:val="0"/>
          <w:iCs w:val="0"/>
          <w:color w:val="auto"/>
        </w:rPr>
        <w:instrText xml:space="preserve"> PAGEREF _Toc24112 \h </w:instrText>
      </w:r>
      <w:r>
        <w:rPr>
          <w:i w:val="0"/>
          <w:iCs w:val="0"/>
          <w:color w:val="auto"/>
        </w:rPr>
        <w:fldChar w:fldCharType="separate"/>
      </w:r>
      <w:r>
        <w:rPr>
          <w:i w:val="0"/>
          <w:iCs w:val="0"/>
          <w:color w:val="auto"/>
        </w:rPr>
        <w:t>12</w:t>
      </w:r>
      <w:r>
        <w:rPr>
          <w:i w:val="0"/>
          <w:iCs w:val="0"/>
          <w:color w:val="auto"/>
        </w:rPr>
        <w:fldChar w:fldCharType="end"/>
      </w:r>
      <w:r>
        <w:rPr>
          <w:i w:val="0"/>
          <w:iCs w:val="0"/>
          <w:color w:val="auto"/>
        </w:rPr>
        <w:fldChar w:fldCharType="end"/>
      </w:r>
    </w:p>
    <w:p>
      <w:pPr>
        <w:pStyle w:val="8"/>
        <w:tabs>
          <w:tab w:val="right" w:leader="dot" w:pos="9413"/>
          <w:tab w:val="clear" w:pos="9403"/>
        </w:tabs>
        <w:rPr>
          <w:i w:val="0"/>
          <w:iCs w:val="0"/>
          <w:color w:val="auto"/>
        </w:rPr>
      </w:pPr>
      <w:r>
        <w:rPr>
          <w:color w:val="auto"/>
        </w:rPr>
        <w:fldChar w:fldCharType="begin"/>
      </w:r>
      <w:r>
        <w:rPr>
          <w:color w:val="auto"/>
        </w:rPr>
        <w:instrText xml:space="preserve"> HYPERLINK \l "_Toc14961" </w:instrText>
      </w:r>
      <w:r>
        <w:rPr>
          <w:color w:val="auto"/>
        </w:rPr>
        <w:fldChar w:fldCharType="separate"/>
      </w:r>
      <w:r>
        <w:rPr>
          <w:rFonts w:hint="eastAsia" w:hAnsi="宋体"/>
          <w:i w:val="0"/>
          <w:iCs w:val="0"/>
          <w:color w:val="auto"/>
        </w:rPr>
        <w:t>六.中标通知书</w:t>
      </w:r>
      <w:r>
        <w:rPr>
          <w:i w:val="0"/>
          <w:iCs w:val="0"/>
          <w:color w:val="auto"/>
        </w:rPr>
        <w:tab/>
      </w:r>
      <w:r>
        <w:rPr>
          <w:i w:val="0"/>
          <w:iCs w:val="0"/>
          <w:color w:val="auto"/>
        </w:rPr>
        <w:fldChar w:fldCharType="begin"/>
      </w:r>
      <w:r>
        <w:rPr>
          <w:i w:val="0"/>
          <w:iCs w:val="0"/>
          <w:color w:val="auto"/>
        </w:rPr>
        <w:instrText xml:space="preserve"> PAGEREF _Toc14961 \h </w:instrText>
      </w:r>
      <w:r>
        <w:rPr>
          <w:i w:val="0"/>
          <w:iCs w:val="0"/>
          <w:color w:val="auto"/>
        </w:rPr>
        <w:fldChar w:fldCharType="separate"/>
      </w:r>
      <w:r>
        <w:rPr>
          <w:i w:val="0"/>
          <w:iCs w:val="0"/>
          <w:color w:val="auto"/>
        </w:rPr>
        <w:t>12</w:t>
      </w:r>
      <w:r>
        <w:rPr>
          <w:i w:val="0"/>
          <w:iCs w:val="0"/>
          <w:color w:val="auto"/>
        </w:rPr>
        <w:fldChar w:fldCharType="end"/>
      </w:r>
      <w:r>
        <w:rPr>
          <w:i w:val="0"/>
          <w:iCs w:val="0"/>
          <w:color w:val="auto"/>
        </w:rPr>
        <w:fldChar w:fldCharType="end"/>
      </w:r>
    </w:p>
    <w:p>
      <w:pPr>
        <w:pStyle w:val="8"/>
        <w:tabs>
          <w:tab w:val="right" w:leader="dot" w:pos="9413"/>
          <w:tab w:val="clear" w:pos="9403"/>
        </w:tabs>
        <w:rPr>
          <w:i w:val="0"/>
          <w:iCs w:val="0"/>
          <w:color w:val="auto"/>
        </w:rPr>
      </w:pPr>
      <w:r>
        <w:rPr>
          <w:color w:val="auto"/>
        </w:rPr>
        <w:fldChar w:fldCharType="begin"/>
      </w:r>
      <w:r>
        <w:rPr>
          <w:color w:val="auto"/>
        </w:rPr>
        <w:instrText xml:space="preserve"> HYPERLINK \l "_Toc21438" </w:instrText>
      </w:r>
      <w:r>
        <w:rPr>
          <w:color w:val="auto"/>
        </w:rPr>
        <w:fldChar w:fldCharType="separate"/>
      </w:r>
      <w:r>
        <w:rPr>
          <w:rFonts w:hint="eastAsia" w:hAnsi="宋体"/>
          <w:i w:val="0"/>
          <w:iCs w:val="0"/>
          <w:color w:val="auto"/>
        </w:rPr>
        <w:t>七.异议处理</w:t>
      </w:r>
      <w:r>
        <w:rPr>
          <w:i w:val="0"/>
          <w:iCs w:val="0"/>
          <w:color w:val="auto"/>
        </w:rPr>
        <w:tab/>
      </w:r>
      <w:r>
        <w:rPr>
          <w:i w:val="0"/>
          <w:iCs w:val="0"/>
          <w:color w:val="auto"/>
        </w:rPr>
        <w:fldChar w:fldCharType="begin"/>
      </w:r>
      <w:r>
        <w:rPr>
          <w:i w:val="0"/>
          <w:iCs w:val="0"/>
          <w:color w:val="auto"/>
        </w:rPr>
        <w:instrText xml:space="preserve"> PAGEREF _Toc21438 \h </w:instrText>
      </w:r>
      <w:r>
        <w:rPr>
          <w:i w:val="0"/>
          <w:iCs w:val="0"/>
          <w:color w:val="auto"/>
        </w:rPr>
        <w:fldChar w:fldCharType="separate"/>
      </w:r>
      <w:r>
        <w:rPr>
          <w:i w:val="0"/>
          <w:iCs w:val="0"/>
          <w:color w:val="auto"/>
        </w:rPr>
        <w:t>12</w:t>
      </w:r>
      <w:r>
        <w:rPr>
          <w:i w:val="0"/>
          <w:iCs w:val="0"/>
          <w:color w:val="auto"/>
        </w:rPr>
        <w:fldChar w:fldCharType="end"/>
      </w:r>
      <w:r>
        <w:rPr>
          <w:i w:val="0"/>
          <w:iCs w:val="0"/>
          <w:color w:val="auto"/>
        </w:rPr>
        <w:fldChar w:fldCharType="end"/>
      </w:r>
    </w:p>
    <w:p>
      <w:pPr>
        <w:pStyle w:val="8"/>
        <w:tabs>
          <w:tab w:val="right" w:leader="dot" w:pos="9413"/>
          <w:tab w:val="clear" w:pos="9403"/>
        </w:tabs>
        <w:rPr>
          <w:i w:val="0"/>
          <w:iCs w:val="0"/>
          <w:color w:val="auto"/>
        </w:rPr>
      </w:pPr>
      <w:r>
        <w:rPr>
          <w:color w:val="auto"/>
        </w:rPr>
        <w:fldChar w:fldCharType="begin"/>
      </w:r>
      <w:r>
        <w:rPr>
          <w:color w:val="auto"/>
        </w:rPr>
        <w:instrText xml:space="preserve"> HYPERLINK \l "_Toc7065" </w:instrText>
      </w:r>
      <w:r>
        <w:rPr>
          <w:color w:val="auto"/>
        </w:rPr>
        <w:fldChar w:fldCharType="separate"/>
      </w:r>
      <w:r>
        <w:rPr>
          <w:rFonts w:hint="eastAsia" w:hAnsi="宋体"/>
          <w:i w:val="0"/>
          <w:iCs w:val="0"/>
          <w:color w:val="auto"/>
        </w:rPr>
        <w:t>八．签订合同</w:t>
      </w:r>
      <w:r>
        <w:rPr>
          <w:i w:val="0"/>
          <w:iCs w:val="0"/>
          <w:color w:val="auto"/>
        </w:rPr>
        <w:tab/>
      </w:r>
      <w:r>
        <w:rPr>
          <w:i w:val="0"/>
          <w:iCs w:val="0"/>
          <w:color w:val="auto"/>
        </w:rPr>
        <w:fldChar w:fldCharType="begin"/>
      </w:r>
      <w:r>
        <w:rPr>
          <w:i w:val="0"/>
          <w:iCs w:val="0"/>
          <w:color w:val="auto"/>
        </w:rPr>
        <w:instrText xml:space="preserve"> PAGEREF _Toc7065 \h </w:instrText>
      </w:r>
      <w:r>
        <w:rPr>
          <w:i w:val="0"/>
          <w:iCs w:val="0"/>
          <w:color w:val="auto"/>
        </w:rPr>
        <w:fldChar w:fldCharType="separate"/>
      </w:r>
      <w:r>
        <w:rPr>
          <w:i w:val="0"/>
          <w:iCs w:val="0"/>
          <w:color w:val="auto"/>
        </w:rPr>
        <w:t>12</w:t>
      </w:r>
      <w:r>
        <w:rPr>
          <w:i w:val="0"/>
          <w:iCs w:val="0"/>
          <w:color w:val="auto"/>
        </w:rPr>
        <w:fldChar w:fldCharType="end"/>
      </w:r>
      <w:r>
        <w:rPr>
          <w:i w:val="0"/>
          <w:iCs w:val="0"/>
          <w:color w:val="auto"/>
        </w:rPr>
        <w:fldChar w:fldCharType="end"/>
      </w:r>
    </w:p>
    <w:p>
      <w:pPr>
        <w:pStyle w:val="14"/>
        <w:tabs>
          <w:tab w:val="right" w:leader="dot" w:pos="9413"/>
          <w:tab w:val="clear" w:pos="9403"/>
        </w:tabs>
        <w:rPr>
          <w:color w:val="auto"/>
        </w:rPr>
      </w:pPr>
      <w:r>
        <w:rPr>
          <w:color w:val="auto"/>
        </w:rPr>
        <w:fldChar w:fldCharType="begin"/>
      </w:r>
      <w:r>
        <w:rPr>
          <w:color w:val="auto"/>
        </w:rPr>
        <w:instrText xml:space="preserve"> HYPERLINK \l "_Toc28397" </w:instrText>
      </w:r>
      <w:r>
        <w:rPr>
          <w:color w:val="auto"/>
        </w:rPr>
        <w:fldChar w:fldCharType="separate"/>
      </w:r>
      <w:r>
        <w:rPr>
          <w:rFonts w:hint="eastAsia" w:ascii="宋体" w:hAnsi="宋体"/>
          <w:color w:val="auto"/>
        </w:rPr>
        <w:t>第四章</w:t>
      </w:r>
      <w:r>
        <w:rPr>
          <w:rFonts w:hint="eastAsia" w:ascii="宋体" w:hAnsi="宋体"/>
          <w:color w:val="auto"/>
          <w:szCs w:val="36"/>
        </w:rPr>
        <w:t>招标需求</w:t>
      </w:r>
      <w:r>
        <w:rPr>
          <w:color w:val="auto"/>
        </w:rPr>
        <w:tab/>
      </w:r>
      <w:r>
        <w:rPr>
          <w:color w:val="auto"/>
        </w:rPr>
        <w:fldChar w:fldCharType="begin"/>
      </w:r>
      <w:r>
        <w:rPr>
          <w:color w:val="auto"/>
        </w:rPr>
        <w:instrText xml:space="preserve"> PAGEREF _Toc28397 \h </w:instrText>
      </w:r>
      <w:r>
        <w:rPr>
          <w:color w:val="auto"/>
        </w:rPr>
        <w:fldChar w:fldCharType="separate"/>
      </w:r>
      <w:r>
        <w:rPr>
          <w:color w:val="auto"/>
        </w:rPr>
        <w:t>14</w:t>
      </w:r>
      <w:r>
        <w:rPr>
          <w:color w:val="auto"/>
        </w:rPr>
        <w:fldChar w:fldCharType="end"/>
      </w:r>
      <w:r>
        <w:rPr>
          <w:color w:val="auto"/>
        </w:rPr>
        <w:fldChar w:fldCharType="end"/>
      </w:r>
    </w:p>
    <w:p>
      <w:pPr>
        <w:pStyle w:val="14"/>
        <w:tabs>
          <w:tab w:val="right" w:leader="dot" w:pos="9413"/>
          <w:tab w:val="clear" w:pos="9403"/>
        </w:tabs>
        <w:rPr>
          <w:color w:val="auto"/>
        </w:rPr>
      </w:pPr>
      <w:r>
        <w:rPr>
          <w:color w:val="auto"/>
        </w:rPr>
        <w:fldChar w:fldCharType="begin"/>
      </w:r>
      <w:r>
        <w:rPr>
          <w:color w:val="auto"/>
        </w:rPr>
        <w:instrText xml:space="preserve"> HYPERLINK \l "_Toc435" </w:instrText>
      </w:r>
      <w:r>
        <w:rPr>
          <w:color w:val="auto"/>
        </w:rPr>
        <w:fldChar w:fldCharType="separate"/>
      </w:r>
      <w:r>
        <w:rPr>
          <w:rFonts w:hint="eastAsia" w:ascii="宋体" w:hAnsi="宋体"/>
          <w:color w:val="auto"/>
        </w:rPr>
        <w:t>第五章 评标办法</w:t>
      </w:r>
      <w:r>
        <w:rPr>
          <w:color w:val="auto"/>
        </w:rPr>
        <w:tab/>
      </w:r>
      <w:r>
        <w:rPr>
          <w:color w:val="auto"/>
        </w:rPr>
        <w:fldChar w:fldCharType="begin"/>
      </w:r>
      <w:r>
        <w:rPr>
          <w:color w:val="auto"/>
        </w:rPr>
        <w:instrText xml:space="preserve"> PAGEREF _Toc435 \h </w:instrText>
      </w:r>
      <w:r>
        <w:rPr>
          <w:color w:val="auto"/>
        </w:rPr>
        <w:fldChar w:fldCharType="separate"/>
      </w:r>
      <w:r>
        <w:rPr>
          <w:color w:val="auto"/>
        </w:rPr>
        <w:t>16</w:t>
      </w:r>
      <w:r>
        <w:rPr>
          <w:color w:val="auto"/>
        </w:rPr>
        <w:fldChar w:fldCharType="end"/>
      </w:r>
      <w:r>
        <w:rPr>
          <w:color w:val="auto"/>
        </w:rPr>
        <w:fldChar w:fldCharType="end"/>
      </w:r>
    </w:p>
    <w:p>
      <w:pPr>
        <w:pStyle w:val="14"/>
        <w:tabs>
          <w:tab w:val="right" w:leader="dot" w:pos="9413"/>
          <w:tab w:val="clear" w:pos="9403"/>
        </w:tabs>
        <w:rPr>
          <w:color w:val="auto"/>
        </w:rPr>
      </w:pPr>
      <w:r>
        <w:rPr>
          <w:color w:val="auto"/>
        </w:rPr>
        <w:fldChar w:fldCharType="begin"/>
      </w:r>
      <w:r>
        <w:rPr>
          <w:color w:val="auto"/>
        </w:rPr>
        <w:instrText xml:space="preserve"> HYPERLINK \l "_Toc15051" </w:instrText>
      </w:r>
      <w:r>
        <w:rPr>
          <w:color w:val="auto"/>
        </w:rPr>
        <w:fldChar w:fldCharType="separate"/>
      </w:r>
      <w:r>
        <w:rPr>
          <w:rFonts w:hint="eastAsia" w:ascii="宋体" w:hAnsi="宋体"/>
          <w:color w:val="auto"/>
        </w:rPr>
        <w:t>第六章</w:t>
      </w:r>
      <w:r>
        <w:rPr>
          <w:rFonts w:ascii="宋体" w:hAnsi="宋体"/>
          <w:color w:val="auto"/>
        </w:rPr>
        <w:t>合同</w:t>
      </w:r>
      <w:r>
        <w:rPr>
          <w:color w:val="auto"/>
        </w:rPr>
        <w:tab/>
      </w:r>
      <w:r>
        <w:rPr>
          <w:color w:val="auto"/>
        </w:rPr>
        <w:fldChar w:fldCharType="begin"/>
      </w:r>
      <w:r>
        <w:rPr>
          <w:color w:val="auto"/>
        </w:rPr>
        <w:instrText xml:space="preserve"> PAGEREF _Toc15051 \h </w:instrText>
      </w:r>
      <w:r>
        <w:rPr>
          <w:color w:val="auto"/>
        </w:rPr>
        <w:fldChar w:fldCharType="separate"/>
      </w:r>
      <w:r>
        <w:rPr>
          <w:color w:val="auto"/>
        </w:rPr>
        <w:t>20</w:t>
      </w:r>
      <w:r>
        <w:rPr>
          <w:color w:val="auto"/>
        </w:rPr>
        <w:fldChar w:fldCharType="end"/>
      </w:r>
      <w:r>
        <w:rPr>
          <w:color w:val="auto"/>
        </w:rPr>
        <w:fldChar w:fldCharType="end"/>
      </w:r>
    </w:p>
    <w:p>
      <w:pPr>
        <w:pStyle w:val="14"/>
        <w:tabs>
          <w:tab w:val="right" w:leader="dot" w:pos="9413"/>
          <w:tab w:val="clear" w:pos="9403"/>
        </w:tabs>
        <w:rPr>
          <w:color w:val="auto"/>
        </w:rPr>
      </w:pPr>
      <w:r>
        <w:rPr>
          <w:color w:val="auto"/>
        </w:rPr>
        <w:fldChar w:fldCharType="begin"/>
      </w:r>
      <w:r>
        <w:rPr>
          <w:color w:val="auto"/>
        </w:rPr>
        <w:instrText xml:space="preserve"> HYPERLINK \l "_Toc13368" </w:instrText>
      </w:r>
      <w:r>
        <w:rPr>
          <w:color w:val="auto"/>
        </w:rPr>
        <w:fldChar w:fldCharType="separate"/>
      </w:r>
      <w:r>
        <w:rPr>
          <w:rFonts w:hint="eastAsia" w:ascii="宋体" w:hAnsi="宋体"/>
          <w:color w:val="auto"/>
        </w:rPr>
        <w:t>第七章 投标文件格式</w:t>
      </w:r>
      <w:r>
        <w:rPr>
          <w:color w:val="auto"/>
        </w:rPr>
        <w:tab/>
      </w:r>
      <w:r>
        <w:rPr>
          <w:color w:val="auto"/>
        </w:rPr>
        <w:fldChar w:fldCharType="begin"/>
      </w:r>
      <w:r>
        <w:rPr>
          <w:color w:val="auto"/>
        </w:rPr>
        <w:instrText xml:space="preserve"> PAGEREF _Toc13368 \h </w:instrText>
      </w:r>
      <w:r>
        <w:rPr>
          <w:color w:val="auto"/>
        </w:rPr>
        <w:fldChar w:fldCharType="separate"/>
      </w:r>
      <w:r>
        <w:rPr>
          <w:color w:val="auto"/>
        </w:rPr>
        <w:t>32</w:t>
      </w:r>
      <w:r>
        <w:rPr>
          <w:color w:val="auto"/>
        </w:rPr>
        <w:fldChar w:fldCharType="end"/>
      </w:r>
      <w:r>
        <w:rPr>
          <w:color w:val="auto"/>
        </w:rPr>
        <w:fldChar w:fldCharType="end"/>
      </w:r>
    </w:p>
    <w:p>
      <w:pPr>
        <w:pStyle w:val="8"/>
        <w:tabs>
          <w:tab w:val="right" w:leader="dot" w:pos="9413"/>
          <w:tab w:val="clear" w:pos="9403"/>
        </w:tabs>
        <w:rPr>
          <w:i w:val="0"/>
          <w:iCs w:val="0"/>
          <w:color w:val="auto"/>
        </w:rPr>
      </w:pPr>
      <w:r>
        <w:rPr>
          <w:color w:val="auto"/>
        </w:rPr>
        <w:fldChar w:fldCharType="begin"/>
      </w:r>
      <w:r>
        <w:rPr>
          <w:color w:val="auto"/>
        </w:rPr>
        <w:instrText xml:space="preserve"> HYPERLINK \l "_Toc12039" </w:instrText>
      </w:r>
      <w:r>
        <w:rPr>
          <w:color w:val="auto"/>
        </w:rPr>
        <w:fldChar w:fldCharType="separate"/>
      </w:r>
      <w:r>
        <w:rPr>
          <w:rFonts w:hint="eastAsia" w:hAnsi="宋体"/>
          <w:i w:val="0"/>
          <w:iCs w:val="0"/>
          <w:color w:val="auto"/>
        </w:rPr>
        <w:t>一．投标函</w:t>
      </w:r>
      <w:r>
        <w:rPr>
          <w:i w:val="0"/>
          <w:iCs w:val="0"/>
          <w:color w:val="auto"/>
        </w:rPr>
        <w:tab/>
      </w:r>
      <w:r>
        <w:rPr>
          <w:i w:val="0"/>
          <w:iCs w:val="0"/>
          <w:color w:val="auto"/>
        </w:rPr>
        <w:fldChar w:fldCharType="begin"/>
      </w:r>
      <w:r>
        <w:rPr>
          <w:i w:val="0"/>
          <w:iCs w:val="0"/>
          <w:color w:val="auto"/>
        </w:rPr>
        <w:instrText xml:space="preserve"> PAGEREF _Toc12039 \h </w:instrText>
      </w:r>
      <w:r>
        <w:rPr>
          <w:i w:val="0"/>
          <w:iCs w:val="0"/>
          <w:color w:val="auto"/>
        </w:rPr>
        <w:fldChar w:fldCharType="separate"/>
      </w:r>
      <w:r>
        <w:rPr>
          <w:i w:val="0"/>
          <w:iCs w:val="0"/>
          <w:color w:val="auto"/>
        </w:rPr>
        <w:t>33</w:t>
      </w:r>
      <w:r>
        <w:rPr>
          <w:i w:val="0"/>
          <w:iCs w:val="0"/>
          <w:color w:val="auto"/>
        </w:rPr>
        <w:fldChar w:fldCharType="end"/>
      </w:r>
      <w:r>
        <w:rPr>
          <w:i w:val="0"/>
          <w:iCs w:val="0"/>
          <w:color w:val="auto"/>
        </w:rPr>
        <w:fldChar w:fldCharType="end"/>
      </w:r>
    </w:p>
    <w:p>
      <w:pPr>
        <w:pStyle w:val="8"/>
        <w:tabs>
          <w:tab w:val="right" w:leader="dot" w:pos="9413"/>
          <w:tab w:val="clear" w:pos="9403"/>
        </w:tabs>
        <w:rPr>
          <w:i w:val="0"/>
          <w:iCs w:val="0"/>
          <w:color w:val="auto"/>
        </w:rPr>
      </w:pPr>
      <w:r>
        <w:rPr>
          <w:color w:val="auto"/>
        </w:rPr>
        <w:fldChar w:fldCharType="begin"/>
      </w:r>
      <w:r>
        <w:rPr>
          <w:color w:val="auto"/>
        </w:rPr>
        <w:instrText xml:space="preserve"> HYPERLINK \l "_Toc22179" </w:instrText>
      </w:r>
      <w:r>
        <w:rPr>
          <w:color w:val="auto"/>
        </w:rPr>
        <w:fldChar w:fldCharType="separate"/>
      </w:r>
      <w:r>
        <w:rPr>
          <w:rFonts w:hint="eastAsia" w:hAnsi="宋体"/>
          <w:i w:val="0"/>
          <w:iCs w:val="0"/>
          <w:color w:val="auto"/>
        </w:rPr>
        <w:t>二．投标人情况综合简介</w:t>
      </w:r>
      <w:r>
        <w:rPr>
          <w:i w:val="0"/>
          <w:iCs w:val="0"/>
          <w:color w:val="auto"/>
        </w:rPr>
        <w:tab/>
      </w:r>
      <w:r>
        <w:rPr>
          <w:i w:val="0"/>
          <w:iCs w:val="0"/>
          <w:color w:val="auto"/>
        </w:rPr>
        <w:fldChar w:fldCharType="begin"/>
      </w:r>
      <w:r>
        <w:rPr>
          <w:i w:val="0"/>
          <w:iCs w:val="0"/>
          <w:color w:val="auto"/>
        </w:rPr>
        <w:instrText xml:space="preserve"> PAGEREF _Toc22179 \h </w:instrText>
      </w:r>
      <w:r>
        <w:rPr>
          <w:i w:val="0"/>
          <w:iCs w:val="0"/>
          <w:color w:val="auto"/>
        </w:rPr>
        <w:fldChar w:fldCharType="separate"/>
      </w:r>
      <w:r>
        <w:rPr>
          <w:i w:val="0"/>
          <w:iCs w:val="0"/>
          <w:color w:val="auto"/>
        </w:rPr>
        <w:t>35</w:t>
      </w:r>
      <w:r>
        <w:rPr>
          <w:i w:val="0"/>
          <w:iCs w:val="0"/>
          <w:color w:val="auto"/>
        </w:rPr>
        <w:fldChar w:fldCharType="end"/>
      </w:r>
      <w:r>
        <w:rPr>
          <w:i w:val="0"/>
          <w:iCs w:val="0"/>
          <w:color w:val="auto"/>
        </w:rPr>
        <w:fldChar w:fldCharType="end"/>
      </w:r>
    </w:p>
    <w:p>
      <w:pPr>
        <w:pStyle w:val="8"/>
        <w:tabs>
          <w:tab w:val="right" w:leader="dot" w:pos="9413"/>
          <w:tab w:val="clear" w:pos="9403"/>
        </w:tabs>
        <w:rPr>
          <w:i w:val="0"/>
          <w:iCs w:val="0"/>
          <w:color w:val="auto"/>
        </w:rPr>
      </w:pPr>
      <w:r>
        <w:rPr>
          <w:color w:val="auto"/>
        </w:rPr>
        <w:fldChar w:fldCharType="begin"/>
      </w:r>
      <w:r>
        <w:rPr>
          <w:color w:val="auto"/>
        </w:rPr>
        <w:instrText xml:space="preserve"> HYPERLINK \l "_Toc23715" </w:instrText>
      </w:r>
      <w:r>
        <w:rPr>
          <w:color w:val="auto"/>
        </w:rPr>
        <w:fldChar w:fldCharType="separate"/>
      </w:r>
      <w:r>
        <w:rPr>
          <w:rFonts w:hint="eastAsia" w:hAnsi="宋体"/>
          <w:i w:val="0"/>
          <w:iCs w:val="0"/>
          <w:color w:val="auto"/>
        </w:rPr>
        <w:t>三．开标一览表</w:t>
      </w:r>
      <w:r>
        <w:rPr>
          <w:i w:val="0"/>
          <w:iCs w:val="0"/>
          <w:color w:val="auto"/>
        </w:rPr>
        <w:tab/>
      </w:r>
      <w:r>
        <w:rPr>
          <w:i w:val="0"/>
          <w:iCs w:val="0"/>
          <w:color w:val="auto"/>
        </w:rPr>
        <w:fldChar w:fldCharType="begin"/>
      </w:r>
      <w:r>
        <w:rPr>
          <w:i w:val="0"/>
          <w:iCs w:val="0"/>
          <w:color w:val="auto"/>
        </w:rPr>
        <w:instrText xml:space="preserve"> PAGEREF _Toc23715 \h </w:instrText>
      </w:r>
      <w:r>
        <w:rPr>
          <w:i w:val="0"/>
          <w:iCs w:val="0"/>
          <w:color w:val="auto"/>
        </w:rPr>
        <w:fldChar w:fldCharType="separate"/>
      </w:r>
      <w:r>
        <w:rPr>
          <w:i w:val="0"/>
          <w:iCs w:val="0"/>
          <w:color w:val="auto"/>
        </w:rPr>
        <w:t>35</w:t>
      </w:r>
      <w:r>
        <w:rPr>
          <w:i w:val="0"/>
          <w:iCs w:val="0"/>
          <w:color w:val="auto"/>
        </w:rPr>
        <w:fldChar w:fldCharType="end"/>
      </w:r>
      <w:r>
        <w:rPr>
          <w:i w:val="0"/>
          <w:iCs w:val="0"/>
          <w:color w:val="auto"/>
        </w:rPr>
        <w:fldChar w:fldCharType="end"/>
      </w:r>
    </w:p>
    <w:p>
      <w:pPr>
        <w:pStyle w:val="8"/>
        <w:tabs>
          <w:tab w:val="right" w:leader="dot" w:pos="9413"/>
          <w:tab w:val="clear" w:pos="9403"/>
        </w:tabs>
        <w:rPr>
          <w:i w:val="0"/>
          <w:iCs w:val="0"/>
          <w:color w:val="auto"/>
        </w:rPr>
      </w:pPr>
      <w:r>
        <w:rPr>
          <w:color w:val="auto"/>
        </w:rPr>
        <w:fldChar w:fldCharType="begin"/>
      </w:r>
      <w:r>
        <w:rPr>
          <w:color w:val="auto"/>
        </w:rPr>
        <w:instrText xml:space="preserve"> HYPERLINK \l "_Toc14629" </w:instrText>
      </w:r>
      <w:r>
        <w:rPr>
          <w:color w:val="auto"/>
        </w:rPr>
        <w:fldChar w:fldCharType="separate"/>
      </w:r>
      <w:r>
        <w:rPr>
          <w:rFonts w:hint="eastAsia" w:hAnsi="宋体"/>
          <w:i w:val="0"/>
          <w:iCs w:val="0"/>
          <w:color w:val="auto"/>
        </w:rPr>
        <w:t>四．投标响应表</w:t>
      </w:r>
      <w:r>
        <w:rPr>
          <w:i w:val="0"/>
          <w:iCs w:val="0"/>
          <w:color w:val="auto"/>
        </w:rPr>
        <w:tab/>
      </w:r>
      <w:r>
        <w:rPr>
          <w:i w:val="0"/>
          <w:iCs w:val="0"/>
          <w:color w:val="auto"/>
        </w:rPr>
        <w:fldChar w:fldCharType="begin"/>
      </w:r>
      <w:r>
        <w:rPr>
          <w:i w:val="0"/>
          <w:iCs w:val="0"/>
          <w:color w:val="auto"/>
        </w:rPr>
        <w:instrText xml:space="preserve"> PAGEREF _Toc14629 \h </w:instrText>
      </w:r>
      <w:r>
        <w:rPr>
          <w:i w:val="0"/>
          <w:iCs w:val="0"/>
          <w:color w:val="auto"/>
        </w:rPr>
        <w:fldChar w:fldCharType="separate"/>
      </w:r>
      <w:r>
        <w:rPr>
          <w:i w:val="0"/>
          <w:iCs w:val="0"/>
          <w:color w:val="auto"/>
        </w:rPr>
        <w:t>36</w:t>
      </w:r>
      <w:r>
        <w:rPr>
          <w:i w:val="0"/>
          <w:iCs w:val="0"/>
          <w:color w:val="auto"/>
        </w:rPr>
        <w:fldChar w:fldCharType="end"/>
      </w:r>
      <w:r>
        <w:rPr>
          <w:i w:val="0"/>
          <w:iCs w:val="0"/>
          <w:color w:val="auto"/>
        </w:rPr>
        <w:fldChar w:fldCharType="end"/>
      </w:r>
    </w:p>
    <w:p>
      <w:pPr>
        <w:pStyle w:val="8"/>
        <w:tabs>
          <w:tab w:val="right" w:leader="dot" w:pos="9413"/>
          <w:tab w:val="clear" w:pos="9403"/>
        </w:tabs>
        <w:rPr>
          <w:i w:val="0"/>
          <w:iCs w:val="0"/>
          <w:color w:val="auto"/>
        </w:rPr>
      </w:pPr>
      <w:r>
        <w:rPr>
          <w:color w:val="auto"/>
        </w:rPr>
        <w:fldChar w:fldCharType="begin"/>
      </w:r>
      <w:r>
        <w:rPr>
          <w:color w:val="auto"/>
        </w:rPr>
        <w:instrText xml:space="preserve"> HYPERLINK \l "_Toc15242" </w:instrText>
      </w:r>
      <w:r>
        <w:rPr>
          <w:color w:val="auto"/>
        </w:rPr>
        <w:fldChar w:fldCharType="separate"/>
      </w:r>
      <w:r>
        <w:rPr>
          <w:rFonts w:hint="eastAsia" w:hAnsi="宋体"/>
          <w:i w:val="0"/>
          <w:iCs w:val="0"/>
          <w:color w:val="auto"/>
        </w:rPr>
        <w:t>五．投标货物及报价表</w:t>
      </w:r>
      <w:r>
        <w:rPr>
          <w:i w:val="0"/>
          <w:iCs w:val="0"/>
          <w:color w:val="auto"/>
        </w:rPr>
        <w:tab/>
      </w:r>
      <w:r>
        <w:rPr>
          <w:i w:val="0"/>
          <w:iCs w:val="0"/>
          <w:color w:val="auto"/>
        </w:rPr>
        <w:fldChar w:fldCharType="begin"/>
      </w:r>
      <w:r>
        <w:rPr>
          <w:i w:val="0"/>
          <w:iCs w:val="0"/>
          <w:color w:val="auto"/>
        </w:rPr>
        <w:instrText xml:space="preserve"> PAGEREF _Toc15242 \h </w:instrText>
      </w:r>
      <w:r>
        <w:rPr>
          <w:i w:val="0"/>
          <w:iCs w:val="0"/>
          <w:color w:val="auto"/>
        </w:rPr>
        <w:fldChar w:fldCharType="separate"/>
      </w:r>
      <w:r>
        <w:rPr>
          <w:i w:val="0"/>
          <w:iCs w:val="0"/>
          <w:color w:val="auto"/>
        </w:rPr>
        <w:t>37</w:t>
      </w:r>
      <w:r>
        <w:rPr>
          <w:i w:val="0"/>
          <w:iCs w:val="0"/>
          <w:color w:val="auto"/>
        </w:rPr>
        <w:fldChar w:fldCharType="end"/>
      </w:r>
      <w:r>
        <w:rPr>
          <w:i w:val="0"/>
          <w:iCs w:val="0"/>
          <w:color w:val="auto"/>
        </w:rPr>
        <w:fldChar w:fldCharType="end"/>
      </w:r>
    </w:p>
    <w:p>
      <w:pPr>
        <w:pStyle w:val="8"/>
        <w:tabs>
          <w:tab w:val="right" w:leader="dot" w:pos="9413"/>
          <w:tab w:val="clear" w:pos="9403"/>
        </w:tabs>
        <w:rPr>
          <w:i w:val="0"/>
          <w:iCs w:val="0"/>
          <w:color w:val="auto"/>
        </w:rPr>
      </w:pPr>
      <w:r>
        <w:rPr>
          <w:color w:val="auto"/>
        </w:rPr>
        <w:fldChar w:fldCharType="begin"/>
      </w:r>
      <w:r>
        <w:rPr>
          <w:color w:val="auto"/>
        </w:rPr>
        <w:instrText xml:space="preserve"> HYPERLINK \l "_Toc591" </w:instrText>
      </w:r>
      <w:r>
        <w:rPr>
          <w:color w:val="auto"/>
        </w:rPr>
        <w:fldChar w:fldCharType="separate"/>
      </w:r>
      <w:r>
        <w:rPr>
          <w:rFonts w:hint="eastAsia" w:hAnsi="宋体"/>
          <w:i w:val="0"/>
          <w:iCs w:val="0"/>
          <w:color w:val="auto"/>
        </w:rPr>
        <w:t>六．投标授权书</w:t>
      </w:r>
      <w:r>
        <w:rPr>
          <w:i w:val="0"/>
          <w:iCs w:val="0"/>
          <w:color w:val="auto"/>
        </w:rPr>
        <w:tab/>
      </w:r>
      <w:r>
        <w:rPr>
          <w:i w:val="0"/>
          <w:iCs w:val="0"/>
          <w:color w:val="auto"/>
        </w:rPr>
        <w:fldChar w:fldCharType="begin"/>
      </w:r>
      <w:r>
        <w:rPr>
          <w:i w:val="0"/>
          <w:iCs w:val="0"/>
          <w:color w:val="auto"/>
        </w:rPr>
        <w:instrText xml:space="preserve"> PAGEREF _Toc591 \h </w:instrText>
      </w:r>
      <w:r>
        <w:rPr>
          <w:i w:val="0"/>
          <w:iCs w:val="0"/>
          <w:color w:val="auto"/>
        </w:rPr>
        <w:fldChar w:fldCharType="separate"/>
      </w:r>
      <w:r>
        <w:rPr>
          <w:i w:val="0"/>
          <w:iCs w:val="0"/>
          <w:color w:val="auto"/>
        </w:rPr>
        <w:t>38</w:t>
      </w:r>
      <w:r>
        <w:rPr>
          <w:i w:val="0"/>
          <w:iCs w:val="0"/>
          <w:color w:val="auto"/>
        </w:rPr>
        <w:fldChar w:fldCharType="end"/>
      </w:r>
      <w:r>
        <w:rPr>
          <w:i w:val="0"/>
          <w:iCs w:val="0"/>
          <w:color w:val="auto"/>
        </w:rPr>
        <w:fldChar w:fldCharType="end"/>
      </w:r>
    </w:p>
    <w:p>
      <w:pPr>
        <w:pStyle w:val="8"/>
        <w:tabs>
          <w:tab w:val="right" w:leader="dot" w:pos="9413"/>
          <w:tab w:val="clear" w:pos="9403"/>
        </w:tabs>
        <w:rPr>
          <w:i w:val="0"/>
          <w:iCs w:val="0"/>
          <w:color w:val="auto"/>
        </w:rPr>
      </w:pPr>
      <w:r>
        <w:rPr>
          <w:color w:val="auto"/>
        </w:rPr>
        <w:fldChar w:fldCharType="begin"/>
      </w:r>
      <w:r>
        <w:rPr>
          <w:color w:val="auto"/>
        </w:rPr>
        <w:instrText xml:space="preserve"> HYPERLINK \l "_Toc17174" </w:instrText>
      </w:r>
      <w:r>
        <w:rPr>
          <w:color w:val="auto"/>
        </w:rPr>
        <w:fldChar w:fldCharType="separate"/>
      </w:r>
      <w:r>
        <w:rPr>
          <w:rFonts w:hint="eastAsia" w:hAnsi="宋体" w:cs="宋体"/>
          <w:i w:val="0"/>
          <w:iCs w:val="0"/>
          <w:color w:val="auto"/>
          <w:szCs w:val="28"/>
        </w:rPr>
        <w:t>七．投标人信用承诺</w:t>
      </w:r>
      <w:r>
        <w:rPr>
          <w:i w:val="0"/>
          <w:iCs w:val="0"/>
          <w:color w:val="auto"/>
        </w:rPr>
        <w:tab/>
      </w:r>
      <w:r>
        <w:rPr>
          <w:i w:val="0"/>
          <w:iCs w:val="0"/>
          <w:color w:val="auto"/>
        </w:rPr>
        <w:fldChar w:fldCharType="begin"/>
      </w:r>
      <w:r>
        <w:rPr>
          <w:i w:val="0"/>
          <w:iCs w:val="0"/>
          <w:color w:val="auto"/>
        </w:rPr>
        <w:instrText xml:space="preserve"> PAGEREF _Toc17174 \h </w:instrText>
      </w:r>
      <w:r>
        <w:rPr>
          <w:i w:val="0"/>
          <w:iCs w:val="0"/>
          <w:color w:val="auto"/>
        </w:rPr>
        <w:fldChar w:fldCharType="separate"/>
      </w:r>
      <w:r>
        <w:rPr>
          <w:i w:val="0"/>
          <w:iCs w:val="0"/>
          <w:color w:val="auto"/>
        </w:rPr>
        <w:t>39</w:t>
      </w:r>
      <w:r>
        <w:rPr>
          <w:i w:val="0"/>
          <w:iCs w:val="0"/>
          <w:color w:val="auto"/>
        </w:rPr>
        <w:fldChar w:fldCharType="end"/>
      </w:r>
      <w:r>
        <w:rPr>
          <w:i w:val="0"/>
          <w:iCs w:val="0"/>
          <w:color w:val="auto"/>
        </w:rPr>
        <w:fldChar w:fldCharType="end"/>
      </w:r>
    </w:p>
    <w:p>
      <w:pPr>
        <w:pStyle w:val="8"/>
        <w:tabs>
          <w:tab w:val="right" w:leader="dot" w:pos="9413"/>
          <w:tab w:val="clear" w:pos="9403"/>
        </w:tabs>
        <w:rPr>
          <w:i w:val="0"/>
          <w:iCs w:val="0"/>
          <w:color w:val="auto"/>
        </w:rPr>
      </w:pPr>
      <w:r>
        <w:rPr>
          <w:color w:val="auto"/>
        </w:rPr>
        <w:fldChar w:fldCharType="begin"/>
      </w:r>
      <w:r>
        <w:rPr>
          <w:color w:val="auto"/>
        </w:rPr>
        <w:instrText xml:space="preserve"> HYPERLINK \l "_Toc1196" </w:instrText>
      </w:r>
      <w:r>
        <w:rPr>
          <w:color w:val="auto"/>
        </w:rPr>
        <w:fldChar w:fldCharType="separate"/>
      </w:r>
      <w:r>
        <w:rPr>
          <w:rFonts w:hint="eastAsia" w:hAnsi="宋体" w:cs="宋体"/>
          <w:i w:val="0"/>
          <w:iCs w:val="0"/>
          <w:color w:val="auto"/>
          <w:szCs w:val="28"/>
        </w:rPr>
        <w:t>八. 投标业绩</w:t>
      </w:r>
      <w:r>
        <w:rPr>
          <w:i w:val="0"/>
          <w:iCs w:val="0"/>
          <w:color w:val="auto"/>
        </w:rPr>
        <w:tab/>
      </w:r>
      <w:r>
        <w:rPr>
          <w:i w:val="0"/>
          <w:iCs w:val="0"/>
          <w:color w:val="auto"/>
        </w:rPr>
        <w:fldChar w:fldCharType="begin"/>
      </w:r>
      <w:r>
        <w:rPr>
          <w:i w:val="0"/>
          <w:iCs w:val="0"/>
          <w:color w:val="auto"/>
        </w:rPr>
        <w:instrText xml:space="preserve"> PAGEREF _Toc1196 \h </w:instrText>
      </w:r>
      <w:r>
        <w:rPr>
          <w:i w:val="0"/>
          <w:iCs w:val="0"/>
          <w:color w:val="auto"/>
        </w:rPr>
        <w:fldChar w:fldCharType="separate"/>
      </w:r>
      <w:r>
        <w:rPr>
          <w:i w:val="0"/>
          <w:iCs w:val="0"/>
          <w:color w:val="auto"/>
        </w:rPr>
        <w:t>40</w:t>
      </w:r>
      <w:r>
        <w:rPr>
          <w:i w:val="0"/>
          <w:iCs w:val="0"/>
          <w:color w:val="auto"/>
        </w:rPr>
        <w:fldChar w:fldCharType="end"/>
      </w:r>
      <w:r>
        <w:rPr>
          <w:i w:val="0"/>
          <w:iCs w:val="0"/>
          <w:color w:val="auto"/>
        </w:rPr>
        <w:fldChar w:fldCharType="end"/>
      </w:r>
    </w:p>
    <w:p>
      <w:pPr>
        <w:pStyle w:val="8"/>
        <w:tabs>
          <w:tab w:val="right" w:leader="dot" w:pos="9413"/>
          <w:tab w:val="clear" w:pos="9403"/>
        </w:tabs>
        <w:rPr>
          <w:i w:val="0"/>
          <w:iCs w:val="0"/>
          <w:color w:val="auto"/>
        </w:rPr>
      </w:pPr>
      <w:r>
        <w:rPr>
          <w:color w:val="auto"/>
        </w:rPr>
        <w:fldChar w:fldCharType="begin"/>
      </w:r>
      <w:r>
        <w:rPr>
          <w:color w:val="auto"/>
        </w:rPr>
        <w:instrText xml:space="preserve"> HYPERLINK \l "_Toc10905" </w:instrText>
      </w:r>
      <w:r>
        <w:rPr>
          <w:color w:val="auto"/>
        </w:rPr>
        <w:fldChar w:fldCharType="separate"/>
      </w:r>
      <w:r>
        <w:rPr>
          <w:rFonts w:hint="eastAsia" w:hAnsi="宋体"/>
          <w:i w:val="0"/>
          <w:iCs w:val="0"/>
          <w:color w:val="auto"/>
        </w:rPr>
        <w:t>九．有关证明文件</w:t>
      </w:r>
      <w:r>
        <w:rPr>
          <w:i w:val="0"/>
          <w:iCs w:val="0"/>
          <w:color w:val="auto"/>
        </w:rPr>
        <w:tab/>
      </w:r>
      <w:r>
        <w:rPr>
          <w:i w:val="0"/>
          <w:iCs w:val="0"/>
          <w:color w:val="auto"/>
        </w:rPr>
        <w:fldChar w:fldCharType="begin"/>
      </w:r>
      <w:r>
        <w:rPr>
          <w:i w:val="0"/>
          <w:iCs w:val="0"/>
          <w:color w:val="auto"/>
        </w:rPr>
        <w:instrText xml:space="preserve"> PAGEREF _Toc10905 \h </w:instrText>
      </w:r>
      <w:r>
        <w:rPr>
          <w:i w:val="0"/>
          <w:iCs w:val="0"/>
          <w:color w:val="auto"/>
        </w:rPr>
        <w:fldChar w:fldCharType="separate"/>
      </w:r>
      <w:r>
        <w:rPr>
          <w:i w:val="0"/>
          <w:iCs w:val="0"/>
          <w:color w:val="auto"/>
        </w:rPr>
        <w:t>40</w:t>
      </w:r>
      <w:r>
        <w:rPr>
          <w:i w:val="0"/>
          <w:iCs w:val="0"/>
          <w:color w:val="auto"/>
        </w:rPr>
        <w:fldChar w:fldCharType="end"/>
      </w:r>
      <w:r>
        <w:rPr>
          <w:i w:val="0"/>
          <w:iCs w:val="0"/>
          <w:color w:val="auto"/>
        </w:rPr>
        <w:fldChar w:fldCharType="end"/>
      </w:r>
    </w:p>
    <w:p>
      <w:pPr>
        <w:pStyle w:val="8"/>
        <w:tabs>
          <w:tab w:val="right" w:leader="dot" w:pos="9413"/>
          <w:tab w:val="clear" w:pos="9403"/>
        </w:tabs>
        <w:rPr>
          <w:i w:val="0"/>
          <w:iCs w:val="0"/>
          <w:color w:val="auto"/>
        </w:rPr>
      </w:pPr>
      <w:r>
        <w:rPr>
          <w:color w:val="auto"/>
        </w:rPr>
        <w:fldChar w:fldCharType="begin"/>
      </w:r>
      <w:r>
        <w:rPr>
          <w:color w:val="auto"/>
        </w:rPr>
        <w:instrText xml:space="preserve"> HYPERLINK \l "_Toc21876" </w:instrText>
      </w:r>
      <w:r>
        <w:rPr>
          <w:color w:val="auto"/>
        </w:rPr>
        <w:fldChar w:fldCharType="separate"/>
      </w:r>
      <w:r>
        <w:rPr>
          <w:rFonts w:hint="eastAsia" w:hAnsi="宋体"/>
          <w:i w:val="0"/>
          <w:iCs w:val="0"/>
          <w:color w:val="auto"/>
        </w:rPr>
        <w:t>十．生产厂商授权书</w:t>
      </w:r>
      <w:r>
        <w:rPr>
          <w:i w:val="0"/>
          <w:iCs w:val="0"/>
          <w:color w:val="auto"/>
        </w:rPr>
        <w:tab/>
      </w:r>
      <w:r>
        <w:rPr>
          <w:i w:val="0"/>
          <w:iCs w:val="0"/>
          <w:color w:val="auto"/>
        </w:rPr>
        <w:fldChar w:fldCharType="begin"/>
      </w:r>
      <w:r>
        <w:rPr>
          <w:i w:val="0"/>
          <w:iCs w:val="0"/>
          <w:color w:val="auto"/>
        </w:rPr>
        <w:instrText xml:space="preserve"> PAGEREF _Toc21876 \h </w:instrText>
      </w:r>
      <w:r>
        <w:rPr>
          <w:i w:val="0"/>
          <w:iCs w:val="0"/>
          <w:color w:val="auto"/>
        </w:rPr>
        <w:fldChar w:fldCharType="separate"/>
      </w:r>
      <w:r>
        <w:rPr>
          <w:i w:val="0"/>
          <w:iCs w:val="0"/>
          <w:color w:val="auto"/>
        </w:rPr>
        <w:t>41</w:t>
      </w:r>
      <w:r>
        <w:rPr>
          <w:i w:val="0"/>
          <w:iCs w:val="0"/>
          <w:color w:val="auto"/>
        </w:rPr>
        <w:fldChar w:fldCharType="end"/>
      </w:r>
      <w:r>
        <w:rPr>
          <w:i w:val="0"/>
          <w:iCs w:val="0"/>
          <w:color w:val="auto"/>
        </w:rPr>
        <w:fldChar w:fldCharType="end"/>
      </w:r>
    </w:p>
    <w:p>
      <w:pPr>
        <w:pStyle w:val="8"/>
        <w:tabs>
          <w:tab w:val="right" w:leader="dot" w:pos="9413"/>
          <w:tab w:val="clear" w:pos="9403"/>
        </w:tabs>
        <w:rPr>
          <w:i w:val="0"/>
          <w:iCs w:val="0"/>
          <w:color w:val="auto"/>
        </w:rPr>
      </w:pPr>
      <w:r>
        <w:rPr>
          <w:color w:val="auto"/>
        </w:rPr>
        <w:fldChar w:fldCharType="begin"/>
      </w:r>
      <w:r>
        <w:rPr>
          <w:color w:val="auto"/>
        </w:rPr>
        <w:instrText xml:space="preserve"> HYPERLINK \l "_Toc10478" </w:instrText>
      </w:r>
      <w:r>
        <w:rPr>
          <w:color w:val="auto"/>
        </w:rPr>
        <w:fldChar w:fldCharType="separate"/>
      </w:r>
      <w:r>
        <w:rPr>
          <w:rFonts w:hint="eastAsia" w:hAnsi="宋体"/>
          <w:i w:val="0"/>
          <w:iCs w:val="0"/>
          <w:color w:val="auto"/>
        </w:rPr>
        <w:t>十一．相关授权或承诺书</w:t>
      </w:r>
      <w:r>
        <w:rPr>
          <w:i w:val="0"/>
          <w:iCs w:val="0"/>
          <w:color w:val="auto"/>
        </w:rPr>
        <w:tab/>
      </w:r>
      <w:r>
        <w:rPr>
          <w:i w:val="0"/>
          <w:iCs w:val="0"/>
          <w:color w:val="auto"/>
        </w:rPr>
        <w:fldChar w:fldCharType="begin"/>
      </w:r>
      <w:r>
        <w:rPr>
          <w:i w:val="0"/>
          <w:iCs w:val="0"/>
          <w:color w:val="auto"/>
        </w:rPr>
        <w:instrText xml:space="preserve"> PAGEREF _Toc10478 \h </w:instrText>
      </w:r>
      <w:r>
        <w:rPr>
          <w:i w:val="0"/>
          <w:iCs w:val="0"/>
          <w:color w:val="auto"/>
        </w:rPr>
        <w:fldChar w:fldCharType="separate"/>
      </w:r>
      <w:r>
        <w:rPr>
          <w:i w:val="0"/>
          <w:iCs w:val="0"/>
          <w:color w:val="auto"/>
        </w:rPr>
        <w:t>42</w:t>
      </w:r>
      <w:r>
        <w:rPr>
          <w:i w:val="0"/>
          <w:iCs w:val="0"/>
          <w:color w:val="auto"/>
        </w:rPr>
        <w:fldChar w:fldCharType="end"/>
      </w:r>
      <w:r>
        <w:rPr>
          <w:i w:val="0"/>
          <w:iCs w:val="0"/>
          <w:color w:val="auto"/>
        </w:rPr>
        <w:fldChar w:fldCharType="end"/>
      </w:r>
    </w:p>
    <w:p>
      <w:pPr>
        <w:pStyle w:val="8"/>
        <w:tabs>
          <w:tab w:val="right" w:leader="dot" w:pos="9413"/>
          <w:tab w:val="clear" w:pos="9403"/>
        </w:tabs>
        <w:rPr>
          <w:i w:val="0"/>
          <w:iCs w:val="0"/>
          <w:color w:val="auto"/>
        </w:rPr>
      </w:pPr>
      <w:r>
        <w:rPr>
          <w:color w:val="auto"/>
        </w:rPr>
        <w:fldChar w:fldCharType="begin"/>
      </w:r>
      <w:r>
        <w:rPr>
          <w:color w:val="auto"/>
        </w:rPr>
        <w:instrText xml:space="preserve"> HYPERLINK \l "_Toc29840" </w:instrText>
      </w:r>
      <w:r>
        <w:rPr>
          <w:color w:val="auto"/>
        </w:rPr>
        <w:fldChar w:fldCharType="separate"/>
      </w:r>
      <w:r>
        <w:rPr>
          <w:rFonts w:hint="eastAsia" w:hAnsi="宋体"/>
          <w:i w:val="0"/>
          <w:iCs w:val="0"/>
          <w:color w:val="auto"/>
        </w:rPr>
        <w:t>十二．项目人员配备</w:t>
      </w:r>
      <w:r>
        <w:rPr>
          <w:i w:val="0"/>
          <w:iCs w:val="0"/>
          <w:color w:val="auto"/>
        </w:rPr>
        <w:tab/>
      </w:r>
      <w:r>
        <w:rPr>
          <w:i w:val="0"/>
          <w:iCs w:val="0"/>
          <w:color w:val="auto"/>
        </w:rPr>
        <w:fldChar w:fldCharType="begin"/>
      </w:r>
      <w:r>
        <w:rPr>
          <w:i w:val="0"/>
          <w:iCs w:val="0"/>
          <w:color w:val="auto"/>
        </w:rPr>
        <w:instrText xml:space="preserve"> PAGEREF _Toc29840 \h </w:instrText>
      </w:r>
      <w:r>
        <w:rPr>
          <w:i w:val="0"/>
          <w:iCs w:val="0"/>
          <w:color w:val="auto"/>
        </w:rPr>
        <w:fldChar w:fldCharType="separate"/>
      </w:r>
      <w:r>
        <w:rPr>
          <w:i w:val="0"/>
          <w:iCs w:val="0"/>
          <w:color w:val="auto"/>
        </w:rPr>
        <w:t>43</w:t>
      </w:r>
      <w:r>
        <w:rPr>
          <w:i w:val="0"/>
          <w:iCs w:val="0"/>
          <w:color w:val="auto"/>
        </w:rPr>
        <w:fldChar w:fldCharType="end"/>
      </w:r>
      <w:r>
        <w:rPr>
          <w:i w:val="0"/>
          <w:iCs w:val="0"/>
          <w:color w:val="auto"/>
        </w:rPr>
        <w:fldChar w:fldCharType="end"/>
      </w:r>
    </w:p>
    <w:p>
      <w:pPr>
        <w:pStyle w:val="8"/>
        <w:tabs>
          <w:tab w:val="right" w:leader="dot" w:pos="9413"/>
          <w:tab w:val="clear" w:pos="9403"/>
        </w:tabs>
        <w:rPr>
          <w:i w:val="0"/>
          <w:iCs w:val="0"/>
          <w:color w:val="auto"/>
        </w:rPr>
      </w:pPr>
      <w:r>
        <w:rPr>
          <w:color w:val="auto"/>
        </w:rPr>
        <w:fldChar w:fldCharType="begin"/>
      </w:r>
      <w:r>
        <w:rPr>
          <w:color w:val="auto"/>
        </w:rPr>
        <w:instrText xml:space="preserve"> HYPERLINK \l "_Toc14570" </w:instrText>
      </w:r>
      <w:r>
        <w:rPr>
          <w:color w:val="auto"/>
        </w:rPr>
        <w:fldChar w:fldCharType="separate"/>
      </w:r>
      <w:r>
        <w:rPr>
          <w:rFonts w:hint="eastAsia" w:hAnsi="宋体"/>
          <w:i w:val="0"/>
          <w:iCs w:val="0"/>
          <w:color w:val="auto"/>
        </w:rPr>
        <w:t>十三．供货安装（调试）方案</w:t>
      </w:r>
      <w:r>
        <w:rPr>
          <w:i w:val="0"/>
          <w:iCs w:val="0"/>
          <w:color w:val="auto"/>
        </w:rPr>
        <w:tab/>
      </w:r>
      <w:r>
        <w:rPr>
          <w:i w:val="0"/>
          <w:iCs w:val="0"/>
          <w:color w:val="auto"/>
        </w:rPr>
        <w:fldChar w:fldCharType="begin"/>
      </w:r>
      <w:r>
        <w:rPr>
          <w:i w:val="0"/>
          <w:iCs w:val="0"/>
          <w:color w:val="auto"/>
        </w:rPr>
        <w:instrText xml:space="preserve"> PAGEREF _Toc14570 \h </w:instrText>
      </w:r>
      <w:r>
        <w:rPr>
          <w:i w:val="0"/>
          <w:iCs w:val="0"/>
          <w:color w:val="auto"/>
        </w:rPr>
        <w:fldChar w:fldCharType="separate"/>
      </w:r>
      <w:r>
        <w:rPr>
          <w:i w:val="0"/>
          <w:iCs w:val="0"/>
          <w:color w:val="auto"/>
        </w:rPr>
        <w:t>48</w:t>
      </w:r>
      <w:r>
        <w:rPr>
          <w:i w:val="0"/>
          <w:iCs w:val="0"/>
          <w:color w:val="auto"/>
        </w:rPr>
        <w:fldChar w:fldCharType="end"/>
      </w:r>
      <w:r>
        <w:rPr>
          <w:i w:val="0"/>
          <w:iCs w:val="0"/>
          <w:color w:val="auto"/>
        </w:rPr>
        <w:fldChar w:fldCharType="end"/>
      </w:r>
    </w:p>
    <w:p>
      <w:pPr>
        <w:pStyle w:val="8"/>
        <w:tabs>
          <w:tab w:val="right" w:leader="dot" w:pos="9413"/>
          <w:tab w:val="clear" w:pos="9403"/>
        </w:tabs>
        <w:rPr>
          <w:i w:val="0"/>
          <w:iCs w:val="0"/>
          <w:color w:val="auto"/>
        </w:rPr>
      </w:pPr>
      <w:r>
        <w:rPr>
          <w:color w:val="auto"/>
        </w:rPr>
        <w:fldChar w:fldCharType="begin"/>
      </w:r>
      <w:r>
        <w:rPr>
          <w:color w:val="auto"/>
        </w:rPr>
        <w:instrText xml:space="preserve"> HYPERLINK \l "_Toc18890" </w:instrText>
      </w:r>
      <w:r>
        <w:rPr>
          <w:color w:val="auto"/>
        </w:rPr>
        <w:fldChar w:fldCharType="separate"/>
      </w:r>
      <w:r>
        <w:rPr>
          <w:rFonts w:hint="eastAsia" w:hAnsi="宋体"/>
          <w:i w:val="0"/>
          <w:iCs w:val="0"/>
          <w:color w:val="auto"/>
        </w:rPr>
        <w:t>十四．检测报告</w:t>
      </w:r>
      <w:r>
        <w:rPr>
          <w:i w:val="0"/>
          <w:iCs w:val="0"/>
          <w:color w:val="auto"/>
        </w:rPr>
        <w:tab/>
      </w:r>
      <w:r>
        <w:rPr>
          <w:i w:val="0"/>
          <w:iCs w:val="0"/>
          <w:color w:val="auto"/>
        </w:rPr>
        <w:fldChar w:fldCharType="begin"/>
      </w:r>
      <w:r>
        <w:rPr>
          <w:i w:val="0"/>
          <w:iCs w:val="0"/>
          <w:color w:val="auto"/>
        </w:rPr>
        <w:instrText xml:space="preserve"> PAGEREF _Toc18890 \h </w:instrText>
      </w:r>
      <w:r>
        <w:rPr>
          <w:i w:val="0"/>
          <w:iCs w:val="0"/>
          <w:color w:val="auto"/>
        </w:rPr>
        <w:fldChar w:fldCharType="separate"/>
      </w:r>
      <w:r>
        <w:rPr>
          <w:i w:val="0"/>
          <w:iCs w:val="0"/>
          <w:color w:val="auto"/>
        </w:rPr>
        <w:t>48</w:t>
      </w:r>
      <w:r>
        <w:rPr>
          <w:i w:val="0"/>
          <w:iCs w:val="0"/>
          <w:color w:val="auto"/>
        </w:rPr>
        <w:fldChar w:fldCharType="end"/>
      </w:r>
      <w:r>
        <w:rPr>
          <w:i w:val="0"/>
          <w:iCs w:val="0"/>
          <w:color w:val="auto"/>
        </w:rPr>
        <w:fldChar w:fldCharType="end"/>
      </w:r>
    </w:p>
    <w:p>
      <w:pPr>
        <w:pStyle w:val="8"/>
        <w:tabs>
          <w:tab w:val="right" w:leader="dot" w:pos="9413"/>
          <w:tab w:val="clear" w:pos="9403"/>
        </w:tabs>
        <w:rPr>
          <w:i w:val="0"/>
          <w:iCs w:val="0"/>
          <w:color w:val="auto"/>
        </w:rPr>
      </w:pPr>
      <w:r>
        <w:rPr>
          <w:color w:val="auto"/>
        </w:rPr>
        <w:fldChar w:fldCharType="begin"/>
      </w:r>
      <w:r>
        <w:rPr>
          <w:color w:val="auto"/>
        </w:rPr>
        <w:instrText xml:space="preserve"> HYPERLINK \l "_Toc16979" </w:instrText>
      </w:r>
      <w:r>
        <w:rPr>
          <w:color w:val="auto"/>
        </w:rPr>
        <w:fldChar w:fldCharType="separate"/>
      </w:r>
      <w:r>
        <w:rPr>
          <w:rFonts w:hint="eastAsia" w:hAnsi="宋体"/>
          <w:i w:val="0"/>
          <w:iCs w:val="0"/>
          <w:color w:val="auto"/>
        </w:rPr>
        <w:t>十五．售后服务体系与维保方案</w:t>
      </w:r>
      <w:r>
        <w:rPr>
          <w:i w:val="0"/>
          <w:iCs w:val="0"/>
          <w:color w:val="auto"/>
        </w:rPr>
        <w:tab/>
      </w:r>
      <w:r>
        <w:rPr>
          <w:i w:val="0"/>
          <w:iCs w:val="0"/>
          <w:color w:val="auto"/>
        </w:rPr>
        <w:fldChar w:fldCharType="begin"/>
      </w:r>
      <w:r>
        <w:rPr>
          <w:i w:val="0"/>
          <w:iCs w:val="0"/>
          <w:color w:val="auto"/>
        </w:rPr>
        <w:instrText xml:space="preserve"> PAGEREF _Toc16979 \h </w:instrText>
      </w:r>
      <w:r>
        <w:rPr>
          <w:i w:val="0"/>
          <w:iCs w:val="0"/>
          <w:color w:val="auto"/>
        </w:rPr>
        <w:fldChar w:fldCharType="separate"/>
      </w:r>
      <w:r>
        <w:rPr>
          <w:i w:val="0"/>
          <w:iCs w:val="0"/>
          <w:color w:val="auto"/>
        </w:rPr>
        <w:t>48</w:t>
      </w:r>
      <w:r>
        <w:rPr>
          <w:i w:val="0"/>
          <w:iCs w:val="0"/>
          <w:color w:val="auto"/>
        </w:rPr>
        <w:fldChar w:fldCharType="end"/>
      </w:r>
      <w:r>
        <w:rPr>
          <w:i w:val="0"/>
          <w:iCs w:val="0"/>
          <w:color w:val="auto"/>
        </w:rPr>
        <w:fldChar w:fldCharType="end"/>
      </w:r>
    </w:p>
    <w:p>
      <w:pPr>
        <w:pStyle w:val="8"/>
        <w:tabs>
          <w:tab w:val="right" w:leader="dot" w:pos="9413"/>
          <w:tab w:val="clear" w:pos="9403"/>
        </w:tabs>
        <w:rPr>
          <w:i w:val="0"/>
          <w:iCs w:val="0"/>
          <w:color w:val="auto"/>
        </w:rPr>
      </w:pPr>
      <w:r>
        <w:rPr>
          <w:color w:val="auto"/>
        </w:rPr>
        <w:fldChar w:fldCharType="begin"/>
      </w:r>
      <w:r>
        <w:rPr>
          <w:color w:val="auto"/>
        </w:rPr>
        <w:instrText xml:space="preserve"> HYPERLINK \l "_Toc18539" </w:instrText>
      </w:r>
      <w:r>
        <w:rPr>
          <w:color w:val="auto"/>
        </w:rPr>
        <w:fldChar w:fldCharType="separate"/>
      </w:r>
      <w:r>
        <w:rPr>
          <w:rFonts w:hint="eastAsia" w:hAnsi="宋体"/>
          <w:i w:val="0"/>
          <w:iCs w:val="0"/>
          <w:color w:val="auto"/>
        </w:rPr>
        <w:t>十六．所投货物的技术资料或样本等</w:t>
      </w:r>
      <w:r>
        <w:rPr>
          <w:i w:val="0"/>
          <w:iCs w:val="0"/>
          <w:color w:val="auto"/>
        </w:rPr>
        <w:tab/>
      </w:r>
      <w:r>
        <w:rPr>
          <w:i w:val="0"/>
          <w:iCs w:val="0"/>
          <w:color w:val="auto"/>
        </w:rPr>
        <w:fldChar w:fldCharType="begin"/>
      </w:r>
      <w:r>
        <w:rPr>
          <w:i w:val="0"/>
          <w:iCs w:val="0"/>
          <w:color w:val="auto"/>
        </w:rPr>
        <w:instrText xml:space="preserve"> PAGEREF _Toc18539 \h </w:instrText>
      </w:r>
      <w:r>
        <w:rPr>
          <w:i w:val="0"/>
          <w:iCs w:val="0"/>
          <w:color w:val="auto"/>
        </w:rPr>
        <w:fldChar w:fldCharType="separate"/>
      </w:r>
      <w:r>
        <w:rPr>
          <w:i w:val="0"/>
          <w:iCs w:val="0"/>
          <w:color w:val="auto"/>
        </w:rPr>
        <w:t>48</w:t>
      </w:r>
      <w:r>
        <w:rPr>
          <w:i w:val="0"/>
          <w:iCs w:val="0"/>
          <w:color w:val="auto"/>
        </w:rPr>
        <w:fldChar w:fldCharType="end"/>
      </w:r>
      <w:r>
        <w:rPr>
          <w:i w:val="0"/>
          <w:iCs w:val="0"/>
          <w:color w:val="auto"/>
        </w:rPr>
        <w:fldChar w:fldCharType="end"/>
      </w:r>
    </w:p>
    <w:p>
      <w:pPr>
        <w:pStyle w:val="8"/>
        <w:tabs>
          <w:tab w:val="right" w:leader="dot" w:pos="9413"/>
          <w:tab w:val="clear" w:pos="9403"/>
        </w:tabs>
        <w:rPr>
          <w:i w:val="0"/>
          <w:iCs w:val="0"/>
          <w:color w:val="auto"/>
        </w:rPr>
      </w:pPr>
      <w:r>
        <w:rPr>
          <w:color w:val="auto"/>
        </w:rPr>
        <w:fldChar w:fldCharType="begin"/>
      </w:r>
      <w:r>
        <w:rPr>
          <w:color w:val="auto"/>
        </w:rPr>
        <w:instrText xml:space="preserve"> HYPERLINK \l "_Toc21377" </w:instrText>
      </w:r>
      <w:r>
        <w:rPr>
          <w:color w:val="auto"/>
        </w:rPr>
        <w:fldChar w:fldCharType="separate"/>
      </w:r>
      <w:r>
        <w:rPr>
          <w:rFonts w:hint="eastAsia" w:hAnsi="宋体"/>
          <w:i w:val="0"/>
          <w:iCs w:val="0"/>
          <w:color w:val="auto"/>
        </w:rPr>
        <w:t>十七</w:t>
      </w:r>
      <w:r>
        <w:rPr>
          <w:rFonts w:hAnsi="宋体"/>
          <w:i w:val="0"/>
          <w:iCs w:val="0"/>
          <w:color w:val="auto"/>
        </w:rPr>
        <w:t xml:space="preserve">. </w:t>
      </w:r>
      <w:r>
        <w:rPr>
          <w:rFonts w:hint="eastAsia" w:hAnsi="宋体"/>
          <w:i w:val="0"/>
          <w:iCs w:val="0"/>
          <w:color w:val="auto"/>
        </w:rPr>
        <w:t>投标人认为需提供的其他资料</w:t>
      </w:r>
      <w:r>
        <w:rPr>
          <w:i w:val="0"/>
          <w:iCs w:val="0"/>
          <w:color w:val="auto"/>
        </w:rPr>
        <w:tab/>
      </w:r>
      <w:r>
        <w:rPr>
          <w:i w:val="0"/>
          <w:iCs w:val="0"/>
          <w:color w:val="auto"/>
        </w:rPr>
        <w:fldChar w:fldCharType="begin"/>
      </w:r>
      <w:r>
        <w:rPr>
          <w:i w:val="0"/>
          <w:iCs w:val="0"/>
          <w:color w:val="auto"/>
        </w:rPr>
        <w:instrText xml:space="preserve"> PAGEREF _Toc21377 \h </w:instrText>
      </w:r>
      <w:r>
        <w:rPr>
          <w:i w:val="0"/>
          <w:iCs w:val="0"/>
          <w:color w:val="auto"/>
        </w:rPr>
        <w:fldChar w:fldCharType="separate"/>
      </w:r>
      <w:r>
        <w:rPr>
          <w:i w:val="0"/>
          <w:iCs w:val="0"/>
          <w:color w:val="auto"/>
        </w:rPr>
        <w:t>48</w:t>
      </w:r>
      <w:r>
        <w:rPr>
          <w:i w:val="0"/>
          <w:iCs w:val="0"/>
          <w:color w:val="auto"/>
        </w:rPr>
        <w:fldChar w:fldCharType="end"/>
      </w:r>
      <w:r>
        <w:rPr>
          <w:i w:val="0"/>
          <w:iCs w:val="0"/>
          <w:color w:val="auto"/>
        </w:rPr>
        <w:fldChar w:fldCharType="end"/>
      </w:r>
    </w:p>
    <w:p>
      <w:pPr>
        <w:pStyle w:val="8"/>
        <w:tabs>
          <w:tab w:val="right" w:leader="dot" w:pos="9413"/>
          <w:tab w:val="clear" w:pos="9403"/>
        </w:tabs>
        <w:rPr>
          <w:i w:val="0"/>
          <w:iCs w:val="0"/>
          <w:color w:val="auto"/>
        </w:rPr>
      </w:pPr>
      <w:r>
        <w:rPr>
          <w:color w:val="auto"/>
        </w:rPr>
        <w:fldChar w:fldCharType="begin"/>
      </w:r>
      <w:r>
        <w:rPr>
          <w:color w:val="auto"/>
        </w:rPr>
        <w:instrText xml:space="preserve"> HYPERLINK \l "_Toc21712" </w:instrText>
      </w:r>
      <w:r>
        <w:rPr>
          <w:color w:val="auto"/>
        </w:rPr>
        <w:fldChar w:fldCharType="separate"/>
      </w:r>
      <w:r>
        <w:rPr>
          <w:rFonts w:hint="eastAsia" w:hAnsi="宋体"/>
          <w:i w:val="0"/>
          <w:iCs w:val="0"/>
          <w:color w:val="auto"/>
        </w:rPr>
        <w:t>十八．产品质量承诺</w:t>
      </w:r>
      <w:r>
        <w:rPr>
          <w:i w:val="0"/>
          <w:iCs w:val="0"/>
          <w:color w:val="auto"/>
        </w:rPr>
        <w:tab/>
      </w:r>
      <w:r>
        <w:rPr>
          <w:i w:val="0"/>
          <w:iCs w:val="0"/>
          <w:color w:val="auto"/>
        </w:rPr>
        <w:fldChar w:fldCharType="begin"/>
      </w:r>
      <w:r>
        <w:rPr>
          <w:i w:val="0"/>
          <w:iCs w:val="0"/>
          <w:color w:val="auto"/>
        </w:rPr>
        <w:instrText xml:space="preserve"> PAGEREF _Toc21712 \h </w:instrText>
      </w:r>
      <w:r>
        <w:rPr>
          <w:i w:val="0"/>
          <w:iCs w:val="0"/>
          <w:color w:val="auto"/>
        </w:rPr>
        <w:fldChar w:fldCharType="separate"/>
      </w:r>
      <w:r>
        <w:rPr>
          <w:i w:val="0"/>
          <w:iCs w:val="0"/>
          <w:color w:val="auto"/>
        </w:rPr>
        <w:t>48</w:t>
      </w:r>
      <w:r>
        <w:rPr>
          <w:i w:val="0"/>
          <w:iCs w:val="0"/>
          <w:color w:val="auto"/>
        </w:rPr>
        <w:fldChar w:fldCharType="end"/>
      </w:r>
      <w:r>
        <w:rPr>
          <w:i w:val="0"/>
          <w:iCs w:val="0"/>
          <w:color w:val="auto"/>
        </w:rPr>
        <w:fldChar w:fldCharType="end"/>
      </w:r>
    </w:p>
    <w:p>
      <w:pPr>
        <w:pStyle w:val="8"/>
        <w:ind w:left="0"/>
        <w:rPr>
          <w:rFonts w:ascii="宋体" w:hAnsi="宋体"/>
          <w:i w:val="0"/>
          <w:iCs w:val="0"/>
          <w:color w:val="auto"/>
          <w:szCs w:val="22"/>
        </w:rPr>
      </w:pPr>
      <w:r>
        <w:rPr>
          <w:rFonts w:hint="eastAsia" w:ascii="宋体" w:hAnsi="宋体"/>
          <w:i w:val="0"/>
          <w:iCs w:val="0"/>
          <w:color w:val="auto"/>
        </w:rPr>
        <w:fldChar w:fldCharType="end"/>
      </w:r>
    </w:p>
    <w:p>
      <w:pPr>
        <w:tabs>
          <w:tab w:val="left" w:pos="2894"/>
        </w:tabs>
        <w:rPr>
          <w:rFonts w:ascii="宋体" w:hAnsi="宋体"/>
          <w:color w:val="auto"/>
        </w:rPr>
      </w:pPr>
    </w:p>
    <w:p>
      <w:pPr>
        <w:pStyle w:val="3"/>
        <w:spacing w:before="0" w:after="0" w:line="430" w:lineRule="exact"/>
        <w:ind w:firstLine="0"/>
        <w:rPr>
          <w:rFonts w:ascii="宋体" w:hAnsi="宋体" w:eastAsia="宋体"/>
          <w:color w:val="auto"/>
        </w:rPr>
      </w:pPr>
      <w:bookmarkStart w:id="3" w:name="_Toc20057"/>
      <w:bookmarkStart w:id="4" w:name="_Hlt510343011"/>
      <w:bookmarkStart w:id="5" w:name="_Hlt510342998"/>
      <w:r>
        <w:rPr>
          <w:rFonts w:hint="eastAsia" w:ascii="宋体" w:hAnsi="宋体" w:eastAsia="宋体"/>
          <w:color w:val="auto"/>
        </w:rPr>
        <w:t>第一章 投标邀请（招标公告）</w:t>
      </w:r>
      <w:bookmarkEnd w:id="3"/>
    </w:p>
    <w:p>
      <w:pPr>
        <w:rPr>
          <w:color w:val="auto"/>
        </w:rPr>
      </w:pPr>
    </w:p>
    <w:p>
      <w:pPr>
        <w:ind w:firstLine="235" w:firstLineChars="98"/>
        <w:rPr>
          <w:rFonts w:ascii="宋体" w:hAnsi="DotumChe" w:cs="宋体"/>
          <w:b/>
          <w:color w:val="auto"/>
          <w:spacing w:val="20"/>
          <w:kern w:val="0"/>
          <w:sz w:val="32"/>
          <w:szCs w:val="32"/>
        </w:rPr>
      </w:pPr>
      <w:r>
        <w:rPr>
          <w:rFonts w:hint="eastAsia" w:ascii="宋体" w:hAnsi="宋体"/>
          <w:color w:val="auto"/>
          <w:sz w:val="24"/>
          <w:szCs w:val="24"/>
          <w:lang w:eastAsia="zh-CN"/>
        </w:rPr>
        <w:t>合肥文旅轨道物业服务有限公司</w:t>
      </w:r>
      <w:r>
        <w:rPr>
          <w:rFonts w:hint="eastAsia" w:ascii="宋体" w:hAnsi="宋体"/>
          <w:color w:val="auto"/>
          <w:sz w:val="24"/>
          <w:szCs w:val="24"/>
        </w:rPr>
        <w:t>（以下简称：</w:t>
      </w:r>
      <w:r>
        <w:rPr>
          <w:rFonts w:hint="eastAsia" w:ascii="宋体" w:hAnsi="宋体"/>
          <w:color w:val="auto"/>
          <w:sz w:val="24"/>
          <w:szCs w:val="24"/>
          <w:lang w:eastAsia="zh-CN"/>
        </w:rPr>
        <w:t>文旅轨道物业</w:t>
      </w:r>
      <w:r>
        <w:rPr>
          <w:rFonts w:hint="eastAsia" w:ascii="宋体" w:hAnsi="宋体"/>
          <w:color w:val="auto"/>
          <w:sz w:val="24"/>
          <w:szCs w:val="24"/>
        </w:rPr>
        <w:t>），现对“</w:t>
      </w:r>
      <w:r>
        <w:rPr>
          <w:rFonts w:hint="eastAsia" w:ascii="宋体" w:hAnsi="宋体"/>
          <w:b/>
          <w:bCs/>
          <w:color w:val="auto"/>
          <w:sz w:val="24"/>
          <w:szCs w:val="24"/>
          <w:lang w:eastAsia="zh-CN"/>
        </w:rPr>
        <w:t>合肥文旅轨道物业服务有限公司</w:t>
      </w:r>
      <w:r>
        <w:rPr>
          <w:rFonts w:hint="eastAsia" w:ascii="宋体" w:hAnsi="宋体"/>
          <w:b/>
          <w:bCs/>
          <w:color w:val="auto"/>
          <w:sz w:val="24"/>
          <w:szCs w:val="24"/>
          <w:lang w:val="en-US" w:eastAsia="zh-CN"/>
        </w:rPr>
        <w:t>年度纸品</w:t>
      </w:r>
      <w:r>
        <w:rPr>
          <w:rFonts w:hint="eastAsia" w:ascii="宋体" w:hAnsi="宋体"/>
          <w:b/>
          <w:bCs/>
          <w:color w:val="auto"/>
          <w:sz w:val="24"/>
          <w:szCs w:val="24"/>
        </w:rPr>
        <w:t>采购”项目</w:t>
      </w:r>
      <w:r>
        <w:rPr>
          <w:rFonts w:hint="eastAsia" w:ascii="宋体" w:hAnsi="宋体"/>
          <w:color w:val="auto"/>
          <w:sz w:val="24"/>
          <w:szCs w:val="24"/>
        </w:rPr>
        <w:t>（以下简称“本项目”）进行公开招标。欢迎具备条件的投标人参加投标。</w:t>
      </w:r>
    </w:p>
    <w:p>
      <w:pPr>
        <w:autoSpaceDE w:val="0"/>
        <w:autoSpaceDN w:val="0"/>
        <w:adjustRightInd w:val="0"/>
        <w:spacing w:line="440" w:lineRule="exact"/>
        <w:ind w:firstLine="200"/>
        <w:jc w:val="left"/>
        <w:rPr>
          <w:rFonts w:ascii="宋体" w:hAnsi="宋体"/>
          <w:b/>
          <w:bCs/>
          <w:color w:val="auto"/>
          <w:sz w:val="24"/>
          <w:szCs w:val="24"/>
        </w:rPr>
      </w:pPr>
      <w:r>
        <w:rPr>
          <w:rFonts w:hint="eastAsia" w:ascii="宋体" w:hAnsi="宋体"/>
          <w:b/>
          <w:bCs/>
          <w:color w:val="auto"/>
          <w:sz w:val="24"/>
          <w:szCs w:val="24"/>
        </w:rPr>
        <w:t>一、项目名称及内容</w:t>
      </w:r>
    </w:p>
    <w:p>
      <w:pPr>
        <w:autoSpaceDE w:val="0"/>
        <w:autoSpaceDN w:val="0"/>
        <w:adjustRightInd w:val="0"/>
        <w:spacing w:line="440" w:lineRule="exact"/>
        <w:ind w:firstLine="200"/>
        <w:jc w:val="left"/>
        <w:rPr>
          <w:rFonts w:ascii="宋体" w:hAnsi="宋体"/>
          <w:color w:val="auto"/>
          <w:sz w:val="24"/>
          <w:szCs w:val="24"/>
          <w:highlight w:val="yellow"/>
        </w:rPr>
      </w:pPr>
      <w:r>
        <w:rPr>
          <w:rFonts w:hint="eastAsia" w:ascii="宋体" w:hAnsi="宋体"/>
          <w:color w:val="auto"/>
          <w:sz w:val="24"/>
          <w:szCs w:val="24"/>
        </w:rPr>
        <w:t>1.项目编号：</w:t>
      </w:r>
      <w:r>
        <w:rPr>
          <w:rFonts w:hint="eastAsia" w:ascii="宋体" w:hAnsi="宋体"/>
          <w:color w:val="auto"/>
          <w:sz w:val="24"/>
          <w:szCs w:val="24"/>
          <w:lang w:val="en-US" w:eastAsia="zh-CN"/>
        </w:rPr>
        <w:t>2023WLGD-ZHB-018</w:t>
      </w:r>
      <w:r>
        <w:rPr>
          <w:rFonts w:hint="eastAsia" w:ascii="宋体" w:hAnsi="宋体"/>
          <w:color w:val="auto"/>
          <w:sz w:val="24"/>
          <w:szCs w:val="24"/>
        </w:rPr>
        <w:t>号</w:t>
      </w:r>
    </w:p>
    <w:p>
      <w:pPr>
        <w:autoSpaceDE w:val="0"/>
        <w:autoSpaceDN w:val="0"/>
        <w:adjustRightInd w:val="0"/>
        <w:spacing w:line="440" w:lineRule="exact"/>
        <w:ind w:firstLine="200"/>
        <w:jc w:val="left"/>
        <w:rPr>
          <w:rFonts w:ascii="宋体" w:hAnsi="宋体"/>
          <w:color w:val="auto"/>
          <w:sz w:val="24"/>
        </w:rPr>
      </w:pPr>
      <w:r>
        <w:rPr>
          <w:rFonts w:hint="eastAsia" w:ascii="宋体" w:hAnsi="宋体"/>
          <w:color w:val="auto"/>
          <w:sz w:val="24"/>
          <w:szCs w:val="24"/>
        </w:rPr>
        <w:t>2.项目名称：</w:t>
      </w:r>
      <w:r>
        <w:rPr>
          <w:rFonts w:hint="eastAsia" w:ascii="宋体" w:hAnsi="宋体"/>
          <w:color w:val="auto"/>
          <w:sz w:val="24"/>
          <w:szCs w:val="24"/>
          <w:lang w:eastAsia="zh-CN"/>
        </w:rPr>
        <w:t>合肥文旅轨道物业服务有限公司</w:t>
      </w:r>
      <w:r>
        <w:rPr>
          <w:rFonts w:hint="eastAsia" w:ascii="宋体" w:hAnsi="宋体"/>
          <w:color w:val="auto"/>
          <w:sz w:val="24"/>
          <w:lang w:eastAsia="zh-CN"/>
        </w:rPr>
        <w:t>年度纸品</w:t>
      </w:r>
      <w:r>
        <w:rPr>
          <w:rFonts w:hint="eastAsia" w:ascii="宋体" w:hAnsi="宋体"/>
          <w:color w:val="auto"/>
          <w:sz w:val="24"/>
        </w:rPr>
        <w:t>采购</w:t>
      </w:r>
    </w:p>
    <w:p>
      <w:pPr>
        <w:autoSpaceDE w:val="0"/>
        <w:autoSpaceDN w:val="0"/>
        <w:adjustRightInd w:val="0"/>
        <w:spacing w:line="440" w:lineRule="exact"/>
        <w:ind w:firstLine="200"/>
        <w:jc w:val="left"/>
        <w:rPr>
          <w:rFonts w:hint="eastAsia" w:ascii="宋体" w:hAnsi="宋体" w:eastAsia="宋体"/>
          <w:color w:val="auto"/>
          <w:sz w:val="24"/>
          <w:szCs w:val="24"/>
          <w:lang w:eastAsia="zh-CN"/>
        </w:rPr>
      </w:pPr>
      <w:r>
        <w:rPr>
          <w:rFonts w:hint="eastAsia" w:ascii="宋体" w:hAnsi="宋体"/>
          <w:color w:val="auto"/>
          <w:sz w:val="24"/>
          <w:szCs w:val="24"/>
        </w:rPr>
        <w:t>3.项目单位：</w:t>
      </w:r>
      <w:r>
        <w:rPr>
          <w:rFonts w:hint="eastAsia" w:ascii="宋体" w:hAnsi="宋体"/>
          <w:color w:val="auto"/>
          <w:sz w:val="24"/>
          <w:szCs w:val="24"/>
          <w:lang w:eastAsia="zh-CN"/>
        </w:rPr>
        <w:t>合肥文旅轨道物业服务有限公司</w:t>
      </w:r>
    </w:p>
    <w:p>
      <w:pPr>
        <w:autoSpaceDE w:val="0"/>
        <w:autoSpaceDN w:val="0"/>
        <w:adjustRightInd w:val="0"/>
        <w:spacing w:line="440" w:lineRule="exact"/>
        <w:ind w:firstLine="200"/>
        <w:jc w:val="left"/>
        <w:rPr>
          <w:rFonts w:ascii="宋体" w:hAnsi="宋体"/>
          <w:color w:val="auto"/>
          <w:sz w:val="24"/>
          <w:szCs w:val="24"/>
        </w:rPr>
      </w:pPr>
      <w:r>
        <w:rPr>
          <w:rFonts w:hint="eastAsia" w:ascii="宋体" w:hAnsi="宋体"/>
          <w:color w:val="auto"/>
          <w:sz w:val="24"/>
          <w:szCs w:val="24"/>
        </w:rPr>
        <w:t>4.项目内容：详见招标需求</w:t>
      </w:r>
    </w:p>
    <w:p>
      <w:pPr>
        <w:autoSpaceDE w:val="0"/>
        <w:autoSpaceDN w:val="0"/>
        <w:adjustRightInd w:val="0"/>
        <w:spacing w:line="440" w:lineRule="exact"/>
        <w:ind w:firstLine="200"/>
        <w:jc w:val="left"/>
        <w:rPr>
          <w:rFonts w:ascii="宋体" w:hAnsi="宋体"/>
          <w:color w:val="auto"/>
          <w:sz w:val="24"/>
          <w:szCs w:val="24"/>
        </w:rPr>
      </w:pPr>
      <w:r>
        <w:rPr>
          <w:rFonts w:hint="eastAsia" w:ascii="宋体" w:hAnsi="宋体"/>
          <w:color w:val="auto"/>
          <w:sz w:val="24"/>
          <w:szCs w:val="24"/>
        </w:rPr>
        <w:t>5.供货期限：一年</w:t>
      </w:r>
    </w:p>
    <w:p>
      <w:pPr>
        <w:autoSpaceDE w:val="0"/>
        <w:autoSpaceDN w:val="0"/>
        <w:adjustRightInd w:val="0"/>
        <w:spacing w:line="440" w:lineRule="exact"/>
        <w:ind w:firstLine="200"/>
        <w:jc w:val="left"/>
        <w:rPr>
          <w:rFonts w:ascii="宋体" w:hAnsi="宋体"/>
          <w:color w:val="auto"/>
          <w:sz w:val="24"/>
          <w:szCs w:val="24"/>
        </w:rPr>
      </w:pPr>
      <w:r>
        <w:rPr>
          <w:rFonts w:hint="eastAsia" w:ascii="宋体" w:hAnsi="宋体"/>
          <w:color w:val="auto"/>
          <w:sz w:val="24"/>
          <w:szCs w:val="24"/>
        </w:rPr>
        <w:t>6.项目概算：</w:t>
      </w:r>
      <w:r>
        <w:rPr>
          <w:rFonts w:hint="eastAsia" w:ascii="宋体" w:hAnsi="宋体"/>
          <w:color w:val="auto"/>
          <w:sz w:val="24"/>
          <w:szCs w:val="24"/>
          <w:lang w:val="en-US" w:eastAsia="zh-CN"/>
        </w:rPr>
        <w:t>27.3</w:t>
      </w:r>
      <w:r>
        <w:rPr>
          <w:rFonts w:hint="eastAsia" w:ascii="宋体" w:hAnsi="宋体"/>
          <w:color w:val="auto"/>
          <w:sz w:val="24"/>
          <w:szCs w:val="24"/>
        </w:rPr>
        <w:t xml:space="preserve">万元 </w:t>
      </w:r>
    </w:p>
    <w:p>
      <w:pPr>
        <w:autoSpaceDE w:val="0"/>
        <w:autoSpaceDN w:val="0"/>
        <w:adjustRightInd w:val="0"/>
        <w:spacing w:line="440" w:lineRule="exact"/>
        <w:ind w:firstLine="200"/>
        <w:jc w:val="left"/>
        <w:rPr>
          <w:rFonts w:ascii="宋体" w:hAnsi="宋体"/>
          <w:color w:val="auto"/>
          <w:sz w:val="24"/>
          <w:szCs w:val="24"/>
        </w:rPr>
      </w:pPr>
      <w:r>
        <w:rPr>
          <w:rFonts w:hint="eastAsia" w:ascii="宋体" w:hAnsi="宋体"/>
          <w:color w:val="auto"/>
          <w:sz w:val="24"/>
          <w:szCs w:val="24"/>
        </w:rPr>
        <w:t>7.项目类型：货物类</w:t>
      </w:r>
    </w:p>
    <w:p>
      <w:pPr>
        <w:autoSpaceDE w:val="0"/>
        <w:autoSpaceDN w:val="0"/>
        <w:adjustRightInd w:val="0"/>
        <w:spacing w:line="440" w:lineRule="exact"/>
        <w:ind w:firstLine="200"/>
        <w:jc w:val="left"/>
        <w:rPr>
          <w:rFonts w:ascii="宋体" w:hAnsi="宋体"/>
          <w:b/>
          <w:bCs/>
          <w:color w:val="auto"/>
          <w:sz w:val="24"/>
          <w:szCs w:val="24"/>
        </w:rPr>
      </w:pPr>
      <w:r>
        <w:rPr>
          <w:rFonts w:hint="eastAsia" w:ascii="宋体" w:hAnsi="宋体"/>
          <w:b/>
          <w:bCs/>
          <w:color w:val="auto"/>
          <w:sz w:val="24"/>
          <w:szCs w:val="24"/>
        </w:rPr>
        <w:t>二、投标人资格</w:t>
      </w:r>
    </w:p>
    <w:p>
      <w:pPr>
        <w:autoSpaceDE w:val="0"/>
        <w:autoSpaceDN w:val="0"/>
        <w:adjustRightInd w:val="0"/>
        <w:spacing w:line="360" w:lineRule="auto"/>
        <w:ind w:firstLine="480" w:firstLineChars="200"/>
        <w:rPr>
          <w:rFonts w:ascii="宋体" w:hAnsi="宋体"/>
          <w:color w:val="auto"/>
          <w:sz w:val="24"/>
          <w:szCs w:val="24"/>
        </w:rPr>
      </w:pPr>
      <w:r>
        <w:rPr>
          <w:rFonts w:ascii="宋体" w:hAnsi="宋体"/>
          <w:color w:val="auto"/>
          <w:sz w:val="24"/>
          <w:szCs w:val="24"/>
        </w:rPr>
        <w:t>1.具有独立承担民事责任的能力；</w:t>
      </w:r>
    </w:p>
    <w:p>
      <w:pPr>
        <w:autoSpaceDE w:val="0"/>
        <w:autoSpaceDN w:val="0"/>
        <w:adjustRightInd w:val="0"/>
        <w:spacing w:line="360" w:lineRule="auto"/>
        <w:ind w:firstLine="480" w:firstLineChars="200"/>
        <w:rPr>
          <w:rFonts w:ascii="宋体" w:hAnsi="宋体"/>
          <w:color w:val="auto"/>
          <w:sz w:val="24"/>
          <w:szCs w:val="24"/>
        </w:rPr>
      </w:pPr>
      <w:r>
        <w:rPr>
          <w:rFonts w:ascii="宋体" w:hAnsi="宋体"/>
          <w:color w:val="auto"/>
          <w:sz w:val="24"/>
          <w:szCs w:val="24"/>
        </w:rPr>
        <w:t>2.本项目不接受联合体投标；</w:t>
      </w:r>
    </w:p>
    <w:p>
      <w:pPr>
        <w:autoSpaceDE w:val="0"/>
        <w:autoSpaceDN w:val="0"/>
        <w:adjustRightInd w:val="0"/>
        <w:ind w:firstLine="480" w:firstLineChars="200"/>
        <w:jc w:val="left"/>
        <w:rPr>
          <w:color w:val="auto"/>
        </w:rPr>
      </w:pPr>
      <w:r>
        <w:rPr>
          <w:rFonts w:ascii="宋体" w:hAnsi="宋体"/>
          <w:color w:val="auto"/>
          <w:sz w:val="24"/>
          <w:szCs w:val="24"/>
        </w:rPr>
        <w:t>3.自2021年1月</w:t>
      </w:r>
      <w:r>
        <w:rPr>
          <w:rFonts w:hint="eastAsia" w:ascii="宋体" w:hAnsi="宋体"/>
          <w:b/>
          <w:bCs/>
          <w:color w:val="C00000"/>
          <w:sz w:val="24"/>
          <w:szCs w:val="24"/>
          <w:lang w:val="en-US" w:eastAsia="zh-CN"/>
        </w:rPr>
        <w:t>1</w:t>
      </w:r>
      <w:r>
        <w:rPr>
          <w:rFonts w:ascii="宋体" w:hAnsi="宋体"/>
          <w:color w:val="auto"/>
          <w:sz w:val="24"/>
          <w:szCs w:val="24"/>
        </w:rPr>
        <w:t>日以来（以合同签订时间为准）投标人具有</w:t>
      </w:r>
      <w:r>
        <w:rPr>
          <w:rFonts w:hint="eastAsia" w:ascii="宋体" w:hAnsi="宋体"/>
          <w:color w:val="auto"/>
          <w:sz w:val="24"/>
          <w:szCs w:val="24"/>
          <w:highlight w:val="none"/>
          <w:lang w:val="en-US" w:eastAsia="zh-CN"/>
        </w:rPr>
        <w:t>15</w:t>
      </w:r>
      <w:r>
        <w:rPr>
          <w:rFonts w:ascii="宋体" w:hAnsi="宋体"/>
          <w:color w:val="auto"/>
          <w:sz w:val="24"/>
          <w:szCs w:val="24"/>
          <w:highlight w:val="none"/>
        </w:rPr>
        <w:t>万</w:t>
      </w:r>
      <w:r>
        <w:rPr>
          <w:rFonts w:ascii="宋体" w:hAnsi="宋体"/>
          <w:color w:val="auto"/>
          <w:sz w:val="24"/>
          <w:szCs w:val="24"/>
        </w:rPr>
        <w:t>元</w:t>
      </w:r>
      <w:r>
        <w:rPr>
          <w:rFonts w:hint="eastAsia" w:ascii="宋体" w:hAnsi="宋体"/>
          <w:color w:val="auto"/>
          <w:sz w:val="24"/>
          <w:szCs w:val="24"/>
        </w:rPr>
        <w:t>及以上</w:t>
      </w:r>
      <w:r>
        <w:rPr>
          <w:rFonts w:hint="eastAsia" w:ascii="宋体" w:hAnsi="宋体"/>
          <w:color w:val="auto"/>
          <w:sz w:val="24"/>
          <w:szCs w:val="24"/>
          <w:lang w:eastAsia="zh-CN"/>
        </w:rPr>
        <w:t>年度纸品</w:t>
      </w:r>
      <w:r>
        <w:rPr>
          <w:rFonts w:hint="eastAsia" w:ascii="宋体" w:hAnsi="宋体"/>
          <w:color w:val="auto"/>
          <w:sz w:val="24"/>
          <w:szCs w:val="24"/>
        </w:rPr>
        <w:t>累计</w:t>
      </w:r>
      <w:r>
        <w:rPr>
          <w:rFonts w:ascii="宋体" w:hAnsi="宋体"/>
          <w:color w:val="auto"/>
          <w:sz w:val="24"/>
          <w:szCs w:val="24"/>
        </w:rPr>
        <w:t>供货业绩。</w:t>
      </w:r>
    </w:p>
    <w:p>
      <w:pPr>
        <w:autoSpaceDE w:val="0"/>
        <w:autoSpaceDN w:val="0"/>
        <w:adjustRightInd w:val="0"/>
        <w:spacing w:line="360" w:lineRule="auto"/>
        <w:ind w:firstLine="468" w:firstLineChars="195"/>
        <w:jc w:val="left"/>
        <w:rPr>
          <w:rFonts w:ascii="宋体" w:hAnsi="宋体"/>
          <w:color w:val="auto"/>
          <w:sz w:val="24"/>
          <w:szCs w:val="18"/>
        </w:rPr>
      </w:pPr>
      <w:r>
        <w:rPr>
          <w:rFonts w:hint="eastAsia" w:ascii="宋体" w:hAnsi="宋体"/>
          <w:color w:val="auto"/>
          <w:sz w:val="24"/>
          <w:szCs w:val="18"/>
        </w:rPr>
        <w:t>3.符合下列情形之一：</w:t>
      </w:r>
    </w:p>
    <w:p>
      <w:pPr>
        <w:autoSpaceDE w:val="0"/>
        <w:autoSpaceDN w:val="0"/>
        <w:adjustRightInd w:val="0"/>
        <w:spacing w:line="360" w:lineRule="auto"/>
        <w:ind w:firstLine="200"/>
        <w:jc w:val="left"/>
        <w:rPr>
          <w:rFonts w:ascii="宋体" w:hAnsi="宋体"/>
          <w:color w:val="auto"/>
          <w:sz w:val="24"/>
          <w:szCs w:val="18"/>
        </w:rPr>
      </w:pPr>
      <w:r>
        <w:rPr>
          <w:rFonts w:hint="eastAsia" w:ascii="宋体" w:hAnsi="宋体"/>
          <w:color w:val="auto"/>
          <w:sz w:val="24"/>
          <w:szCs w:val="18"/>
        </w:rPr>
        <w:t xml:space="preserve">1)开标日前两年内未被合肥市及其所辖县（市）公共资源交易监督管理局记不良行为记录或记不良行为记录累计未满10分的。 </w:t>
      </w:r>
    </w:p>
    <w:p>
      <w:pPr>
        <w:autoSpaceDE w:val="0"/>
        <w:autoSpaceDN w:val="0"/>
        <w:adjustRightInd w:val="0"/>
        <w:spacing w:line="360" w:lineRule="auto"/>
        <w:ind w:firstLine="200"/>
        <w:jc w:val="left"/>
        <w:rPr>
          <w:rFonts w:ascii="宋体" w:hAnsi="宋体"/>
          <w:color w:val="auto"/>
          <w:sz w:val="24"/>
          <w:szCs w:val="18"/>
        </w:rPr>
      </w:pPr>
      <w:r>
        <w:rPr>
          <w:rFonts w:hint="eastAsia" w:ascii="宋体" w:hAnsi="宋体"/>
          <w:color w:val="auto"/>
          <w:sz w:val="24"/>
          <w:szCs w:val="18"/>
        </w:rPr>
        <w:t xml:space="preserve">2)最近一次被合肥市及其所辖县（市）公共资源交易监督管理局记不良行为记录累计记分达10分(含10分)到15分且公布日距开标日超过6个月。 </w:t>
      </w:r>
    </w:p>
    <w:p>
      <w:pPr>
        <w:autoSpaceDE w:val="0"/>
        <w:autoSpaceDN w:val="0"/>
        <w:adjustRightInd w:val="0"/>
        <w:spacing w:line="360" w:lineRule="auto"/>
        <w:ind w:firstLine="200"/>
        <w:jc w:val="left"/>
        <w:rPr>
          <w:rFonts w:ascii="宋体" w:hAnsi="宋体"/>
          <w:color w:val="auto"/>
          <w:sz w:val="24"/>
          <w:szCs w:val="18"/>
        </w:rPr>
      </w:pPr>
      <w:r>
        <w:rPr>
          <w:rFonts w:hint="eastAsia" w:ascii="宋体" w:hAnsi="宋体"/>
          <w:color w:val="auto"/>
          <w:sz w:val="24"/>
          <w:szCs w:val="18"/>
        </w:rPr>
        <w:t xml:space="preserve">3)最近一次被合肥市及其所辖县（市）公共资源交易监督管理局记不良行为记录累计记分达15分(含15分)到20分且公布日距开标日超过12个月。 </w:t>
      </w:r>
    </w:p>
    <w:p>
      <w:pPr>
        <w:autoSpaceDE w:val="0"/>
        <w:autoSpaceDN w:val="0"/>
        <w:adjustRightInd w:val="0"/>
        <w:spacing w:line="360" w:lineRule="auto"/>
        <w:ind w:firstLine="200"/>
        <w:jc w:val="left"/>
        <w:rPr>
          <w:rFonts w:ascii="宋体" w:hAnsi="宋体"/>
          <w:color w:val="auto"/>
          <w:sz w:val="24"/>
          <w:szCs w:val="18"/>
        </w:rPr>
      </w:pPr>
      <w:r>
        <w:rPr>
          <w:rFonts w:hint="eastAsia" w:ascii="宋体" w:hAnsi="宋体"/>
          <w:color w:val="auto"/>
          <w:sz w:val="24"/>
          <w:szCs w:val="18"/>
        </w:rPr>
        <w:t>4)最近一次被合肥市及其所辖县（市）公共资源交易监督管理局记不良行为记录累计记分达20分(含20分)及以上且公布日距开标日超过24个月。</w:t>
      </w:r>
    </w:p>
    <w:p>
      <w:pPr>
        <w:autoSpaceDE w:val="0"/>
        <w:autoSpaceDN w:val="0"/>
        <w:adjustRightInd w:val="0"/>
        <w:spacing w:line="360" w:lineRule="auto"/>
        <w:ind w:firstLine="200"/>
        <w:jc w:val="left"/>
        <w:rPr>
          <w:rFonts w:ascii="宋体" w:hAnsi="宋体"/>
          <w:color w:val="auto"/>
          <w:sz w:val="24"/>
          <w:szCs w:val="18"/>
        </w:rPr>
      </w:pPr>
      <w:r>
        <w:rPr>
          <w:rFonts w:hint="eastAsia" w:ascii="宋体" w:hAnsi="宋体"/>
          <w:color w:val="auto"/>
          <w:sz w:val="24"/>
          <w:szCs w:val="18"/>
        </w:rPr>
        <w:t>4.投标人存在以下不良信用记录情形之一的，不得推荐为中标候选人，不得确定为中标人：</w:t>
      </w:r>
    </w:p>
    <w:p>
      <w:pPr>
        <w:autoSpaceDE w:val="0"/>
        <w:autoSpaceDN w:val="0"/>
        <w:adjustRightInd w:val="0"/>
        <w:spacing w:line="360" w:lineRule="auto"/>
        <w:ind w:firstLine="200"/>
        <w:jc w:val="left"/>
        <w:rPr>
          <w:rFonts w:ascii="宋体" w:hAnsi="宋体"/>
          <w:color w:val="auto"/>
          <w:sz w:val="24"/>
          <w:szCs w:val="18"/>
        </w:rPr>
      </w:pPr>
      <w:r>
        <w:rPr>
          <w:rFonts w:hint="eastAsia" w:ascii="宋体" w:hAnsi="宋体"/>
          <w:color w:val="auto"/>
          <w:sz w:val="24"/>
          <w:szCs w:val="18"/>
        </w:rPr>
        <w:t>1）投标人被人民法院列入失信被执行人的；</w:t>
      </w:r>
    </w:p>
    <w:p>
      <w:pPr>
        <w:autoSpaceDE w:val="0"/>
        <w:autoSpaceDN w:val="0"/>
        <w:adjustRightInd w:val="0"/>
        <w:spacing w:line="360" w:lineRule="auto"/>
        <w:ind w:firstLine="200"/>
        <w:jc w:val="left"/>
        <w:rPr>
          <w:rFonts w:ascii="宋体" w:hAnsi="宋体"/>
          <w:color w:val="auto"/>
          <w:sz w:val="24"/>
          <w:szCs w:val="18"/>
        </w:rPr>
      </w:pPr>
      <w:r>
        <w:rPr>
          <w:rFonts w:hint="eastAsia" w:ascii="宋体" w:hAnsi="宋体"/>
          <w:color w:val="auto"/>
          <w:sz w:val="24"/>
          <w:szCs w:val="18"/>
        </w:rPr>
        <w:t xml:space="preserve">2）投标人或其法定代表人或拟派项目经理（项目负责人）被人民检察院列入行贿犯罪档案的； </w:t>
      </w:r>
    </w:p>
    <w:p>
      <w:pPr>
        <w:autoSpaceDE w:val="0"/>
        <w:autoSpaceDN w:val="0"/>
        <w:adjustRightInd w:val="0"/>
        <w:spacing w:line="360" w:lineRule="auto"/>
        <w:ind w:firstLine="200"/>
        <w:jc w:val="left"/>
        <w:rPr>
          <w:rFonts w:ascii="宋体" w:hAnsi="宋体"/>
          <w:color w:val="auto"/>
          <w:sz w:val="24"/>
          <w:szCs w:val="18"/>
        </w:rPr>
      </w:pPr>
      <w:r>
        <w:rPr>
          <w:rFonts w:hint="eastAsia" w:ascii="宋体" w:hAnsi="宋体"/>
          <w:color w:val="auto"/>
          <w:sz w:val="24"/>
          <w:szCs w:val="18"/>
        </w:rPr>
        <w:t>3）投标人被工商行政管理部门列入企业经营异常名录的；</w:t>
      </w:r>
    </w:p>
    <w:p>
      <w:pPr>
        <w:autoSpaceDE w:val="0"/>
        <w:autoSpaceDN w:val="0"/>
        <w:adjustRightInd w:val="0"/>
        <w:spacing w:line="360" w:lineRule="auto"/>
        <w:ind w:firstLine="200"/>
        <w:jc w:val="left"/>
        <w:rPr>
          <w:rFonts w:ascii="宋体" w:hAnsi="宋体"/>
          <w:color w:val="auto"/>
          <w:sz w:val="24"/>
          <w:szCs w:val="18"/>
        </w:rPr>
      </w:pPr>
      <w:r>
        <w:rPr>
          <w:rFonts w:hint="eastAsia" w:ascii="宋体" w:hAnsi="宋体"/>
          <w:color w:val="auto"/>
          <w:sz w:val="24"/>
          <w:szCs w:val="18"/>
        </w:rPr>
        <w:t>4）投标人被税务部门列入重大税收违法案件当事人名单的。</w:t>
      </w:r>
    </w:p>
    <w:p>
      <w:pPr>
        <w:autoSpaceDE w:val="0"/>
        <w:autoSpaceDN w:val="0"/>
        <w:adjustRightInd w:val="0"/>
        <w:spacing w:line="440" w:lineRule="exact"/>
        <w:ind w:firstLine="470" w:firstLineChars="195"/>
        <w:jc w:val="left"/>
        <w:rPr>
          <w:rFonts w:ascii="宋体" w:hAnsi="宋体"/>
          <w:color w:val="auto"/>
          <w:sz w:val="24"/>
          <w:szCs w:val="24"/>
        </w:rPr>
      </w:pPr>
      <w:r>
        <w:rPr>
          <w:rFonts w:hint="eastAsia" w:ascii="宋体" w:hAnsi="宋体"/>
          <w:b/>
          <w:bCs/>
          <w:color w:val="auto"/>
          <w:sz w:val="24"/>
          <w:szCs w:val="24"/>
        </w:rPr>
        <w:t>三、投标报名</w:t>
      </w:r>
    </w:p>
    <w:p>
      <w:pPr>
        <w:autoSpaceDE w:val="0"/>
        <w:autoSpaceDN w:val="0"/>
        <w:adjustRightInd w:val="0"/>
        <w:spacing w:line="440" w:lineRule="exact"/>
        <w:ind w:firstLine="480" w:firstLineChars="200"/>
        <w:jc w:val="left"/>
        <w:rPr>
          <w:rFonts w:ascii="宋体" w:hAnsi="宋体"/>
          <w:color w:val="auto"/>
          <w:sz w:val="24"/>
          <w:szCs w:val="24"/>
        </w:rPr>
      </w:pPr>
      <w:r>
        <w:rPr>
          <w:rFonts w:hint="eastAsia" w:ascii="宋体" w:hAnsi="宋体"/>
          <w:bCs/>
          <w:color w:val="auto"/>
          <w:sz w:val="24"/>
          <w:szCs w:val="24"/>
        </w:rPr>
        <w:t>1.报名日期</w:t>
      </w:r>
      <w:r>
        <w:rPr>
          <w:rFonts w:hint="eastAsia" w:ascii="宋体" w:hAnsi="宋体"/>
          <w:bCs/>
          <w:color w:val="auto"/>
          <w:sz w:val="24"/>
          <w:szCs w:val="24"/>
          <w:highlight w:val="none"/>
        </w:rPr>
        <w:t>：</w:t>
      </w:r>
      <w:r>
        <w:rPr>
          <w:rFonts w:hint="eastAsia" w:ascii="宋体" w:hAnsi="宋体"/>
          <w:color w:val="auto"/>
          <w:sz w:val="24"/>
          <w:szCs w:val="24"/>
          <w:highlight w:val="none"/>
          <w:lang w:val="en-US" w:eastAsia="zh-CN"/>
        </w:rPr>
        <w:t>2024</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日09:00至20</w:t>
      </w:r>
      <w:r>
        <w:rPr>
          <w:rFonts w:hint="eastAsia" w:ascii="宋体" w:hAnsi="宋体"/>
          <w:color w:val="auto"/>
          <w:sz w:val="24"/>
          <w:szCs w:val="24"/>
          <w:highlight w:val="none"/>
          <w:lang w:val="en-US" w:eastAsia="zh-CN"/>
        </w:rPr>
        <w:t>24</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日17:00</w:t>
      </w:r>
    </w:p>
    <w:p>
      <w:pPr>
        <w:autoSpaceDE w:val="0"/>
        <w:autoSpaceDN w:val="0"/>
        <w:adjustRightInd w:val="0"/>
        <w:spacing w:line="440" w:lineRule="exact"/>
        <w:ind w:firstLine="480" w:firstLineChars="200"/>
        <w:rPr>
          <w:rFonts w:hint="eastAsia" w:ascii="宋体" w:hAnsi="宋体"/>
          <w:color w:val="auto"/>
          <w:sz w:val="24"/>
          <w:szCs w:val="24"/>
        </w:rPr>
      </w:pPr>
      <w:r>
        <w:rPr>
          <w:rFonts w:hint="eastAsia" w:ascii="宋体" w:hAnsi="宋体"/>
          <w:bCs/>
          <w:color w:val="auto"/>
          <w:sz w:val="24"/>
          <w:szCs w:val="24"/>
        </w:rPr>
        <w:t>2.领取方法：登录合肥文旅博览集团有限公司网站</w:t>
      </w:r>
      <w:r>
        <w:rPr>
          <w:rFonts w:hint="eastAsia" w:ascii="宋体" w:hAnsi="宋体"/>
          <w:color w:val="auto"/>
          <w:sz w:val="24"/>
          <w:szCs w:val="24"/>
          <w:u w:val="single"/>
        </w:rPr>
        <w:t>http://www.zwzcgl.com/index/lists/011001</w:t>
      </w:r>
      <w:r>
        <w:rPr>
          <w:rFonts w:hint="eastAsia" w:ascii="宋体" w:hAnsi="宋体"/>
          <w:color w:val="auto"/>
          <w:sz w:val="24"/>
          <w:szCs w:val="24"/>
        </w:rPr>
        <w:t>下载标书</w:t>
      </w:r>
    </w:p>
    <w:p>
      <w:pPr>
        <w:autoSpaceDE w:val="0"/>
        <w:autoSpaceDN w:val="0"/>
        <w:adjustRightInd w:val="0"/>
        <w:spacing w:line="440" w:lineRule="exact"/>
        <w:ind w:firstLine="480" w:firstLineChars="200"/>
        <w:jc w:val="left"/>
        <w:rPr>
          <w:rFonts w:hint="eastAsia" w:ascii="宋体" w:hAnsi="宋体"/>
          <w:bCs/>
          <w:color w:val="auto"/>
          <w:sz w:val="24"/>
          <w:szCs w:val="24"/>
        </w:rPr>
      </w:pPr>
      <w:r>
        <w:rPr>
          <w:rFonts w:hint="eastAsia" w:ascii="宋体" w:hAnsi="宋体"/>
          <w:bCs/>
          <w:color w:val="auto"/>
          <w:sz w:val="24"/>
          <w:szCs w:val="24"/>
        </w:rPr>
        <w:t>3.报名方法:下载附件《</w:t>
      </w:r>
      <w:r>
        <w:rPr>
          <w:rFonts w:hint="eastAsia" w:ascii="宋体" w:hAnsi="宋体"/>
          <w:bCs/>
          <w:color w:val="auto"/>
          <w:sz w:val="24"/>
          <w:szCs w:val="24"/>
          <w:lang w:val="en-US" w:eastAsia="zh-CN"/>
        </w:rPr>
        <w:t>合肥文旅轨道物业2024年度纸品采购</w:t>
      </w:r>
      <w:r>
        <w:rPr>
          <w:rFonts w:hint="eastAsia" w:ascii="宋体" w:hAnsi="宋体"/>
          <w:bCs/>
          <w:color w:val="auto"/>
          <w:sz w:val="24"/>
          <w:szCs w:val="24"/>
        </w:rPr>
        <w:t xml:space="preserve">项目投标报名信息表》并完整填写信息后在规定的报名日期内发送至邮箱: </w:t>
      </w:r>
      <w:r>
        <w:rPr>
          <w:rFonts w:hint="eastAsia" w:ascii="宋体" w:hAnsi="宋体"/>
          <w:bCs/>
          <w:color w:val="auto"/>
          <w:sz w:val="24"/>
          <w:szCs w:val="24"/>
          <w:lang w:val="en-US" w:eastAsia="zh-CN"/>
        </w:rPr>
        <w:t>771509653</w:t>
      </w:r>
      <w:r>
        <w:rPr>
          <w:rFonts w:hint="eastAsia" w:ascii="宋体" w:hAnsi="宋体"/>
          <w:bCs/>
          <w:color w:val="auto"/>
          <w:sz w:val="24"/>
          <w:szCs w:val="24"/>
        </w:rPr>
        <w:t>@qq.com。</w:t>
      </w:r>
    </w:p>
    <w:p>
      <w:pPr>
        <w:autoSpaceDE w:val="0"/>
        <w:autoSpaceDN w:val="0"/>
        <w:adjustRightInd w:val="0"/>
        <w:spacing w:line="440" w:lineRule="exact"/>
        <w:ind w:firstLine="482" w:firstLineChars="200"/>
        <w:jc w:val="left"/>
        <w:rPr>
          <w:rFonts w:hint="eastAsia" w:ascii="宋体" w:hAnsi="宋体"/>
          <w:bCs/>
          <w:color w:val="auto"/>
          <w:sz w:val="24"/>
          <w:szCs w:val="24"/>
        </w:rPr>
      </w:pPr>
      <w:r>
        <w:rPr>
          <w:rFonts w:hint="eastAsia" w:ascii="宋体" w:hAnsi="宋体"/>
          <w:b/>
          <w:bCs w:val="0"/>
          <w:color w:val="auto"/>
          <w:sz w:val="24"/>
          <w:szCs w:val="24"/>
        </w:rPr>
        <w:t>四、开标时间及地点</w:t>
      </w:r>
      <w:bookmarkStart w:id="201" w:name="_GoBack"/>
      <w:bookmarkEnd w:id="201"/>
    </w:p>
    <w:p>
      <w:pPr>
        <w:autoSpaceDE w:val="0"/>
        <w:autoSpaceDN w:val="0"/>
        <w:adjustRightInd w:val="0"/>
        <w:spacing w:line="440" w:lineRule="exact"/>
        <w:ind w:firstLine="480" w:firstLineChars="200"/>
        <w:jc w:val="left"/>
        <w:rPr>
          <w:rFonts w:hint="eastAsia" w:ascii="宋体" w:hAnsi="宋体"/>
          <w:bCs/>
          <w:color w:val="auto"/>
          <w:sz w:val="24"/>
          <w:szCs w:val="24"/>
        </w:rPr>
      </w:pPr>
      <w:r>
        <w:rPr>
          <w:rFonts w:hint="eastAsia" w:ascii="宋体" w:hAnsi="宋体"/>
          <w:bCs/>
          <w:color w:val="auto"/>
          <w:sz w:val="24"/>
          <w:szCs w:val="24"/>
        </w:rPr>
        <w:t>1.开标时间：202</w:t>
      </w:r>
      <w:r>
        <w:rPr>
          <w:rFonts w:hint="eastAsia" w:ascii="宋体" w:hAnsi="宋体"/>
          <w:bCs/>
          <w:color w:val="auto"/>
          <w:sz w:val="24"/>
          <w:szCs w:val="24"/>
          <w:lang w:val="en-US" w:eastAsia="zh-CN"/>
        </w:rPr>
        <w:t>4</w:t>
      </w:r>
      <w:r>
        <w:rPr>
          <w:rFonts w:hint="eastAsia" w:ascii="宋体" w:hAnsi="宋体"/>
          <w:bCs/>
          <w:color w:val="auto"/>
          <w:sz w:val="24"/>
          <w:szCs w:val="24"/>
        </w:rPr>
        <w:t>年</w:t>
      </w:r>
      <w:r>
        <w:rPr>
          <w:rFonts w:hint="eastAsia" w:ascii="宋体" w:hAnsi="宋体"/>
          <w:bCs/>
          <w:color w:val="auto"/>
          <w:sz w:val="24"/>
          <w:szCs w:val="24"/>
          <w:lang w:val="en-US" w:eastAsia="zh-CN"/>
        </w:rPr>
        <w:t>1</w:t>
      </w:r>
      <w:r>
        <w:rPr>
          <w:rFonts w:hint="eastAsia" w:ascii="宋体" w:hAnsi="宋体"/>
          <w:bCs/>
          <w:color w:val="auto"/>
          <w:sz w:val="24"/>
          <w:szCs w:val="24"/>
        </w:rPr>
        <w:t>月</w:t>
      </w:r>
      <w:r>
        <w:rPr>
          <w:rFonts w:hint="eastAsia" w:ascii="宋体" w:hAnsi="宋体"/>
          <w:bCs/>
          <w:color w:val="auto"/>
          <w:sz w:val="24"/>
          <w:szCs w:val="24"/>
          <w:lang w:val="en-US" w:eastAsia="zh-CN"/>
        </w:rPr>
        <w:t>11</w:t>
      </w:r>
      <w:r>
        <w:rPr>
          <w:rFonts w:hint="eastAsia" w:ascii="宋体" w:hAnsi="宋体"/>
          <w:bCs/>
          <w:color w:val="auto"/>
          <w:sz w:val="24"/>
          <w:szCs w:val="24"/>
        </w:rPr>
        <w:t>日上午9：00</w:t>
      </w:r>
    </w:p>
    <w:p>
      <w:pPr>
        <w:autoSpaceDE w:val="0"/>
        <w:autoSpaceDN w:val="0"/>
        <w:adjustRightInd w:val="0"/>
        <w:spacing w:line="440" w:lineRule="exact"/>
        <w:ind w:firstLine="480" w:firstLineChars="200"/>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rPr>
        <w:t>2.开标地点：</w:t>
      </w:r>
      <w:r>
        <w:rPr>
          <w:rFonts w:hint="eastAsia" w:ascii="宋体" w:hAnsi="宋体"/>
          <w:bCs/>
          <w:color w:val="auto"/>
          <w:sz w:val="24"/>
          <w:szCs w:val="24"/>
          <w:lang w:val="en-US" w:eastAsia="zh-CN"/>
        </w:rPr>
        <w:t>安徽省合肥市庐阳区长江中路168号招商大厦5楼</w:t>
      </w:r>
    </w:p>
    <w:p>
      <w:pPr>
        <w:autoSpaceDE w:val="0"/>
        <w:autoSpaceDN w:val="0"/>
        <w:adjustRightInd w:val="0"/>
        <w:spacing w:line="440" w:lineRule="exact"/>
        <w:ind w:firstLine="482" w:firstLineChars="200"/>
        <w:jc w:val="left"/>
        <w:rPr>
          <w:rFonts w:ascii="宋体" w:hAnsi="宋体"/>
          <w:b/>
          <w:bCs/>
          <w:color w:val="auto"/>
          <w:sz w:val="24"/>
          <w:szCs w:val="24"/>
        </w:rPr>
      </w:pPr>
      <w:r>
        <w:rPr>
          <w:rFonts w:hint="eastAsia" w:ascii="宋体" w:hAnsi="宋体"/>
          <w:b/>
          <w:bCs/>
          <w:color w:val="auto"/>
          <w:sz w:val="24"/>
          <w:szCs w:val="24"/>
        </w:rPr>
        <w:t>五、投标截止时间</w:t>
      </w:r>
    </w:p>
    <w:p>
      <w:pPr>
        <w:autoSpaceDE w:val="0"/>
        <w:autoSpaceDN w:val="0"/>
        <w:adjustRightInd w:val="0"/>
        <w:spacing w:line="440" w:lineRule="exact"/>
        <w:ind w:firstLine="480" w:firstLineChars="200"/>
        <w:jc w:val="left"/>
        <w:rPr>
          <w:rFonts w:ascii="宋体" w:hAnsi="宋体"/>
          <w:bCs/>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日下</w:t>
      </w:r>
      <w:r>
        <w:rPr>
          <w:rFonts w:hint="eastAsia" w:ascii="宋体" w:hAnsi="宋体"/>
          <w:color w:val="auto"/>
          <w:sz w:val="24"/>
          <w:szCs w:val="18"/>
          <w:highlight w:val="none"/>
        </w:rPr>
        <w:t>午17：00</w:t>
      </w:r>
    </w:p>
    <w:p>
      <w:pPr>
        <w:autoSpaceDE w:val="0"/>
        <w:autoSpaceDN w:val="0"/>
        <w:adjustRightInd w:val="0"/>
        <w:spacing w:line="440" w:lineRule="exact"/>
        <w:ind w:firstLine="482" w:firstLineChars="200"/>
        <w:jc w:val="left"/>
        <w:rPr>
          <w:rFonts w:ascii="宋体" w:hAnsi="宋体"/>
          <w:b/>
          <w:bCs/>
          <w:color w:val="auto"/>
          <w:sz w:val="24"/>
          <w:szCs w:val="24"/>
        </w:rPr>
      </w:pPr>
      <w:r>
        <w:rPr>
          <w:rFonts w:hint="eastAsia" w:ascii="宋体" w:hAnsi="宋体"/>
          <w:b/>
          <w:bCs/>
          <w:color w:val="auto"/>
          <w:sz w:val="24"/>
          <w:szCs w:val="24"/>
        </w:rPr>
        <w:t>六、联系方法</w:t>
      </w:r>
    </w:p>
    <w:p>
      <w:pPr>
        <w:autoSpaceDE w:val="0"/>
        <w:autoSpaceDN w:val="0"/>
        <w:adjustRightInd w:val="0"/>
        <w:spacing w:line="440" w:lineRule="exact"/>
        <w:ind w:firstLine="468" w:firstLineChars="195"/>
        <w:jc w:val="left"/>
        <w:rPr>
          <w:rFonts w:hint="eastAsia" w:ascii="宋体" w:hAnsi="宋体" w:eastAsia="宋体"/>
          <w:bCs/>
          <w:color w:val="auto"/>
          <w:sz w:val="24"/>
          <w:szCs w:val="24"/>
          <w:lang w:eastAsia="zh-CN"/>
        </w:rPr>
      </w:pPr>
      <w:r>
        <w:rPr>
          <w:rFonts w:hint="eastAsia" w:ascii="宋体" w:hAnsi="宋体"/>
          <w:bCs/>
          <w:color w:val="auto"/>
          <w:sz w:val="24"/>
          <w:szCs w:val="24"/>
        </w:rPr>
        <w:t>招  标 人：</w:t>
      </w:r>
      <w:r>
        <w:rPr>
          <w:rFonts w:hint="eastAsia" w:ascii="宋体" w:hAnsi="宋体"/>
          <w:bCs/>
          <w:color w:val="auto"/>
          <w:sz w:val="24"/>
          <w:szCs w:val="24"/>
          <w:lang w:eastAsia="zh-CN"/>
        </w:rPr>
        <w:t>合肥文旅轨道物业服务有限公司</w:t>
      </w:r>
    </w:p>
    <w:p>
      <w:pPr>
        <w:autoSpaceDE w:val="0"/>
        <w:autoSpaceDN w:val="0"/>
        <w:adjustRightInd w:val="0"/>
        <w:spacing w:line="440" w:lineRule="exact"/>
        <w:ind w:firstLine="480" w:firstLineChars="200"/>
        <w:rPr>
          <w:rFonts w:ascii="宋体" w:hAnsi="宋体" w:cs="宋体"/>
          <w:color w:val="auto"/>
          <w:kern w:val="0"/>
          <w:sz w:val="24"/>
          <w:szCs w:val="24"/>
        </w:rPr>
      </w:pPr>
      <w:r>
        <w:rPr>
          <w:rFonts w:hint="eastAsia" w:ascii="宋体" w:hAnsi="宋体"/>
          <w:bCs/>
          <w:color w:val="auto"/>
          <w:sz w:val="24"/>
          <w:szCs w:val="24"/>
        </w:rPr>
        <w:t>地     址：</w:t>
      </w:r>
      <w:r>
        <w:rPr>
          <w:rFonts w:hint="eastAsia" w:ascii="宋体" w:hAnsi="宋体"/>
          <w:bCs/>
          <w:color w:val="auto"/>
          <w:sz w:val="24"/>
          <w:szCs w:val="24"/>
          <w:lang w:val="en-US" w:eastAsia="zh-CN"/>
        </w:rPr>
        <w:t>安徽省合肥市庐阳区长江中路168号招商大厦5楼</w:t>
      </w:r>
    </w:p>
    <w:p>
      <w:pPr>
        <w:autoSpaceDE w:val="0"/>
        <w:autoSpaceDN w:val="0"/>
        <w:adjustRightInd w:val="0"/>
        <w:spacing w:line="440" w:lineRule="exact"/>
        <w:ind w:firstLine="468" w:firstLineChars="195"/>
        <w:jc w:val="left"/>
        <w:rPr>
          <w:rFonts w:hint="default" w:ascii="宋体" w:hAnsi="宋体" w:eastAsia="宋体"/>
          <w:bCs/>
          <w:color w:val="auto"/>
          <w:sz w:val="24"/>
          <w:szCs w:val="24"/>
          <w:lang w:val="en-US" w:eastAsia="zh-CN"/>
        </w:rPr>
      </w:pPr>
      <w:r>
        <w:rPr>
          <w:rFonts w:hint="eastAsia" w:ascii="宋体" w:hAnsi="宋体"/>
          <w:bCs/>
          <w:color w:val="auto"/>
          <w:sz w:val="24"/>
          <w:szCs w:val="24"/>
        </w:rPr>
        <w:t>联  系 人：张</w:t>
      </w:r>
      <w:r>
        <w:rPr>
          <w:rFonts w:hint="eastAsia" w:ascii="宋体" w:hAnsi="宋体"/>
          <w:bCs/>
          <w:color w:val="auto"/>
          <w:sz w:val="24"/>
          <w:szCs w:val="24"/>
          <w:lang w:val="en-US" w:eastAsia="zh-CN"/>
        </w:rPr>
        <w:t>工</w:t>
      </w:r>
    </w:p>
    <w:p>
      <w:pPr>
        <w:autoSpaceDE w:val="0"/>
        <w:autoSpaceDN w:val="0"/>
        <w:adjustRightInd w:val="0"/>
        <w:spacing w:line="440" w:lineRule="exact"/>
        <w:ind w:firstLine="480" w:firstLineChars="200"/>
        <w:jc w:val="left"/>
        <w:rPr>
          <w:rFonts w:hint="default" w:ascii="宋体" w:hAnsi="宋体" w:eastAsia="宋体"/>
          <w:bCs/>
          <w:color w:val="auto"/>
          <w:sz w:val="24"/>
          <w:szCs w:val="24"/>
          <w:lang w:val="en-US" w:eastAsia="zh-CN"/>
        </w:rPr>
      </w:pPr>
      <w:r>
        <w:rPr>
          <w:rFonts w:hint="eastAsia" w:ascii="宋体" w:hAnsi="宋体"/>
          <w:bCs/>
          <w:color w:val="auto"/>
          <w:sz w:val="24"/>
          <w:szCs w:val="24"/>
        </w:rPr>
        <w:t>联系电话：</w:t>
      </w:r>
      <w:r>
        <w:rPr>
          <w:rFonts w:hint="eastAsia" w:ascii="宋体" w:hAnsi="宋体"/>
          <w:bCs/>
          <w:color w:val="auto"/>
          <w:sz w:val="24"/>
          <w:szCs w:val="24"/>
          <w:lang w:val="en-US" w:eastAsia="zh-CN"/>
        </w:rPr>
        <w:t>0551-62880233</w:t>
      </w:r>
    </w:p>
    <w:p>
      <w:pPr>
        <w:autoSpaceDE w:val="0"/>
        <w:autoSpaceDN w:val="0"/>
        <w:adjustRightInd w:val="0"/>
        <w:spacing w:line="440" w:lineRule="exact"/>
        <w:ind w:firstLine="200"/>
        <w:jc w:val="left"/>
        <w:rPr>
          <w:rFonts w:ascii="宋体" w:hAnsi="宋体"/>
          <w:bCs/>
          <w:color w:val="auto"/>
          <w:sz w:val="24"/>
          <w:szCs w:val="24"/>
        </w:rPr>
      </w:pPr>
    </w:p>
    <w:p>
      <w:pPr>
        <w:autoSpaceDE w:val="0"/>
        <w:autoSpaceDN w:val="0"/>
        <w:adjustRightInd w:val="0"/>
        <w:spacing w:line="440" w:lineRule="exact"/>
        <w:ind w:firstLine="200"/>
        <w:jc w:val="left"/>
        <w:rPr>
          <w:rFonts w:ascii="宋体" w:hAnsi="宋体"/>
          <w:bCs/>
          <w:color w:val="auto"/>
          <w:sz w:val="24"/>
          <w:szCs w:val="24"/>
        </w:rPr>
      </w:pPr>
    </w:p>
    <w:p>
      <w:pPr>
        <w:pStyle w:val="3"/>
        <w:spacing w:line="500" w:lineRule="exact"/>
        <w:rPr>
          <w:rFonts w:ascii="宋体" w:hAnsi="宋体" w:eastAsia="宋体"/>
          <w:color w:val="auto"/>
        </w:rPr>
      </w:pPr>
    </w:p>
    <w:p>
      <w:pPr>
        <w:pStyle w:val="3"/>
        <w:spacing w:line="500" w:lineRule="exact"/>
        <w:rPr>
          <w:rFonts w:ascii="宋体" w:hAnsi="宋体" w:eastAsia="宋体"/>
          <w:color w:val="auto"/>
        </w:rPr>
      </w:pPr>
    </w:p>
    <w:p>
      <w:pPr>
        <w:pStyle w:val="3"/>
        <w:spacing w:line="500" w:lineRule="exact"/>
        <w:rPr>
          <w:rFonts w:ascii="宋体" w:hAnsi="宋体" w:eastAsia="宋体"/>
          <w:color w:val="auto"/>
        </w:rPr>
      </w:pPr>
    </w:p>
    <w:p>
      <w:pPr>
        <w:rPr>
          <w:color w:val="auto"/>
        </w:rPr>
      </w:pPr>
    </w:p>
    <w:p>
      <w:pPr>
        <w:pStyle w:val="3"/>
        <w:spacing w:before="0" w:line="360" w:lineRule="auto"/>
        <w:ind w:firstLine="0"/>
        <w:rPr>
          <w:rFonts w:ascii="宋体" w:hAnsi="宋体" w:eastAsia="宋体"/>
          <w:color w:val="auto"/>
          <w:sz w:val="24"/>
          <w:szCs w:val="24"/>
        </w:rPr>
      </w:pPr>
      <w:r>
        <w:rPr>
          <w:rFonts w:ascii="宋体" w:hAnsi="宋体" w:eastAsia="宋体"/>
          <w:color w:val="auto"/>
          <w:sz w:val="24"/>
          <w:szCs w:val="24"/>
        </w:rPr>
        <w:br w:type="page"/>
      </w:r>
    </w:p>
    <w:p>
      <w:pPr>
        <w:pStyle w:val="3"/>
        <w:spacing w:before="0" w:line="360" w:lineRule="auto"/>
        <w:ind w:firstLine="0"/>
        <w:rPr>
          <w:rFonts w:ascii="宋体" w:hAnsi="宋体" w:eastAsia="宋体"/>
          <w:b w:val="0"/>
          <w:color w:val="auto"/>
        </w:rPr>
      </w:pPr>
      <w:bookmarkStart w:id="6" w:name="_Toc21514"/>
      <w:r>
        <w:rPr>
          <w:rFonts w:hint="eastAsia" w:ascii="宋体" w:hAnsi="宋体" w:eastAsia="宋体"/>
          <w:color w:val="auto"/>
        </w:rPr>
        <w:t>第二章 投标人须</w:t>
      </w:r>
      <w:bookmarkEnd w:id="4"/>
      <w:r>
        <w:rPr>
          <w:rFonts w:hint="eastAsia" w:ascii="宋体" w:hAnsi="宋体" w:eastAsia="宋体"/>
          <w:color w:val="auto"/>
        </w:rPr>
        <w:t>知</w:t>
      </w:r>
      <w:bookmarkEnd w:id="5"/>
      <w:r>
        <w:rPr>
          <w:rFonts w:hint="eastAsia" w:ascii="宋体" w:hAnsi="宋体" w:eastAsia="宋体"/>
          <w:color w:val="auto"/>
        </w:rPr>
        <w:t>前附表</w:t>
      </w:r>
      <w:bookmarkEnd w:id="6"/>
    </w:p>
    <w:tbl>
      <w:tblPr>
        <w:tblStyle w:val="17"/>
        <w:tblW w:w="946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21"/>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709" w:type="dxa"/>
            <w:vAlign w:val="center"/>
          </w:tcPr>
          <w:p>
            <w:pPr>
              <w:jc w:val="center"/>
              <w:rPr>
                <w:rFonts w:ascii="宋体" w:hAnsi="宋体"/>
                <w:b/>
                <w:color w:val="auto"/>
                <w:sz w:val="24"/>
                <w:szCs w:val="24"/>
              </w:rPr>
            </w:pPr>
            <w:r>
              <w:rPr>
                <w:rFonts w:hint="eastAsia" w:ascii="宋体" w:hAnsi="宋体"/>
                <w:b/>
                <w:color w:val="auto"/>
                <w:sz w:val="24"/>
                <w:szCs w:val="24"/>
              </w:rPr>
              <w:t>序号</w:t>
            </w:r>
          </w:p>
        </w:tc>
        <w:tc>
          <w:tcPr>
            <w:tcW w:w="1421" w:type="dxa"/>
            <w:vAlign w:val="center"/>
          </w:tcPr>
          <w:p>
            <w:pPr>
              <w:jc w:val="center"/>
              <w:rPr>
                <w:rFonts w:ascii="宋体" w:hAnsi="宋体"/>
                <w:b/>
                <w:color w:val="auto"/>
                <w:sz w:val="24"/>
                <w:szCs w:val="24"/>
              </w:rPr>
            </w:pPr>
            <w:r>
              <w:rPr>
                <w:rFonts w:hint="eastAsia" w:ascii="宋体" w:hAnsi="宋体"/>
                <w:b/>
                <w:color w:val="auto"/>
                <w:sz w:val="24"/>
                <w:szCs w:val="24"/>
              </w:rPr>
              <w:t>内容</w:t>
            </w:r>
          </w:p>
        </w:tc>
        <w:tc>
          <w:tcPr>
            <w:tcW w:w="7339" w:type="dxa"/>
            <w:vAlign w:val="center"/>
          </w:tcPr>
          <w:p>
            <w:pPr>
              <w:pStyle w:val="21"/>
              <w:widowControl w:val="0"/>
              <w:spacing w:before="0" w:beforeAutospacing="0" w:after="0" w:afterAutospacing="0"/>
              <w:rPr>
                <w:bCs w:val="0"/>
                <w:color w:val="auto"/>
                <w:kern w:val="2"/>
                <w:sz w:val="24"/>
                <w:szCs w:val="24"/>
              </w:rPr>
            </w:pPr>
            <w:r>
              <w:rPr>
                <w:rFonts w:hint="eastAsia"/>
                <w:bCs w:val="0"/>
                <w:color w:val="auto"/>
                <w:kern w:val="2"/>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709" w:type="dxa"/>
            <w:vAlign w:val="center"/>
          </w:tcPr>
          <w:p>
            <w:pPr>
              <w:pStyle w:val="22"/>
              <w:pBdr>
                <w:bottom w:val="none" w:color="auto" w:sz="0" w:space="0"/>
              </w:pBdr>
              <w:tabs>
                <w:tab w:val="clear" w:pos="4153"/>
                <w:tab w:val="clear" w:pos="8306"/>
              </w:tabs>
              <w:adjustRightInd/>
              <w:spacing w:line="240" w:lineRule="auto"/>
              <w:textAlignment w:val="auto"/>
              <w:rPr>
                <w:rFonts w:ascii="宋体" w:hAnsi="宋体"/>
                <w:bCs/>
                <w:color w:val="auto"/>
                <w:kern w:val="2"/>
                <w:szCs w:val="24"/>
              </w:rPr>
            </w:pPr>
            <w:r>
              <w:rPr>
                <w:rFonts w:hint="eastAsia" w:ascii="宋体" w:hAnsi="宋体"/>
                <w:bCs/>
                <w:color w:val="auto"/>
                <w:kern w:val="2"/>
                <w:szCs w:val="24"/>
              </w:rPr>
              <w:t>1</w:t>
            </w:r>
          </w:p>
        </w:tc>
        <w:tc>
          <w:tcPr>
            <w:tcW w:w="1421" w:type="dxa"/>
            <w:vAlign w:val="center"/>
          </w:tcPr>
          <w:p>
            <w:pPr>
              <w:jc w:val="center"/>
              <w:rPr>
                <w:rFonts w:ascii="宋体" w:hAnsi="宋体"/>
                <w:bCs/>
                <w:color w:val="auto"/>
                <w:sz w:val="24"/>
                <w:szCs w:val="24"/>
              </w:rPr>
            </w:pPr>
            <w:r>
              <w:rPr>
                <w:rFonts w:hint="eastAsia" w:ascii="宋体" w:hAnsi="宋体"/>
                <w:bCs/>
                <w:color w:val="auto"/>
                <w:sz w:val="24"/>
                <w:szCs w:val="24"/>
              </w:rPr>
              <w:t>招标人</w:t>
            </w:r>
          </w:p>
        </w:tc>
        <w:tc>
          <w:tcPr>
            <w:tcW w:w="7339" w:type="dxa"/>
            <w:vAlign w:val="center"/>
          </w:tcPr>
          <w:p>
            <w:pPr>
              <w:pStyle w:val="21"/>
              <w:widowControl w:val="0"/>
              <w:spacing w:before="0" w:beforeAutospacing="0" w:after="0" w:afterAutospacing="0"/>
              <w:jc w:val="both"/>
              <w:rPr>
                <w:rFonts w:hint="eastAsia" w:eastAsia="宋体"/>
                <w:b w:val="0"/>
                <w:color w:val="auto"/>
                <w:kern w:val="2"/>
                <w:sz w:val="24"/>
                <w:szCs w:val="24"/>
                <w:lang w:eastAsia="zh-CN"/>
              </w:rPr>
            </w:pPr>
            <w:r>
              <w:rPr>
                <w:rFonts w:hint="eastAsia" w:ascii="Times New Roman" w:hAnsi="Times New Roman"/>
                <w:color w:val="auto"/>
                <w:sz w:val="21"/>
                <w:szCs w:val="22"/>
                <w:lang w:eastAsia="zh-CN"/>
              </w:rPr>
              <w:t>合肥文旅轨道物业服务有限公司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709" w:type="dxa"/>
            <w:vAlign w:val="center"/>
          </w:tcPr>
          <w:p>
            <w:pPr>
              <w:pStyle w:val="22"/>
              <w:pBdr>
                <w:bottom w:val="none" w:color="auto" w:sz="0" w:space="0"/>
              </w:pBdr>
              <w:tabs>
                <w:tab w:val="clear" w:pos="4153"/>
                <w:tab w:val="clear" w:pos="8306"/>
              </w:tabs>
              <w:adjustRightInd/>
              <w:spacing w:line="240" w:lineRule="auto"/>
              <w:textAlignment w:val="auto"/>
              <w:rPr>
                <w:rFonts w:ascii="宋体" w:hAnsi="宋体"/>
                <w:bCs/>
                <w:color w:val="auto"/>
                <w:kern w:val="2"/>
                <w:szCs w:val="24"/>
              </w:rPr>
            </w:pPr>
            <w:r>
              <w:rPr>
                <w:rFonts w:hint="eastAsia" w:ascii="宋体" w:hAnsi="宋体"/>
                <w:bCs/>
                <w:color w:val="auto"/>
                <w:kern w:val="2"/>
                <w:szCs w:val="24"/>
              </w:rPr>
              <w:t>2</w:t>
            </w:r>
          </w:p>
        </w:tc>
        <w:tc>
          <w:tcPr>
            <w:tcW w:w="1421" w:type="dxa"/>
            <w:vAlign w:val="center"/>
          </w:tcPr>
          <w:p>
            <w:pPr>
              <w:jc w:val="center"/>
              <w:rPr>
                <w:rFonts w:ascii="宋体" w:hAnsi="宋体"/>
                <w:bCs/>
                <w:color w:val="auto"/>
                <w:sz w:val="24"/>
                <w:szCs w:val="24"/>
              </w:rPr>
            </w:pPr>
            <w:r>
              <w:rPr>
                <w:rFonts w:hint="eastAsia" w:ascii="宋体" w:hAnsi="宋体"/>
                <w:bCs/>
                <w:color w:val="auto"/>
                <w:sz w:val="24"/>
                <w:szCs w:val="24"/>
              </w:rPr>
              <w:t>委托人</w:t>
            </w:r>
          </w:p>
        </w:tc>
        <w:tc>
          <w:tcPr>
            <w:tcW w:w="7339" w:type="dxa"/>
            <w:vAlign w:val="center"/>
          </w:tcPr>
          <w:p>
            <w:pPr>
              <w:pStyle w:val="21"/>
              <w:widowControl w:val="0"/>
              <w:spacing w:before="0" w:beforeAutospacing="0" w:after="0" w:afterAutospacing="0"/>
              <w:jc w:val="both"/>
              <w:rPr>
                <w:rFonts w:hint="eastAsia" w:eastAsia="宋体"/>
                <w:b w:val="0"/>
                <w:bCs w:val="0"/>
                <w:color w:val="auto"/>
                <w:sz w:val="24"/>
                <w:szCs w:val="24"/>
                <w:lang w:eastAsia="zh-CN"/>
              </w:rPr>
            </w:pPr>
            <w:r>
              <w:rPr>
                <w:rFonts w:hint="eastAsia" w:ascii="Times New Roman" w:hAnsi="Times New Roman"/>
                <w:color w:val="auto"/>
                <w:sz w:val="21"/>
                <w:szCs w:val="22"/>
                <w:lang w:eastAsia="zh-CN"/>
              </w:rPr>
              <w:t>合肥文旅轨道物业服务有限公司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709" w:type="dxa"/>
            <w:vAlign w:val="center"/>
          </w:tcPr>
          <w:p>
            <w:pPr>
              <w:jc w:val="center"/>
              <w:rPr>
                <w:rFonts w:ascii="宋体" w:hAnsi="宋体"/>
                <w:bCs/>
                <w:color w:val="auto"/>
                <w:sz w:val="24"/>
                <w:szCs w:val="24"/>
              </w:rPr>
            </w:pPr>
            <w:r>
              <w:rPr>
                <w:rFonts w:hint="eastAsia" w:ascii="宋体" w:hAnsi="宋体"/>
                <w:bCs/>
                <w:color w:val="auto"/>
                <w:sz w:val="24"/>
                <w:szCs w:val="24"/>
              </w:rPr>
              <w:t>3</w:t>
            </w:r>
          </w:p>
        </w:tc>
        <w:tc>
          <w:tcPr>
            <w:tcW w:w="1421" w:type="dxa"/>
            <w:vAlign w:val="center"/>
          </w:tcPr>
          <w:p>
            <w:pPr>
              <w:jc w:val="center"/>
              <w:rPr>
                <w:rFonts w:ascii="宋体" w:hAnsi="宋体"/>
                <w:color w:val="auto"/>
                <w:sz w:val="24"/>
                <w:szCs w:val="24"/>
              </w:rPr>
            </w:pPr>
            <w:r>
              <w:rPr>
                <w:rFonts w:hint="eastAsia" w:ascii="宋体" w:hAnsi="宋体"/>
                <w:color w:val="auto"/>
                <w:sz w:val="24"/>
                <w:szCs w:val="24"/>
              </w:rPr>
              <w:t>项目名称</w:t>
            </w:r>
          </w:p>
        </w:tc>
        <w:tc>
          <w:tcPr>
            <w:tcW w:w="7339" w:type="dxa"/>
            <w:vAlign w:val="center"/>
          </w:tcPr>
          <w:p>
            <w:pPr>
              <w:autoSpaceDE w:val="0"/>
              <w:autoSpaceDN w:val="0"/>
              <w:adjustRightInd w:val="0"/>
              <w:spacing w:line="440" w:lineRule="exact"/>
              <w:jc w:val="left"/>
              <w:rPr>
                <w:rFonts w:ascii="宋体" w:hAnsi="宋体" w:eastAsiaTheme="minorEastAsia"/>
                <w:bCs/>
                <w:color w:val="auto"/>
                <w:sz w:val="21"/>
                <w:szCs w:val="21"/>
              </w:rPr>
            </w:pPr>
            <w:r>
              <w:rPr>
                <w:rFonts w:hint="eastAsia"/>
                <w:color w:val="auto"/>
                <w:sz w:val="21"/>
                <w:szCs w:val="21"/>
                <w:lang w:eastAsia="zh-CN"/>
              </w:rPr>
              <w:t>合肥文旅轨道物业服务有限公司</w:t>
            </w:r>
            <w:r>
              <w:rPr>
                <w:rFonts w:hint="eastAsia" w:ascii="宋体" w:hAnsi="宋体"/>
                <w:color w:val="auto"/>
                <w:sz w:val="21"/>
                <w:szCs w:val="21"/>
                <w:lang w:eastAsia="zh-CN"/>
              </w:rPr>
              <w:t>年度纸品</w:t>
            </w:r>
            <w:r>
              <w:rPr>
                <w:rFonts w:hint="eastAsia" w:ascii="宋体" w:hAnsi="宋体"/>
                <w:color w:val="auto"/>
                <w:sz w:val="21"/>
                <w:szCs w:val="21"/>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709" w:type="dxa"/>
            <w:vAlign w:val="center"/>
          </w:tcPr>
          <w:p>
            <w:pPr>
              <w:jc w:val="center"/>
              <w:rPr>
                <w:rFonts w:ascii="宋体" w:hAnsi="宋体"/>
                <w:bCs/>
                <w:color w:val="auto"/>
                <w:sz w:val="24"/>
                <w:szCs w:val="24"/>
              </w:rPr>
            </w:pPr>
            <w:r>
              <w:rPr>
                <w:rFonts w:hint="eastAsia" w:ascii="宋体" w:hAnsi="宋体"/>
                <w:bCs/>
                <w:color w:val="auto"/>
                <w:sz w:val="24"/>
                <w:szCs w:val="24"/>
              </w:rPr>
              <w:t>4</w:t>
            </w:r>
          </w:p>
        </w:tc>
        <w:tc>
          <w:tcPr>
            <w:tcW w:w="1421" w:type="dxa"/>
            <w:vAlign w:val="center"/>
          </w:tcPr>
          <w:p>
            <w:pPr>
              <w:jc w:val="center"/>
              <w:rPr>
                <w:rFonts w:asciiTheme="minorEastAsia" w:hAnsiTheme="minorEastAsia" w:eastAsiaTheme="minorEastAsia"/>
                <w:bCs/>
                <w:color w:val="auto"/>
                <w:kern w:val="0"/>
                <w:sz w:val="24"/>
                <w:szCs w:val="24"/>
              </w:rPr>
            </w:pPr>
            <w:r>
              <w:rPr>
                <w:rFonts w:hint="eastAsia" w:asciiTheme="minorEastAsia" w:hAnsiTheme="minorEastAsia" w:eastAsiaTheme="minorEastAsia"/>
                <w:bCs/>
                <w:color w:val="auto"/>
                <w:kern w:val="0"/>
                <w:sz w:val="24"/>
                <w:szCs w:val="24"/>
              </w:rPr>
              <w:t>项目编号</w:t>
            </w:r>
          </w:p>
        </w:tc>
        <w:tc>
          <w:tcPr>
            <w:tcW w:w="7339" w:type="dxa"/>
            <w:vAlign w:val="center"/>
          </w:tcPr>
          <w:p>
            <w:pPr>
              <w:autoSpaceDE w:val="0"/>
              <w:autoSpaceDN w:val="0"/>
              <w:adjustRightInd w:val="0"/>
              <w:spacing w:line="360" w:lineRule="auto"/>
              <w:jc w:val="both"/>
              <w:rPr>
                <w:rFonts w:asciiTheme="minorEastAsia" w:hAnsiTheme="minorEastAsia" w:eastAsiaTheme="minorEastAsia"/>
                <w:bCs/>
                <w:color w:val="auto"/>
                <w:kern w:val="0"/>
                <w:sz w:val="21"/>
                <w:szCs w:val="21"/>
              </w:rPr>
            </w:pPr>
            <w:r>
              <w:rPr>
                <w:rFonts w:hint="eastAsia" w:ascii="宋体" w:hAnsi="宋体"/>
                <w:color w:val="auto"/>
                <w:sz w:val="21"/>
                <w:szCs w:val="21"/>
                <w:lang w:val="en-US" w:eastAsia="zh-CN"/>
              </w:rPr>
              <w:t>2023WLGD-ZHB-018</w:t>
            </w:r>
            <w:r>
              <w:rPr>
                <w:rFonts w:hint="eastAsia" w:ascii="宋体" w:hAnsi="宋体"/>
                <w:color w:val="auto"/>
                <w:sz w:val="21"/>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7" w:hRule="atLeast"/>
        </w:trPr>
        <w:tc>
          <w:tcPr>
            <w:tcW w:w="709" w:type="dxa"/>
            <w:vAlign w:val="center"/>
          </w:tcPr>
          <w:p>
            <w:pPr>
              <w:jc w:val="center"/>
              <w:rPr>
                <w:rFonts w:ascii="宋体" w:hAnsi="宋体"/>
                <w:bCs/>
                <w:color w:val="auto"/>
                <w:sz w:val="24"/>
                <w:szCs w:val="24"/>
              </w:rPr>
            </w:pPr>
            <w:r>
              <w:rPr>
                <w:rFonts w:hint="eastAsia" w:ascii="宋体" w:hAnsi="宋体"/>
                <w:bCs/>
                <w:color w:val="auto"/>
                <w:sz w:val="24"/>
                <w:szCs w:val="24"/>
              </w:rPr>
              <w:t>5</w:t>
            </w:r>
          </w:p>
        </w:tc>
        <w:tc>
          <w:tcPr>
            <w:tcW w:w="1421" w:type="dxa"/>
            <w:vAlign w:val="center"/>
          </w:tcPr>
          <w:p>
            <w:pPr>
              <w:spacing w:line="500" w:lineRule="exact"/>
              <w:jc w:val="center"/>
              <w:rPr>
                <w:rFonts w:ascii="宋体" w:hAnsi="宋体"/>
                <w:color w:val="auto"/>
                <w:sz w:val="24"/>
                <w:szCs w:val="24"/>
              </w:rPr>
            </w:pPr>
            <w:r>
              <w:rPr>
                <w:rFonts w:hint="eastAsia" w:ascii="宋体" w:hAnsi="宋体"/>
                <w:color w:val="auto"/>
                <w:sz w:val="24"/>
                <w:szCs w:val="24"/>
                <w:lang w:val="zh-CN"/>
              </w:rPr>
              <w:t>付款方式</w:t>
            </w:r>
          </w:p>
        </w:tc>
        <w:tc>
          <w:tcPr>
            <w:tcW w:w="7339" w:type="dxa"/>
            <w:vAlign w:val="center"/>
          </w:tcPr>
          <w:p>
            <w:pPr>
              <w:numPr>
                <w:ilvl w:val="0"/>
                <w:numId w:val="0"/>
              </w:numPr>
              <w:spacing w:line="360" w:lineRule="auto"/>
              <w:jc w:val="both"/>
              <w:rPr>
                <w:rFonts w:hint="eastAsia" w:cs="宋体"/>
                <w:color w:val="auto"/>
                <w:sz w:val="21"/>
                <w:szCs w:val="21"/>
              </w:rPr>
            </w:pPr>
            <w:r>
              <w:rPr>
                <w:rFonts w:hint="eastAsia" w:cs="宋体"/>
                <w:color w:val="auto"/>
                <w:sz w:val="21"/>
                <w:szCs w:val="21"/>
                <w:lang w:val="en-US" w:eastAsia="zh-CN"/>
              </w:rPr>
              <w:t>1.</w:t>
            </w:r>
            <w:r>
              <w:rPr>
                <w:rFonts w:hint="eastAsia" w:cs="宋体"/>
                <w:color w:val="auto"/>
                <w:sz w:val="21"/>
                <w:szCs w:val="21"/>
              </w:rPr>
              <w:t>分批供货，每批货送至项目由项目负责人验收合格签字确认后3个月内通过银行转款付清。在招标人付款前，中标人需向招标</w:t>
            </w:r>
            <w:r>
              <w:rPr>
                <w:rFonts w:hint="eastAsia" w:cs="宋体"/>
                <w:color w:val="auto"/>
                <w:sz w:val="21"/>
                <w:szCs w:val="21"/>
                <w:lang w:eastAsia="zh-CN"/>
              </w:rPr>
              <w:t>人</w:t>
            </w:r>
            <w:r>
              <w:rPr>
                <w:rFonts w:hint="eastAsia" w:cs="宋体"/>
                <w:color w:val="auto"/>
                <w:sz w:val="21"/>
                <w:szCs w:val="21"/>
              </w:rPr>
              <w:t>交付由项目负责人、总仓核对后签字确认的送货单和等额的增值税专用发票，否则招标人有权拒绝或者延迟付款，且不承担违约责任。</w:t>
            </w:r>
          </w:p>
          <w:p>
            <w:pPr>
              <w:numPr>
                <w:ilvl w:val="0"/>
                <w:numId w:val="0"/>
              </w:numPr>
              <w:spacing w:line="360" w:lineRule="auto"/>
              <w:jc w:val="both"/>
              <w:rPr>
                <w:rFonts w:cs="宋体"/>
                <w:color w:val="auto"/>
                <w:sz w:val="21"/>
                <w:szCs w:val="21"/>
              </w:rPr>
            </w:pPr>
            <w:r>
              <w:rPr>
                <w:rFonts w:hint="eastAsia" w:ascii="宋体" w:hAnsi="宋体" w:cs="宋体"/>
                <w:color w:val="000000"/>
                <w:sz w:val="21"/>
                <w:szCs w:val="21"/>
                <w:lang w:val="en-US" w:eastAsia="zh-CN"/>
              </w:rPr>
              <w:t>2.招标人</w:t>
            </w:r>
            <w:r>
              <w:rPr>
                <w:rFonts w:hint="eastAsia" w:ascii="宋体" w:hAnsi="宋体" w:eastAsia="宋体" w:cs="宋体"/>
                <w:color w:val="000000"/>
                <w:sz w:val="21"/>
                <w:szCs w:val="21"/>
              </w:rPr>
              <w:t>有权根据自身需求调整产品数量，并根据</w:t>
            </w:r>
            <w:r>
              <w:rPr>
                <w:rFonts w:hint="eastAsia" w:ascii="宋体" w:hAnsi="宋体" w:cs="宋体"/>
                <w:color w:val="000000"/>
                <w:sz w:val="21"/>
                <w:szCs w:val="21"/>
                <w:lang w:val="en-US" w:eastAsia="zh-CN"/>
              </w:rPr>
              <w:t>中标综合单价</w:t>
            </w:r>
            <w:r>
              <w:rPr>
                <w:rFonts w:hint="eastAsia" w:ascii="宋体" w:hAnsi="宋体" w:eastAsia="宋体" w:cs="宋体"/>
                <w:color w:val="000000"/>
                <w:sz w:val="21"/>
                <w:szCs w:val="21"/>
              </w:rPr>
              <w:t>与</w:t>
            </w:r>
            <w:r>
              <w:rPr>
                <w:rFonts w:hint="eastAsia" w:ascii="宋体" w:hAnsi="宋体" w:cs="宋体"/>
                <w:color w:val="000000"/>
                <w:sz w:val="21"/>
                <w:szCs w:val="21"/>
                <w:lang w:val="en-US" w:eastAsia="zh-CN"/>
              </w:rPr>
              <w:t>投标人</w:t>
            </w:r>
            <w:r>
              <w:rPr>
                <w:rFonts w:hint="eastAsia" w:ascii="宋体" w:hAnsi="宋体" w:eastAsia="宋体" w:cs="宋体"/>
                <w:color w:val="000000"/>
                <w:sz w:val="21"/>
                <w:szCs w:val="21"/>
              </w:rPr>
              <w:t>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709" w:type="dxa"/>
            <w:vAlign w:val="center"/>
          </w:tcPr>
          <w:p>
            <w:pPr>
              <w:spacing w:line="500" w:lineRule="exact"/>
              <w:ind w:right="102"/>
              <w:jc w:val="center"/>
              <w:rPr>
                <w:rFonts w:ascii="宋体" w:hAnsi="宋体"/>
                <w:color w:val="auto"/>
                <w:sz w:val="24"/>
                <w:szCs w:val="24"/>
                <w:lang w:val="zh-CN"/>
              </w:rPr>
            </w:pPr>
            <w:r>
              <w:rPr>
                <w:rFonts w:hint="eastAsia" w:ascii="宋体" w:hAnsi="宋体"/>
                <w:color w:val="auto"/>
                <w:sz w:val="24"/>
                <w:szCs w:val="24"/>
                <w:lang w:val="zh-CN"/>
              </w:rPr>
              <w:t>6</w:t>
            </w:r>
          </w:p>
        </w:tc>
        <w:tc>
          <w:tcPr>
            <w:tcW w:w="1421" w:type="dxa"/>
          </w:tcPr>
          <w:p>
            <w:pPr>
              <w:spacing w:line="500" w:lineRule="exact"/>
              <w:jc w:val="center"/>
              <w:rPr>
                <w:rFonts w:ascii="宋体" w:hAnsi="宋体"/>
                <w:color w:val="auto"/>
                <w:sz w:val="24"/>
                <w:szCs w:val="24"/>
              </w:rPr>
            </w:pPr>
            <w:r>
              <w:rPr>
                <w:rFonts w:hint="eastAsia" w:ascii="宋体" w:hAnsi="宋体"/>
                <w:color w:val="auto"/>
                <w:sz w:val="24"/>
                <w:szCs w:val="24"/>
              </w:rPr>
              <w:t>供货地点</w:t>
            </w:r>
          </w:p>
        </w:tc>
        <w:tc>
          <w:tcPr>
            <w:tcW w:w="7339" w:type="dxa"/>
          </w:tcPr>
          <w:p>
            <w:pPr>
              <w:tabs>
                <w:tab w:val="left" w:pos="2410"/>
              </w:tabs>
              <w:autoSpaceDE w:val="0"/>
              <w:autoSpaceDN w:val="0"/>
              <w:adjustRightInd w:val="0"/>
              <w:snapToGrid w:val="0"/>
              <w:spacing w:line="500" w:lineRule="exact"/>
              <w:rPr>
                <w:rFonts w:hint="default" w:ascii="宋体" w:hAnsi="宋体" w:eastAsiaTheme="minorEastAsia"/>
                <w:color w:val="auto"/>
                <w:sz w:val="21"/>
                <w:szCs w:val="21"/>
                <w:lang w:val="en-US"/>
              </w:rPr>
            </w:pPr>
            <w:r>
              <w:rPr>
                <w:rFonts w:hint="eastAsia" w:ascii="宋体" w:hAnsi="宋体"/>
                <w:color w:val="auto"/>
                <w:sz w:val="21"/>
                <w:szCs w:val="21"/>
                <w:lang w:val="en-US" w:eastAsia="zh-CN"/>
              </w:rPr>
              <w:t>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4" w:hRule="atLeast"/>
        </w:trPr>
        <w:tc>
          <w:tcPr>
            <w:tcW w:w="709" w:type="dxa"/>
            <w:vAlign w:val="center"/>
          </w:tcPr>
          <w:p>
            <w:pPr>
              <w:spacing w:line="500" w:lineRule="exact"/>
              <w:jc w:val="center"/>
              <w:rPr>
                <w:rFonts w:ascii="宋体" w:hAnsi="宋体"/>
                <w:color w:val="auto"/>
                <w:sz w:val="24"/>
                <w:szCs w:val="24"/>
              </w:rPr>
            </w:pPr>
            <w:r>
              <w:rPr>
                <w:rFonts w:hint="eastAsia" w:ascii="宋体" w:hAnsi="宋体"/>
                <w:color w:val="auto"/>
                <w:sz w:val="24"/>
                <w:szCs w:val="24"/>
              </w:rPr>
              <w:t>7</w:t>
            </w:r>
          </w:p>
        </w:tc>
        <w:tc>
          <w:tcPr>
            <w:tcW w:w="1421" w:type="dxa"/>
            <w:vAlign w:val="center"/>
          </w:tcPr>
          <w:p>
            <w:pPr>
              <w:spacing w:line="500" w:lineRule="exact"/>
              <w:ind w:firstLine="120" w:firstLineChars="50"/>
              <w:rPr>
                <w:rFonts w:ascii="宋体" w:hAnsi="宋体"/>
                <w:color w:val="auto"/>
                <w:sz w:val="24"/>
                <w:szCs w:val="24"/>
              </w:rPr>
            </w:pPr>
            <w:r>
              <w:rPr>
                <w:rFonts w:hint="eastAsia" w:ascii="宋体" w:hAnsi="宋体"/>
                <w:color w:val="auto"/>
                <w:sz w:val="24"/>
                <w:szCs w:val="24"/>
              </w:rPr>
              <w:t>供货期限</w:t>
            </w:r>
          </w:p>
        </w:tc>
        <w:tc>
          <w:tcPr>
            <w:tcW w:w="7339" w:type="dxa"/>
            <w:vAlign w:val="center"/>
          </w:tcPr>
          <w:p>
            <w:pPr>
              <w:spacing w:line="500" w:lineRule="exact"/>
              <w:rPr>
                <w:rFonts w:ascii="宋体" w:hAnsi="宋体"/>
                <w:color w:val="auto"/>
                <w:sz w:val="21"/>
                <w:szCs w:val="21"/>
              </w:rPr>
            </w:pPr>
            <w:r>
              <w:rPr>
                <w:rFonts w:hint="eastAsia" w:asciiTheme="minorEastAsia" w:hAnsiTheme="minorEastAsia" w:eastAsiaTheme="minorEastAsia"/>
                <w:color w:val="auto"/>
                <w:sz w:val="21"/>
                <w:szCs w:val="21"/>
                <w:highlight w:val="none"/>
              </w:rPr>
              <w:t>供货期限</w:t>
            </w:r>
            <w:r>
              <w:rPr>
                <w:rFonts w:hint="eastAsia" w:asciiTheme="minorEastAsia" w:hAnsiTheme="minorEastAsia" w:eastAsiaTheme="minorEastAsia"/>
                <w:color w:val="C00000"/>
                <w:sz w:val="21"/>
                <w:szCs w:val="21"/>
                <w:highlight w:val="none"/>
                <w:lang w:val="en-US" w:eastAsia="zh-CN"/>
              </w:rPr>
              <w:t>为</w:t>
            </w:r>
            <w:r>
              <w:rPr>
                <w:rFonts w:hint="eastAsia" w:asciiTheme="minorEastAsia" w:hAnsiTheme="minorEastAsia" w:eastAsiaTheme="minorEastAsia"/>
                <w:color w:val="auto"/>
                <w:sz w:val="21"/>
                <w:szCs w:val="21"/>
                <w:highlight w:val="none"/>
              </w:rPr>
              <w:t>壹年，按月分批供货，接</w:t>
            </w:r>
            <w:r>
              <w:rPr>
                <w:rFonts w:hint="eastAsia" w:asciiTheme="minorEastAsia" w:hAnsiTheme="minorEastAsia" w:eastAsiaTheme="minorEastAsia"/>
                <w:color w:val="auto"/>
                <w:sz w:val="21"/>
                <w:szCs w:val="21"/>
                <w:highlight w:val="none"/>
                <w:lang w:val="en-US" w:eastAsia="zh-CN"/>
              </w:rPr>
              <w:t>招标人</w:t>
            </w:r>
            <w:r>
              <w:rPr>
                <w:rFonts w:hint="eastAsia" w:asciiTheme="minorEastAsia" w:hAnsiTheme="minorEastAsia" w:eastAsiaTheme="minorEastAsia"/>
                <w:color w:val="auto"/>
                <w:sz w:val="21"/>
                <w:szCs w:val="21"/>
                <w:highlight w:val="none"/>
              </w:rPr>
              <w:t>书面采购清单后10个工作日</w:t>
            </w:r>
            <w:r>
              <w:rPr>
                <w:rFonts w:hint="eastAsia" w:asciiTheme="minorEastAsia" w:hAnsiTheme="minorEastAsia" w:eastAsiaTheme="minorEastAsia"/>
                <w:color w:val="C00000"/>
                <w:sz w:val="21"/>
                <w:szCs w:val="21"/>
                <w:highlight w:val="none"/>
                <w:lang w:val="en-US" w:eastAsia="zh-CN"/>
              </w:rPr>
              <w:t>内</w:t>
            </w:r>
            <w:r>
              <w:rPr>
                <w:rFonts w:hint="eastAsia" w:asciiTheme="minorEastAsia" w:hAnsiTheme="minorEastAsia" w:eastAsiaTheme="minorEastAsia"/>
                <w:color w:val="auto"/>
                <w:sz w:val="21"/>
                <w:szCs w:val="21"/>
                <w:highlight w:val="none"/>
              </w:rPr>
              <w:t>完成本批次供货。应急抢修物资在接到甲方采购人员电话或书面采购清单后需2小时内送至项目，送货清单需盖章确认。所送货物均需提供免费退换货服务（所产生的相关费用由乙方自行承担）。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709" w:type="dxa"/>
            <w:vAlign w:val="center"/>
          </w:tcPr>
          <w:p>
            <w:pPr>
              <w:spacing w:line="500" w:lineRule="exact"/>
              <w:jc w:val="center"/>
              <w:rPr>
                <w:rFonts w:ascii="宋体" w:hAnsi="宋体"/>
                <w:color w:val="auto"/>
                <w:sz w:val="24"/>
                <w:szCs w:val="24"/>
              </w:rPr>
            </w:pPr>
            <w:r>
              <w:rPr>
                <w:rFonts w:hint="eastAsia" w:ascii="宋体" w:hAnsi="宋体"/>
                <w:color w:val="auto"/>
                <w:sz w:val="24"/>
                <w:szCs w:val="24"/>
              </w:rPr>
              <w:t>8</w:t>
            </w:r>
          </w:p>
        </w:tc>
        <w:tc>
          <w:tcPr>
            <w:tcW w:w="1421" w:type="dxa"/>
            <w:vAlign w:val="center"/>
          </w:tcPr>
          <w:p>
            <w:pPr>
              <w:spacing w:line="500" w:lineRule="exact"/>
              <w:jc w:val="center"/>
              <w:rPr>
                <w:rFonts w:ascii="宋体" w:hAnsi="宋体"/>
                <w:color w:val="auto"/>
                <w:sz w:val="24"/>
                <w:szCs w:val="24"/>
                <w:lang w:val="zh-CN"/>
              </w:rPr>
            </w:pPr>
            <w:r>
              <w:rPr>
                <w:rFonts w:hint="eastAsia" w:ascii="宋体" w:hAnsi="宋体"/>
                <w:color w:val="auto"/>
                <w:sz w:val="24"/>
                <w:szCs w:val="24"/>
                <w:lang w:val="zh-CN"/>
              </w:rPr>
              <w:t>免费质保期</w:t>
            </w:r>
          </w:p>
        </w:tc>
        <w:tc>
          <w:tcPr>
            <w:tcW w:w="7339" w:type="dxa"/>
            <w:vAlign w:val="center"/>
          </w:tcPr>
          <w:p>
            <w:pPr>
              <w:adjustRightInd w:val="0"/>
              <w:spacing w:line="500" w:lineRule="exact"/>
              <w:rPr>
                <w:rFonts w:ascii="宋体" w:hAnsi="宋体"/>
                <w:color w:val="auto"/>
                <w:sz w:val="21"/>
                <w:szCs w:val="21"/>
                <w:lang w:val="zh-CN"/>
              </w:rPr>
            </w:pPr>
            <w:r>
              <w:rPr>
                <w:rFonts w:hint="eastAsia" w:ascii="宋体" w:hAnsi="宋体"/>
                <w:color w:val="auto"/>
                <w:sz w:val="21"/>
                <w:szCs w:val="21"/>
              </w:rPr>
              <w:t>所供产品生产日期需在供货之日前3个月内，</w:t>
            </w:r>
            <w:r>
              <w:rPr>
                <w:rFonts w:hint="eastAsia" w:ascii="宋体" w:hAnsi="宋体"/>
                <w:color w:val="auto"/>
                <w:sz w:val="21"/>
                <w:szCs w:val="21"/>
                <w:lang w:val="zh-CN"/>
              </w:rPr>
              <w:t>经委托人验收合格之日起壹</w:t>
            </w:r>
            <w:r>
              <w:rPr>
                <w:rFonts w:hint="eastAsia" w:ascii="宋体" w:hAnsi="宋体"/>
                <w:color w:val="auto"/>
                <w:sz w:val="21"/>
                <w:szCs w:val="21"/>
              </w:rPr>
              <w:t>年，法律法规或生产厂家等对质保期的规定长于壹年的，依照国家相关三包规定要求。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09" w:type="dxa"/>
            <w:vAlign w:val="center"/>
          </w:tcPr>
          <w:p>
            <w:pPr>
              <w:spacing w:line="500" w:lineRule="exact"/>
              <w:jc w:val="center"/>
              <w:rPr>
                <w:rFonts w:ascii="宋体" w:hAnsi="宋体"/>
                <w:color w:val="auto"/>
                <w:sz w:val="24"/>
                <w:szCs w:val="24"/>
              </w:rPr>
            </w:pPr>
            <w:r>
              <w:rPr>
                <w:rFonts w:hint="eastAsia" w:ascii="宋体" w:hAnsi="宋体"/>
                <w:color w:val="auto"/>
                <w:sz w:val="24"/>
                <w:szCs w:val="24"/>
              </w:rPr>
              <w:t>9</w:t>
            </w:r>
          </w:p>
        </w:tc>
        <w:tc>
          <w:tcPr>
            <w:tcW w:w="1421" w:type="dxa"/>
            <w:vAlign w:val="center"/>
          </w:tcPr>
          <w:p>
            <w:pPr>
              <w:spacing w:line="500" w:lineRule="exact"/>
              <w:jc w:val="center"/>
              <w:rPr>
                <w:rFonts w:ascii="宋体" w:hAnsi="宋体"/>
                <w:bCs/>
                <w:color w:val="auto"/>
                <w:sz w:val="24"/>
                <w:szCs w:val="24"/>
              </w:rPr>
            </w:pPr>
            <w:r>
              <w:rPr>
                <w:rFonts w:hint="eastAsia" w:ascii="宋体" w:hAnsi="宋体"/>
                <w:bCs/>
                <w:color w:val="auto"/>
                <w:sz w:val="24"/>
                <w:szCs w:val="24"/>
              </w:rPr>
              <w:t>踏勘现场</w:t>
            </w:r>
          </w:p>
        </w:tc>
        <w:tc>
          <w:tcPr>
            <w:tcW w:w="7339" w:type="dxa"/>
            <w:vAlign w:val="center"/>
          </w:tcPr>
          <w:p>
            <w:pPr>
              <w:spacing w:line="380" w:lineRule="exact"/>
              <w:rPr>
                <w:rFonts w:ascii="宋体" w:hAnsi="宋体"/>
                <w:color w:val="auto"/>
                <w:sz w:val="21"/>
                <w:szCs w:val="21"/>
                <w:lang w:val="zh-CN"/>
              </w:rPr>
            </w:pPr>
            <w:r>
              <w:rPr>
                <w:rFonts w:hint="eastAsia" w:ascii="宋体" w:hAnsi="宋体"/>
                <w:b/>
                <w:bCs/>
                <w:color w:val="auto"/>
                <w:sz w:val="21"/>
                <w:szCs w:val="21"/>
              </w:rPr>
              <w:sym w:font="Wingdings" w:char="F0FE"/>
            </w:r>
            <w:r>
              <w:rPr>
                <w:rFonts w:hint="eastAsia" w:ascii="宋体" w:hAnsi="宋体"/>
                <w:bCs/>
                <w:color w:val="auto"/>
                <w:sz w:val="21"/>
                <w:szCs w:val="21"/>
              </w:rPr>
              <w:t xml:space="preserve">自行踏勘  </w:t>
            </w:r>
            <w:r>
              <w:rPr>
                <w:rFonts w:hint="eastAsia" w:ascii="宋体" w:hAnsi="宋体"/>
                <w:color w:val="auto"/>
                <w:sz w:val="21"/>
                <w:szCs w:val="21"/>
              </w:rPr>
              <w:t>□招标人</w:t>
            </w:r>
            <w:r>
              <w:rPr>
                <w:rFonts w:hint="eastAsia" w:ascii="宋体" w:hAnsi="宋体"/>
                <w:color w:val="auto"/>
                <w:sz w:val="21"/>
                <w:szCs w:val="21"/>
                <w:lang w:val="zh-CN"/>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709" w:type="dxa"/>
            <w:vAlign w:val="center"/>
          </w:tcPr>
          <w:p>
            <w:pPr>
              <w:spacing w:line="500" w:lineRule="exact"/>
              <w:jc w:val="center"/>
              <w:rPr>
                <w:rFonts w:ascii="宋体" w:hAnsi="宋体"/>
                <w:color w:val="auto"/>
                <w:sz w:val="24"/>
                <w:szCs w:val="24"/>
              </w:rPr>
            </w:pPr>
            <w:r>
              <w:rPr>
                <w:rFonts w:hint="eastAsia" w:ascii="宋体" w:hAnsi="宋体"/>
                <w:color w:val="auto"/>
                <w:sz w:val="24"/>
                <w:szCs w:val="24"/>
              </w:rPr>
              <w:t>10</w:t>
            </w:r>
          </w:p>
        </w:tc>
        <w:tc>
          <w:tcPr>
            <w:tcW w:w="1421" w:type="dxa"/>
            <w:vAlign w:val="center"/>
          </w:tcPr>
          <w:p>
            <w:pPr>
              <w:spacing w:line="500" w:lineRule="exact"/>
              <w:jc w:val="center"/>
              <w:rPr>
                <w:rFonts w:ascii="宋体" w:hAnsi="宋体"/>
                <w:bCs/>
                <w:color w:val="auto"/>
                <w:sz w:val="24"/>
                <w:szCs w:val="24"/>
              </w:rPr>
            </w:pPr>
            <w:r>
              <w:rPr>
                <w:rFonts w:hint="eastAsia" w:ascii="宋体" w:hAnsi="宋体"/>
                <w:bCs/>
                <w:color w:val="auto"/>
                <w:sz w:val="24"/>
                <w:szCs w:val="24"/>
              </w:rPr>
              <w:t>投标文件</w:t>
            </w:r>
          </w:p>
        </w:tc>
        <w:tc>
          <w:tcPr>
            <w:tcW w:w="7339" w:type="dxa"/>
            <w:vAlign w:val="center"/>
          </w:tcPr>
          <w:p>
            <w:pPr>
              <w:spacing w:line="380" w:lineRule="exact"/>
              <w:rPr>
                <w:rFonts w:ascii="宋体" w:hAnsi="宋体"/>
                <w:b/>
                <w:bCs/>
                <w:color w:val="auto"/>
                <w:sz w:val="21"/>
                <w:szCs w:val="21"/>
              </w:rPr>
            </w:pPr>
            <w:r>
              <w:rPr>
                <w:rFonts w:hint="eastAsia" w:asciiTheme="minorEastAsia" w:hAnsiTheme="minorEastAsia" w:eastAsiaTheme="minorEastAsia"/>
                <w:color w:val="auto"/>
                <w:sz w:val="21"/>
                <w:szCs w:val="21"/>
              </w:rPr>
              <w:t>正本</w:t>
            </w:r>
            <w:r>
              <w:rPr>
                <w:rFonts w:hint="eastAsia" w:asciiTheme="minorEastAsia" w:hAnsiTheme="minorEastAsia" w:eastAsiaTheme="minorEastAsia"/>
                <w:color w:val="auto"/>
                <w:sz w:val="21"/>
                <w:szCs w:val="21"/>
                <w:u w:val="single"/>
              </w:rPr>
              <w:t xml:space="preserve"> 1</w:t>
            </w:r>
            <w:r>
              <w:rPr>
                <w:rFonts w:hint="eastAsia" w:asciiTheme="minorEastAsia" w:hAnsiTheme="minorEastAsia" w:eastAsiaTheme="minorEastAsia"/>
                <w:color w:val="auto"/>
                <w:sz w:val="21"/>
                <w:szCs w:val="21"/>
              </w:rPr>
              <w:t>份；副本</w:t>
            </w:r>
            <w:r>
              <w:rPr>
                <w:rFonts w:hint="eastAsia" w:asciiTheme="minorEastAsia" w:hAnsiTheme="minorEastAsia" w:eastAsiaTheme="minorEastAsia"/>
                <w:color w:val="auto"/>
                <w:sz w:val="21"/>
                <w:szCs w:val="21"/>
                <w:u w:val="single"/>
              </w:rPr>
              <w:t xml:space="preserve"> 1</w:t>
            </w:r>
            <w:r>
              <w:rPr>
                <w:rFonts w:hint="eastAsia" w:asciiTheme="minorEastAsia" w:hAnsiTheme="minorEastAsia" w:eastAsiaTheme="minorEastAsia"/>
                <w:color w:val="auto"/>
                <w:sz w:val="21"/>
                <w:szCs w:val="21"/>
              </w:rPr>
              <w:t>份</w:t>
            </w:r>
            <w:r>
              <w:rPr>
                <w:rFonts w:hint="eastAsia" w:ascii="宋体" w:hAnsi="宋体"/>
                <w:color w:val="auto"/>
                <w:kern w:val="0"/>
                <w:sz w:val="21"/>
                <w:szCs w:val="21"/>
              </w:rPr>
              <w:t>，装订成册并封装于一个文件袋内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709" w:type="dxa"/>
            <w:vAlign w:val="center"/>
          </w:tcPr>
          <w:p>
            <w:pPr>
              <w:spacing w:line="500" w:lineRule="exact"/>
              <w:jc w:val="center"/>
              <w:rPr>
                <w:rFonts w:ascii="宋体" w:hAnsi="宋体"/>
                <w:color w:val="auto"/>
                <w:sz w:val="24"/>
                <w:szCs w:val="24"/>
              </w:rPr>
            </w:pPr>
            <w:r>
              <w:rPr>
                <w:rFonts w:hint="eastAsia" w:ascii="宋体" w:hAnsi="宋体"/>
                <w:color w:val="auto"/>
                <w:sz w:val="24"/>
                <w:szCs w:val="24"/>
              </w:rPr>
              <w:t>11</w:t>
            </w:r>
          </w:p>
        </w:tc>
        <w:tc>
          <w:tcPr>
            <w:tcW w:w="1421" w:type="dxa"/>
            <w:vAlign w:val="center"/>
          </w:tcPr>
          <w:p>
            <w:pPr>
              <w:spacing w:line="380" w:lineRule="exact"/>
              <w:ind w:left="839" w:hanging="839"/>
              <w:jc w:val="center"/>
              <w:rPr>
                <w:rFonts w:ascii="宋体" w:hAnsi="宋体"/>
                <w:color w:val="auto"/>
                <w:sz w:val="24"/>
                <w:szCs w:val="24"/>
              </w:rPr>
            </w:pPr>
            <w:r>
              <w:rPr>
                <w:rFonts w:hint="eastAsia" w:ascii="宋体" w:hAnsi="宋体"/>
                <w:color w:val="auto"/>
                <w:sz w:val="24"/>
                <w:szCs w:val="24"/>
              </w:rPr>
              <w:t>开标时间</w:t>
            </w:r>
          </w:p>
          <w:p>
            <w:pPr>
              <w:spacing w:line="380" w:lineRule="exact"/>
              <w:ind w:left="839" w:hanging="839"/>
              <w:jc w:val="center"/>
              <w:rPr>
                <w:rFonts w:ascii="宋体" w:hAnsi="宋体"/>
                <w:color w:val="auto"/>
                <w:sz w:val="24"/>
                <w:szCs w:val="24"/>
              </w:rPr>
            </w:pPr>
            <w:r>
              <w:rPr>
                <w:rFonts w:hint="eastAsia" w:ascii="宋体" w:hAnsi="宋体"/>
                <w:color w:val="auto"/>
                <w:sz w:val="24"/>
                <w:szCs w:val="24"/>
              </w:rPr>
              <w:t>及地点</w:t>
            </w:r>
          </w:p>
        </w:tc>
        <w:tc>
          <w:tcPr>
            <w:tcW w:w="7339" w:type="dxa"/>
            <w:vAlign w:val="center"/>
          </w:tcPr>
          <w:p>
            <w:pPr>
              <w:autoSpaceDE w:val="0"/>
              <w:autoSpaceDN w:val="0"/>
              <w:adjustRightInd w:val="0"/>
              <w:spacing w:line="440" w:lineRule="exact"/>
              <w:rPr>
                <w:rFonts w:ascii="宋体" w:hAnsi="宋体" w:cs="宋体"/>
                <w:color w:val="auto"/>
                <w:kern w:val="0"/>
                <w:sz w:val="21"/>
                <w:szCs w:val="21"/>
                <w:highlight w:val="none"/>
              </w:rPr>
            </w:pPr>
            <w:r>
              <w:rPr>
                <w:rFonts w:hint="eastAsia" w:ascii="宋体" w:hAnsi="宋体"/>
                <w:color w:val="auto"/>
                <w:sz w:val="21"/>
                <w:szCs w:val="21"/>
              </w:rPr>
              <w:t>开标时间：</w:t>
            </w:r>
            <w:r>
              <w:rPr>
                <w:rFonts w:hint="eastAsia" w:ascii="宋体" w:hAnsi="宋体" w:cs="宋体"/>
                <w:color w:val="auto"/>
                <w:kern w:val="0"/>
                <w:sz w:val="21"/>
                <w:szCs w:val="21"/>
                <w:highlight w:val="none"/>
                <w:lang w:val="en-US" w:eastAsia="zh-CN"/>
              </w:rPr>
              <w:t>2024</w:t>
            </w:r>
            <w:r>
              <w:rPr>
                <w:rFonts w:hint="eastAsia" w:ascii="宋体" w:hAnsi="宋体" w:cs="宋体"/>
                <w:color w:val="auto"/>
                <w:kern w:val="0"/>
                <w:sz w:val="21"/>
                <w:szCs w:val="21"/>
                <w:highlight w:val="none"/>
              </w:rPr>
              <w:t>年</w:t>
            </w:r>
            <w:r>
              <w:rPr>
                <w:rFonts w:hint="eastAsia" w:ascii="宋体" w:hAnsi="宋体" w:cs="宋体"/>
                <w:color w:val="auto"/>
                <w:kern w:val="0"/>
                <w:sz w:val="21"/>
                <w:szCs w:val="21"/>
                <w:highlight w:val="none"/>
                <w:lang w:val="en-US" w:eastAsia="zh-CN"/>
              </w:rPr>
              <w:t>1</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日上午9</w:t>
            </w:r>
            <w:r>
              <w:rPr>
                <w:rFonts w:hint="eastAsia" w:ascii="宋体" w:hAnsi="宋体" w:cs="宋体"/>
                <w:color w:val="auto"/>
                <w:kern w:val="0"/>
                <w:sz w:val="21"/>
                <w:szCs w:val="21"/>
                <w:highlight w:val="none"/>
              </w:rPr>
              <w:t>：00</w:t>
            </w:r>
          </w:p>
          <w:p>
            <w:pPr>
              <w:spacing w:line="380" w:lineRule="exact"/>
              <w:ind w:left="841" w:hanging="841"/>
              <w:rPr>
                <w:rFonts w:ascii="宋体" w:hAnsi="宋体"/>
                <w:color w:val="auto"/>
                <w:sz w:val="21"/>
                <w:szCs w:val="21"/>
              </w:rPr>
            </w:pPr>
            <w:r>
              <w:rPr>
                <w:rFonts w:hint="eastAsia" w:ascii="宋体" w:hAnsi="宋体"/>
                <w:color w:val="auto"/>
                <w:sz w:val="21"/>
                <w:szCs w:val="21"/>
              </w:rPr>
              <w:t>开标地点：</w:t>
            </w:r>
            <w:r>
              <w:rPr>
                <w:rFonts w:hint="eastAsia" w:ascii="宋体" w:hAnsi="宋体"/>
                <w:bCs/>
                <w:color w:val="auto"/>
                <w:sz w:val="21"/>
                <w:szCs w:val="21"/>
                <w:lang w:val="en-US" w:eastAsia="zh-CN"/>
              </w:rPr>
              <w:t>安徽省合肥市庐阳区长江中路168号招商大厦5楼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709" w:type="dxa"/>
            <w:vAlign w:val="center"/>
          </w:tcPr>
          <w:p>
            <w:pPr>
              <w:spacing w:line="500" w:lineRule="exact"/>
              <w:jc w:val="center"/>
              <w:rPr>
                <w:rFonts w:ascii="宋体" w:hAnsi="宋体"/>
                <w:color w:val="auto"/>
                <w:sz w:val="24"/>
                <w:szCs w:val="24"/>
              </w:rPr>
            </w:pPr>
            <w:r>
              <w:rPr>
                <w:rFonts w:hint="eastAsia" w:ascii="宋体" w:hAnsi="宋体"/>
                <w:color w:val="auto"/>
                <w:sz w:val="24"/>
                <w:szCs w:val="24"/>
              </w:rPr>
              <w:t>12</w:t>
            </w:r>
          </w:p>
        </w:tc>
        <w:tc>
          <w:tcPr>
            <w:tcW w:w="1421" w:type="dxa"/>
            <w:vAlign w:val="center"/>
          </w:tcPr>
          <w:p>
            <w:pPr>
              <w:spacing w:line="500" w:lineRule="exact"/>
              <w:jc w:val="center"/>
              <w:rPr>
                <w:rFonts w:ascii="宋体" w:hAnsi="宋体"/>
                <w:color w:val="auto"/>
                <w:sz w:val="24"/>
                <w:szCs w:val="24"/>
              </w:rPr>
            </w:pPr>
            <w:r>
              <w:rPr>
                <w:rFonts w:hint="eastAsia" w:ascii="宋体" w:hAnsi="宋体"/>
                <w:color w:val="auto"/>
                <w:sz w:val="24"/>
                <w:szCs w:val="24"/>
              </w:rPr>
              <w:t>评标办法</w:t>
            </w:r>
          </w:p>
        </w:tc>
        <w:tc>
          <w:tcPr>
            <w:tcW w:w="7339" w:type="dxa"/>
            <w:vAlign w:val="center"/>
          </w:tcPr>
          <w:p>
            <w:pPr>
              <w:spacing w:line="380" w:lineRule="exact"/>
              <w:rPr>
                <w:rFonts w:ascii="宋体" w:hAnsi="宋体"/>
                <w:color w:val="auto"/>
                <w:sz w:val="21"/>
                <w:szCs w:val="21"/>
              </w:rPr>
            </w:pPr>
            <w:r>
              <w:rPr>
                <w:rFonts w:hint="eastAsia" w:ascii="宋体" w:hAnsi="宋体"/>
                <w:color w:val="auto"/>
                <w:sz w:val="21"/>
                <w:szCs w:val="21"/>
              </w:rPr>
              <w:t>有效最低价法。详见招标</w:t>
            </w:r>
            <w:r>
              <w:rPr>
                <w:rFonts w:hint="eastAsia" w:ascii="宋体" w:hAnsi="宋体"/>
                <w:color w:val="auto"/>
                <w:sz w:val="21"/>
                <w:szCs w:val="21"/>
                <w:lang w:val="zh-CN"/>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709" w:type="dxa"/>
            <w:vAlign w:val="center"/>
          </w:tcPr>
          <w:p>
            <w:pPr>
              <w:spacing w:line="500" w:lineRule="exact"/>
              <w:jc w:val="center"/>
              <w:rPr>
                <w:rFonts w:ascii="宋体" w:hAnsi="宋体"/>
                <w:color w:val="auto"/>
                <w:sz w:val="24"/>
                <w:szCs w:val="24"/>
              </w:rPr>
            </w:pPr>
            <w:r>
              <w:rPr>
                <w:rFonts w:hint="eastAsia" w:ascii="宋体" w:hAnsi="宋体"/>
                <w:color w:val="auto"/>
                <w:sz w:val="24"/>
                <w:szCs w:val="24"/>
              </w:rPr>
              <w:t>13</w:t>
            </w:r>
          </w:p>
        </w:tc>
        <w:tc>
          <w:tcPr>
            <w:tcW w:w="1421" w:type="dxa"/>
            <w:vAlign w:val="center"/>
          </w:tcPr>
          <w:p>
            <w:pPr>
              <w:spacing w:line="500" w:lineRule="exact"/>
              <w:jc w:val="center"/>
              <w:rPr>
                <w:rFonts w:ascii="宋体" w:hAnsi="宋体"/>
                <w:color w:val="auto"/>
                <w:sz w:val="24"/>
              </w:rPr>
            </w:pPr>
            <w:r>
              <w:rPr>
                <w:rFonts w:hint="eastAsia" w:ascii="宋体" w:hAnsi="宋体"/>
                <w:color w:val="auto"/>
                <w:sz w:val="24"/>
              </w:rPr>
              <w:t>投标样品</w:t>
            </w:r>
          </w:p>
        </w:tc>
        <w:tc>
          <w:tcPr>
            <w:tcW w:w="7339" w:type="dxa"/>
            <w:vAlign w:val="center"/>
          </w:tcPr>
          <w:p>
            <w:pPr>
              <w:spacing w:line="460" w:lineRule="exact"/>
              <w:rPr>
                <w:rFonts w:ascii="宋体" w:hAnsi="宋体"/>
                <w:color w:val="auto"/>
                <w:sz w:val="21"/>
                <w:szCs w:val="21"/>
              </w:rPr>
            </w:pPr>
            <w:r>
              <w:rPr>
                <w:rFonts w:hint="eastAsia"/>
                <w:b/>
                <w:bCs/>
                <w:color w:val="auto"/>
                <w:sz w:val="21"/>
                <w:szCs w:val="21"/>
              </w:rPr>
              <w:sym w:font="Wingdings" w:char="00FE"/>
            </w:r>
            <w:r>
              <w:rPr>
                <w:rFonts w:hint="eastAsia" w:ascii="宋体" w:hAnsi="宋体"/>
                <w:color w:val="auto"/>
                <w:sz w:val="21"/>
                <w:szCs w:val="21"/>
              </w:rPr>
              <w:t xml:space="preserve">需要  </w:t>
            </w:r>
            <w:r>
              <w:rPr>
                <w:rFonts w:hint="eastAsia"/>
                <w:b/>
                <w:bCs/>
                <w:color w:val="auto"/>
                <w:sz w:val="21"/>
                <w:szCs w:val="21"/>
              </w:rPr>
              <w:sym w:font="Wingdings" w:char="00A8"/>
            </w:r>
            <w:r>
              <w:rPr>
                <w:rFonts w:hint="eastAsia" w:ascii="宋体" w:hAnsi="宋体"/>
                <w:color w:val="auto"/>
                <w:sz w:val="21"/>
                <w:szCs w:val="21"/>
              </w:rPr>
              <w:t>不需要</w:t>
            </w:r>
          </w:p>
          <w:p>
            <w:pPr>
              <w:spacing w:line="460" w:lineRule="exact"/>
              <w:rPr>
                <w:rFonts w:ascii="宋体" w:hAnsi="宋体"/>
                <w:color w:val="auto"/>
                <w:sz w:val="21"/>
                <w:szCs w:val="21"/>
              </w:rPr>
            </w:pPr>
            <w:r>
              <w:rPr>
                <w:rFonts w:hint="eastAsia" w:ascii="宋体" w:hAnsi="宋体"/>
                <w:color w:val="auto"/>
                <w:sz w:val="21"/>
                <w:szCs w:val="21"/>
              </w:rPr>
              <w:t>(如需要) 详见招标文件第四章招标需求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709" w:type="dxa"/>
            <w:vAlign w:val="center"/>
          </w:tcPr>
          <w:p>
            <w:pPr>
              <w:spacing w:line="500" w:lineRule="exact"/>
              <w:jc w:val="center"/>
              <w:rPr>
                <w:rFonts w:ascii="宋体" w:hAnsi="宋体"/>
                <w:color w:val="auto"/>
                <w:sz w:val="24"/>
                <w:szCs w:val="24"/>
              </w:rPr>
            </w:pPr>
            <w:r>
              <w:rPr>
                <w:rFonts w:hint="eastAsia" w:ascii="宋体" w:hAnsi="宋体"/>
                <w:color w:val="auto"/>
                <w:sz w:val="24"/>
                <w:szCs w:val="24"/>
              </w:rPr>
              <w:t>14</w:t>
            </w:r>
          </w:p>
        </w:tc>
        <w:tc>
          <w:tcPr>
            <w:tcW w:w="1421" w:type="dxa"/>
            <w:vAlign w:val="center"/>
          </w:tcPr>
          <w:p>
            <w:pPr>
              <w:spacing w:line="480" w:lineRule="exact"/>
              <w:jc w:val="center"/>
              <w:rPr>
                <w:rFonts w:ascii="宋体" w:hAnsi="宋体"/>
                <w:color w:val="auto"/>
                <w:sz w:val="24"/>
                <w:szCs w:val="24"/>
                <w:lang w:val="zh-CN"/>
              </w:rPr>
            </w:pPr>
            <w:r>
              <w:rPr>
                <w:rFonts w:hint="eastAsia" w:ascii="宋体" w:hAnsi="宋体" w:cs="宋体"/>
                <w:color w:val="auto"/>
                <w:sz w:val="24"/>
                <w:szCs w:val="24"/>
                <w:lang w:val="zh-CN"/>
              </w:rPr>
              <w:t>业绩要求</w:t>
            </w:r>
          </w:p>
        </w:tc>
        <w:tc>
          <w:tcPr>
            <w:tcW w:w="7339" w:type="dxa"/>
            <w:vAlign w:val="center"/>
          </w:tcPr>
          <w:p>
            <w:pPr>
              <w:spacing w:line="440" w:lineRule="exact"/>
              <w:rPr>
                <w:rFonts w:ascii="宋体" w:hAnsi="宋体" w:cs="宋体"/>
                <w:color w:val="auto"/>
                <w:sz w:val="21"/>
                <w:szCs w:val="21"/>
                <w:lang w:val="zh-CN"/>
              </w:rPr>
            </w:pPr>
            <w:r>
              <w:rPr>
                <w:rFonts w:hint="eastAsia" w:ascii="宋体" w:hAnsi="宋体" w:cs="宋体"/>
                <w:color w:val="auto"/>
                <w:sz w:val="21"/>
                <w:szCs w:val="21"/>
                <w:lang w:val="zh-CN"/>
              </w:rPr>
              <w:t>1．本招标文件中要求的业绩须为已供货并验收合格的业绩，投标文件中须提供以下业绩证明资料：投标人供货单据或业绩合同复印件，包含甲乙方、项目名称、合同总金额、合同签订时间、合同供货范围、合同签字盖章页等关键内容的关键页的复印件；</w:t>
            </w:r>
          </w:p>
          <w:p>
            <w:pPr>
              <w:spacing w:line="440" w:lineRule="exact"/>
              <w:rPr>
                <w:rFonts w:ascii="宋体" w:hAnsi="宋体"/>
                <w:color w:val="auto"/>
                <w:sz w:val="21"/>
                <w:szCs w:val="21"/>
              </w:rPr>
            </w:pPr>
            <w:r>
              <w:rPr>
                <w:rFonts w:hint="eastAsia" w:ascii="宋体" w:hAnsi="宋体"/>
                <w:color w:val="auto"/>
                <w:sz w:val="21"/>
                <w:szCs w:val="21"/>
              </w:rPr>
              <w:t>2．</w:t>
            </w:r>
            <w:r>
              <w:rPr>
                <w:rFonts w:hint="eastAsia" w:ascii="宋体" w:hAnsi="宋体" w:cs="宋体"/>
                <w:color w:val="auto"/>
                <w:sz w:val="21"/>
                <w:szCs w:val="21"/>
                <w:lang w:val="zh-CN"/>
              </w:rPr>
              <w:t>如投标人提供的上述要求的业绩证明资料均未能明确反映出招标文件所要求的内容的（如合同总金额等），应另附业主或合同甲方证明资料予以明确说明，须加盖业主单位或合同甲方公章，否则评标委员会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709" w:type="dxa"/>
            <w:vAlign w:val="center"/>
          </w:tcPr>
          <w:p>
            <w:pPr>
              <w:spacing w:line="500" w:lineRule="exact"/>
              <w:jc w:val="center"/>
              <w:rPr>
                <w:rFonts w:ascii="宋体" w:hAnsi="宋体"/>
                <w:color w:val="auto"/>
                <w:sz w:val="24"/>
                <w:szCs w:val="24"/>
              </w:rPr>
            </w:pPr>
            <w:r>
              <w:rPr>
                <w:rFonts w:hint="eastAsia" w:ascii="宋体" w:hAnsi="宋体"/>
                <w:color w:val="auto"/>
                <w:sz w:val="24"/>
                <w:szCs w:val="24"/>
              </w:rPr>
              <w:t>15</w:t>
            </w:r>
          </w:p>
        </w:tc>
        <w:tc>
          <w:tcPr>
            <w:tcW w:w="1421" w:type="dxa"/>
            <w:vAlign w:val="center"/>
          </w:tcPr>
          <w:p>
            <w:pPr>
              <w:spacing w:line="500" w:lineRule="exact"/>
              <w:jc w:val="center"/>
              <w:rPr>
                <w:rFonts w:ascii="宋体" w:hAnsi="宋体"/>
                <w:color w:val="auto"/>
                <w:szCs w:val="24"/>
              </w:rPr>
            </w:pPr>
            <w:r>
              <w:rPr>
                <w:rFonts w:hint="eastAsia" w:ascii="宋体" w:hAnsi="宋体"/>
                <w:color w:val="auto"/>
                <w:sz w:val="24"/>
                <w:szCs w:val="24"/>
              </w:rPr>
              <w:t>履约保证金</w:t>
            </w:r>
          </w:p>
        </w:tc>
        <w:tc>
          <w:tcPr>
            <w:tcW w:w="7339" w:type="dxa"/>
            <w:vAlign w:val="center"/>
          </w:tcPr>
          <w:p>
            <w:pPr>
              <w:adjustRightInd w:val="0"/>
              <w:snapToGrid w:val="0"/>
              <w:spacing w:line="440" w:lineRule="exact"/>
              <w:rPr>
                <w:rFonts w:ascii="宋体" w:hAnsi="宋体"/>
                <w:color w:val="auto"/>
                <w:sz w:val="21"/>
                <w:szCs w:val="21"/>
              </w:rPr>
            </w:pPr>
            <w:r>
              <w:rPr>
                <w:rFonts w:hint="eastAsia" w:ascii="宋体" w:hAnsi="宋体"/>
                <w:color w:val="auto"/>
                <w:sz w:val="21"/>
                <w:szCs w:val="21"/>
              </w:rPr>
              <w:t>1.履约保证金数额：中标价的</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2</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440" w:lineRule="exact"/>
              <w:ind w:left="841" w:hanging="841"/>
              <w:rPr>
                <w:rFonts w:ascii="宋体" w:hAnsi="宋体"/>
                <w:color w:val="auto"/>
                <w:sz w:val="21"/>
                <w:szCs w:val="21"/>
              </w:rPr>
            </w:pPr>
            <w:r>
              <w:rPr>
                <w:rFonts w:hint="eastAsia" w:ascii="宋体" w:hAnsi="宋体"/>
                <w:color w:val="auto"/>
                <w:sz w:val="21"/>
                <w:szCs w:val="21"/>
              </w:rPr>
              <w:t>2. 收受方式为：</w:t>
            </w:r>
            <w:r>
              <w:rPr>
                <w:rFonts w:hint="eastAsia" w:ascii="MS Mincho" w:hAnsi="MS Mincho" w:eastAsia="MS Mincho" w:cs="MS Mincho"/>
                <w:color w:val="auto"/>
                <w:sz w:val="21"/>
                <w:szCs w:val="21"/>
              </w:rPr>
              <w:t>□</w:t>
            </w:r>
            <w:r>
              <w:rPr>
                <w:rFonts w:hint="eastAsia" w:ascii="宋体" w:hAnsi="宋体" w:cs="宋体"/>
                <w:color w:val="auto"/>
                <w:sz w:val="21"/>
                <w:szCs w:val="21"/>
              </w:rPr>
              <w:t>现金保证</w:t>
            </w:r>
            <w:r>
              <w:rPr>
                <w:rFonts w:hint="eastAsia" w:ascii="宋体" w:hAnsi="宋体"/>
                <w:color w:val="auto"/>
                <w:sz w:val="21"/>
                <w:szCs w:val="21"/>
              </w:rPr>
              <w:t xml:space="preserve"> □</w:t>
            </w:r>
            <w:r>
              <w:rPr>
                <w:rFonts w:hint="eastAsia" w:ascii="宋体" w:hAnsi="宋体" w:cs="宋体"/>
                <w:color w:val="auto"/>
                <w:sz w:val="21"/>
                <w:szCs w:val="21"/>
              </w:rPr>
              <w:t>现金支票</w:t>
            </w:r>
            <w:r>
              <w:rPr>
                <w:rFonts w:hint="eastAsia" w:ascii="MS Mincho" w:hAnsi="MS Mincho" w:eastAsia="MS Mincho" w:cs="MS Mincho"/>
                <w:color w:val="auto"/>
                <w:sz w:val="21"/>
                <w:szCs w:val="21"/>
              </w:rPr>
              <w:t>□</w:t>
            </w:r>
            <w:r>
              <w:rPr>
                <w:rFonts w:hint="eastAsia" w:ascii="宋体" w:hAnsi="宋体" w:cs="宋体"/>
                <w:color w:val="auto"/>
                <w:sz w:val="21"/>
                <w:szCs w:val="21"/>
              </w:rPr>
              <w:t>银行汇</w:t>
            </w:r>
            <w:r>
              <w:rPr>
                <w:rFonts w:hint="eastAsia" w:ascii="宋体" w:hAnsi="宋体"/>
                <w:color w:val="auto"/>
                <w:sz w:val="21"/>
                <w:szCs w:val="21"/>
              </w:rPr>
              <w:t>票</w:t>
            </w:r>
          </w:p>
          <w:p>
            <w:pPr>
              <w:spacing w:line="440" w:lineRule="exact"/>
              <w:ind w:left="659" w:leftChars="314" w:firstLine="630" w:firstLineChars="300"/>
              <w:rPr>
                <w:rFonts w:ascii="宋体" w:hAnsi="宋体"/>
                <w:color w:val="auto"/>
                <w:sz w:val="21"/>
                <w:szCs w:val="21"/>
              </w:rPr>
            </w:pPr>
            <w:r>
              <w:rPr>
                <w:rFonts w:hint="eastAsia" w:ascii="MS Mincho" w:hAnsi="MS Mincho" w:eastAsia="MS Mincho" w:cs="MS Mincho"/>
                <w:color w:val="auto"/>
                <w:sz w:val="21"/>
                <w:szCs w:val="21"/>
              </w:rPr>
              <w:t>□</w:t>
            </w:r>
            <w:r>
              <w:rPr>
                <w:rFonts w:hint="eastAsia" w:ascii="宋体" w:hAnsi="宋体" w:cs="宋体"/>
                <w:color w:val="auto"/>
                <w:sz w:val="21"/>
                <w:szCs w:val="21"/>
              </w:rPr>
              <w:t>银行保函</w:t>
            </w:r>
            <w:r>
              <w:rPr>
                <w:rFonts w:hint="eastAsia" w:ascii="MS Mincho" w:hAnsi="MS Mincho" w:eastAsia="MS Mincho" w:cs="MS Mincho"/>
                <w:color w:val="auto"/>
                <w:sz w:val="21"/>
                <w:szCs w:val="21"/>
              </w:rPr>
              <w:t>☑</w:t>
            </w:r>
            <w:r>
              <w:rPr>
                <w:rFonts w:hint="eastAsia" w:ascii="宋体" w:hAnsi="宋体" w:cs="宋体"/>
                <w:color w:val="auto"/>
                <w:sz w:val="21"/>
                <w:szCs w:val="21"/>
              </w:rPr>
              <w:t>银行转账</w:t>
            </w:r>
            <w:r>
              <w:rPr>
                <w:rFonts w:hint="eastAsia" w:ascii="MS Mincho" w:hAnsi="MS Mincho" w:eastAsia="MS Mincho" w:cs="MS Mincho"/>
                <w:color w:val="auto"/>
                <w:sz w:val="21"/>
                <w:szCs w:val="21"/>
              </w:rPr>
              <w:t>□</w:t>
            </w:r>
            <w:r>
              <w:rPr>
                <w:rFonts w:hint="eastAsia" w:ascii="宋体" w:hAnsi="宋体" w:cs="宋体"/>
                <w:color w:val="auto"/>
                <w:sz w:val="21"/>
                <w:szCs w:val="21"/>
              </w:rPr>
              <w:t>工程担保</w:t>
            </w:r>
            <w:r>
              <w:rPr>
                <w:rFonts w:hint="eastAsia" w:ascii="MS Mincho" w:hAnsi="MS Mincho" w:eastAsia="MS Mincho" w:cs="MS Mincho"/>
                <w:color w:val="auto"/>
                <w:sz w:val="21"/>
                <w:szCs w:val="21"/>
              </w:rPr>
              <w:t>□</w:t>
            </w:r>
            <w:r>
              <w:rPr>
                <w:rFonts w:hint="eastAsia" w:ascii="宋体" w:hAnsi="宋体" w:cs="宋体"/>
                <w:color w:val="auto"/>
                <w:sz w:val="21"/>
                <w:szCs w:val="21"/>
              </w:rPr>
              <w:t>保证保</w:t>
            </w:r>
            <w:r>
              <w:rPr>
                <w:rFonts w:hint="eastAsia" w:ascii="宋体" w:hAnsi="宋体"/>
                <w:color w:val="auto"/>
                <w:sz w:val="21"/>
                <w:szCs w:val="21"/>
              </w:rPr>
              <w:t>险</w:t>
            </w:r>
          </w:p>
          <w:p>
            <w:pPr>
              <w:spacing w:line="440" w:lineRule="exact"/>
              <w:rPr>
                <w:rFonts w:ascii="宋体" w:hAnsi="宋体"/>
                <w:color w:val="auto"/>
                <w:sz w:val="21"/>
                <w:szCs w:val="21"/>
              </w:rPr>
            </w:pPr>
            <w:r>
              <w:rPr>
                <w:rFonts w:hint="eastAsia" w:ascii="宋体" w:hAnsi="宋体"/>
                <w:color w:val="auto"/>
                <w:sz w:val="21"/>
                <w:szCs w:val="21"/>
              </w:rPr>
              <w:t>3.收受人为:</w:t>
            </w:r>
            <w:r>
              <w:rPr>
                <w:rFonts w:hint="eastAsia" w:ascii="宋体" w:hAnsi="宋体"/>
                <w:color w:val="auto"/>
                <w:sz w:val="21"/>
                <w:szCs w:val="21"/>
                <w:lang w:eastAsia="zh-CN"/>
              </w:rPr>
              <w:t>☑</w:t>
            </w:r>
            <w:r>
              <w:rPr>
                <w:rFonts w:hint="eastAsia" w:ascii="宋体" w:hAnsi="宋体"/>
                <w:color w:val="auto"/>
                <w:sz w:val="21"/>
                <w:szCs w:val="21"/>
              </w:rPr>
              <w:t>招标人、</w:t>
            </w:r>
            <w:r>
              <w:rPr>
                <w:rFonts w:ascii="宋体" w:hAnsi="宋体"/>
                <w:color w:val="auto"/>
                <w:sz w:val="21"/>
                <w:szCs w:val="21"/>
              </w:rPr>
              <w:sym w:font="Wingdings" w:char="00A8"/>
            </w:r>
            <w:r>
              <w:rPr>
                <w:rFonts w:hint="eastAsia" w:ascii="宋体" w:hAnsi="宋体"/>
                <w:color w:val="auto"/>
                <w:sz w:val="21"/>
                <w:szCs w:val="21"/>
              </w:rPr>
              <w:t>委托人</w:t>
            </w:r>
          </w:p>
          <w:p>
            <w:pPr>
              <w:adjustRightInd w:val="0"/>
              <w:snapToGrid w:val="0"/>
              <w:spacing w:line="440" w:lineRule="exact"/>
              <w:rPr>
                <w:rFonts w:ascii="宋体" w:hAnsi="宋体"/>
                <w:color w:val="auto"/>
                <w:sz w:val="21"/>
                <w:szCs w:val="21"/>
              </w:rPr>
            </w:pPr>
            <w:r>
              <w:rPr>
                <w:rFonts w:hint="eastAsia" w:ascii="宋体" w:hAnsi="宋体"/>
                <w:color w:val="auto"/>
                <w:sz w:val="21"/>
                <w:szCs w:val="21"/>
              </w:rPr>
              <w:t>4.提交时限：合同签订前按规定提交履约保证金，若中标人在规定时限内未提交保证金的，招标人将书面通知中标人，5日内不能办理的，招标人将取消其中标资格。</w:t>
            </w:r>
          </w:p>
          <w:p>
            <w:pPr>
              <w:adjustRightInd w:val="0"/>
              <w:snapToGrid w:val="0"/>
              <w:spacing w:line="440" w:lineRule="exact"/>
              <w:jc w:val="left"/>
              <w:rPr>
                <w:rFonts w:ascii="宋体" w:hAnsi="宋体"/>
                <w:color w:val="auto"/>
                <w:sz w:val="21"/>
                <w:szCs w:val="21"/>
              </w:rPr>
            </w:pPr>
            <w:r>
              <w:rPr>
                <w:rFonts w:hint="eastAsia" w:ascii="宋体" w:hAnsi="宋体"/>
                <w:color w:val="auto"/>
                <w:sz w:val="21"/>
                <w:szCs w:val="21"/>
              </w:rPr>
              <w:t>5.退还：</w:t>
            </w:r>
            <w:r>
              <w:rPr>
                <w:rFonts w:hint="eastAsia" w:ascii="宋体" w:hAnsi="宋体"/>
                <w:color w:val="auto"/>
                <w:sz w:val="21"/>
                <w:szCs w:val="21"/>
                <w:u w:val="single"/>
              </w:rPr>
              <w:t>本合同履行完毕后30日内一次性无息退还。</w:t>
            </w:r>
          </w:p>
          <w:p>
            <w:pPr>
              <w:adjustRightInd w:val="0"/>
              <w:snapToGrid w:val="0"/>
              <w:spacing w:line="440" w:lineRule="exact"/>
              <w:rPr>
                <w:rFonts w:ascii="宋体" w:hAnsi="宋体"/>
                <w:color w:val="auto"/>
                <w:sz w:val="21"/>
                <w:szCs w:val="21"/>
              </w:rPr>
            </w:pPr>
            <w:r>
              <w:rPr>
                <w:rFonts w:hint="eastAsia" w:ascii="宋体" w:hAnsi="宋体"/>
                <w:color w:val="auto"/>
                <w:sz w:val="21"/>
                <w:szCs w:val="21"/>
              </w:rPr>
              <w:t>6.如采用银行保函，银行保函由合肥本地银行或在合肥具有分支机构的银行出具的见索即付无条件保函。</w:t>
            </w:r>
          </w:p>
          <w:p>
            <w:pPr>
              <w:adjustRightInd w:val="0"/>
              <w:snapToGrid w:val="0"/>
              <w:spacing w:line="440" w:lineRule="exact"/>
              <w:jc w:val="left"/>
              <w:rPr>
                <w:rFonts w:ascii="宋体" w:hAnsi="宋体"/>
                <w:color w:val="auto"/>
                <w:sz w:val="21"/>
                <w:szCs w:val="21"/>
              </w:rPr>
            </w:pPr>
            <w:r>
              <w:rPr>
                <w:rFonts w:hint="eastAsia" w:ascii="宋体" w:hAnsi="宋体"/>
                <w:color w:val="auto"/>
                <w:sz w:val="21"/>
                <w:szCs w:val="21"/>
              </w:rPr>
              <w:t>7.如采用工程担保，应为具有融资性担保机构经营许可证的担保公司出具的无条件担保。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709" w:type="dxa"/>
            <w:vAlign w:val="center"/>
          </w:tcPr>
          <w:p>
            <w:pPr>
              <w:spacing w:line="500" w:lineRule="exact"/>
              <w:jc w:val="center"/>
              <w:rPr>
                <w:rFonts w:ascii="宋体" w:hAnsi="宋体"/>
                <w:color w:val="auto"/>
                <w:sz w:val="24"/>
                <w:szCs w:val="24"/>
              </w:rPr>
            </w:pPr>
            <w:r>
              <w:rPr>
                <w:rFonts w:hint="eastAsia" w:ascii="宋体" w:hAnsi="宋体"/>
                <w:color w:val="auto"/>
                <w:sz w:val="24"/>
                <w:szCs w:val="24"/>
              </w:rPr>
              <w:t>16</w:t>
            </w:r>
          </w:p>
        </w:tc>
        <w:tc>
          <w:tcPr>
            <w:tcW w:w="1421"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投标人信用记录</w:t>
            </w:r>
          </w:p>
        </w:tc>
        <w:tc>
          <w:tcPr>
            <w:tcW w:w="7339" w:type="dxa"/>
            <w:vAlign w:val="center"/>
          </w:tcPr>
          <w:p>
            <w:pPr>
              <w:spacing w:line="360" w:lineRule="auto"/>
              <w:rPr>
                <w:rFonts w:ascii="宋体" w:hAnsi="宋体"/>
                <w:color w:val="auto"/>
                <w:sz w:val="21"/>
                <w:szCs w:val="21"/>
              </w:rPr>
            </w:pPr>
            <w:r>
              <w:rPr>
                <w:rFonts w:hint="eastAsia" w:ascii="宋体" w:hAnsi="宋体"/>
                <w:color w:val="auto"/>
                <w:sz w:val="21"/>
                <w:szCs w:val="21"/>
              </w:rPr>
              <w:t>1.投标人存在以下不良信用记录情形之一的，不得推荐为中标候选人，不得确定为中标人：</w:t>
            </w:r>
          </w:p>
          <w:p>
            <w:pPr>
              <w:spacing w:line="360" w:lineRule="auto"/>
              <w:rPr>
                <w:rFonts w:ascii="宋体" w:hAnsi="宋体"/>
                <w:color w:val="auto"/>
                <w:sz w:val="21"/>
                <w:szCs w:val="21"/>
              </w:rPr>
            </w:pPr>
            <w:r>
              <w:rPr>
                <w:rFonts w:hint="eastAsia" w:ascii="宋体" w:hAnsi="宋体"/>
                <w:color w:val="auto"/>
                <w:sz w:val="21"/>
                <w:szCs w:val="21"/>
              </w:rPr>
              <w:t>（1）投标人被人民法院列入失信被执行人的；</w:t>
            </w:r>
          </w:p>
          <w:p>
            <w:pPr>
              <w:spacing w:line="360" w:lineRule="auto"/>
              <w:rPr>
                <w:rFonts w:ascii="宋体" w:hAnsi="宋体"/>
                <w:color w:val="auto"/>
                <w:sz w:val="21"/>
                <w:szCs w:val="21"/>
              </w:rPr>
            </w:pPr>
            <w:r>
              <w:rPr>
                <w:rFonts w:hint="eastAsia" w:ascii="宋体" w:hAnsi="宋体"/>
                <w:color w:val="auto"/>
                <w:sz w:val="21"/>
                <w:szCs w:val="21"/>
              </w:rPr>
              <w:t>（2）投标人被工商行政管理部门列入企业经营异常名录的；</w:t>
            </w:r>
          </w:p>
          <w:p>
            <w:pPr>
              <w:spacing w:line="360" w:lineRule="auto"/>
              <w:rPr>
                <w:rFonts w:ascii="宋体" w:hAnsi="宋体"/>
                <w:color w:val="auto"/>
                <w:sz w:val="21"/>
                <w:szCs w:val="21"/>
              </w:rPr>
            </w:pPr>
            <w:r>
              <w:rPr>
                <w:rFonts w:hint="eastAsia" w:ascii="宋体" w:hAnsi="宋体"/>
                <w:color w:val="auto"/>
                <w:sz w:val="21"/>
                <w:szCs w:val="21"/>
              </w:rPr>
              <w:t>（3）投标人被税务部门列入重大税收违法案件当事人名单的。</w:t>
            </w:r>
          </w:p>
          <w:p>
            <w:pPr>
              <w:spacing w:line="360" w:lineRule="auto"/>
              <w:rPr>
                <w:rFonts w:ascii="宋体" w:hAnsi="宋体"/>
                <w:color w:val="auto"/>
                <w:sz w:val="21"/>
                <w:szCs w:val="21"/>
              </w:rPr>
            </w:pPr>
            <w:r>
              <w:rPr>
                <w:rFonts w:hint="eastAsia" w:ascii="宋体" w:hAnsi="宋体"/>
                <w:color w:val="auto"/>
                <w:sz w:val="21"/>
                <w:szCs w:val="21"/>
              </w:rPr>
              <w:t>2.联合体投标人，联合体任何一方存在上述不良信用记录的，视同联合体存在不良信用记录。</w:t>
            </w:r>
          </w:p>
          <w:p>
            <w:pPr>
              <w:spacing w:line="360" w:lineRule="auto"/>
              <w:rPr>
                <w:rFonts w:ascii="宋体" w:hAnsi="宋体"/>
                <w:color w:val="auto"/>
                <w:sz w:val="21"/>
                <w:szCs w:val="21"/>
              </w:rPr>
            </w:pPr>
            <w:r>
              <w:rPr>
                <w:rFonts w:hint="eastAsia" w:ascii="宋体" w:hAnsi="宋体"/>
                <w:color w:val="auto"/>
                <w:sz w:val="21"/>
                <w:szCs w:val="21"/>
              </w:rPr>
              <w:t>3.不良信用记录仅以下列渠道查询结果为准：</w:t>
            </w:r>
          </w:p>
          <w:p>
            <w:pPr>
              <w:spacing w:line="360" w:lineRule="auto"/>
              <w:rPr>
                <w:rFonts w:ascii="宋体" w:hAnsi="宋体"/>
                <w:b/>
                <w:color w:val="auto"/>
                <w:sz w:val="21"/>
                <w:szCs w:val="21"/>
              </w:rPr>
            </w:pPr>
            <w:r>
              <w:rPr>
                <w:rFonts w:hint="eastAsia" w:ascii="宋体" w:hAnsi="宋体"/>
                <w:b/>
                <w:color w:val="auto"/>
                <w:sz w:val="21"/>
                <w:szCs w:val="21"/>
              </w:rPr>
              <w:t>信用中国官网（www.creditchina.gov.cn）查询的失信被执行人、企业经营异常名录、重大税收违法案件当事人名单结果截图（承诺及截图参考格式参见附图，详见第七章投标文件格式“投标人信用承诺”，截图中的“黑名单”的查询结果应为 “0”）。</w:t>
            </w:r>
          </w:p>
          <w:p>
            <w:pPr>
              <w:spacing w:line="360" w:lineRule="auto"/>
              <w:rPr>
                <w:rFonts w:ascii="宋体" w:hAnsi="宋体"/>
                <w:color w:val="auto"/>
                <w:sz w:val="21"/>
                <w:szCs w:val="21"/>
              </w:rPr>
            </w:pPr>
            <w:r>
              <w:rPr>
                <w:rFonts w:hint="eastAsia" w:ascii="宋体" w:hAnsi="宋体"/>
                <w:color w:val="auto"/>
                <w:sz w:val="21"/>
                <w:szCs w:val="21"/>
              </w:rPr>
              <w:t>4.投标文件中应当提供无不良信用记录承诺（第七章“投标人信用承诺”）。</w:t>
            </w:r>
          </w:p>
        </w:tc>
      </w:tr>
    </w:tbl>
    <w:p>
      <w:pPr>
        <w:pStyle w:val="3"/>
        <w:spacing w:before="0" w:line="500" w:lineRule="exact"/>
        <w:ind w:firstLine="0"/>
        <w:jc w:val="center"/>
        <w:rPr>
          <w:rFonts w:ascii="宋体" w:hAnsi="宋体" w:eastAsia="宋体"/>
          <w:color w:val="auto"/>
        </w:rPr>
      </w:pPr>
      <w:bookmarkStart w:id="7" w:name="_Hlt509650936"/>
      <w:bookmarkEnd w:id="7"/>
      <w:bookmarkStart w:id="8" w:name="_Hlt509649330"/>
      <w:bookmarkEnd w:id="8"/>
      <w:bookmarkStart w:id="9" w:name="_Hlt509650690"/>
      <w:bookmarkEnd w:id="9"/>
      <w:bookmarkStart w:id="10" w:name="_Hlt509650103"/>
      <w:bookmarkEnd w:id="10"/>
      <w:bookmarkStart w:id="11" w:name="_Hlt509650333"/>
      <w:bookmarkEnd w:id="11"/>
      <w:bookmarkStart w:id="12" w:name="_Hlt509650116"/>
      <w:bookmarkEnd w:id="12"/>
      <w:bookmarkStart w:id="13" w:name="_Hlt509650929"/>
      <w:bookmarkEnd w:id="13"/>
      <w:bookmarkStart w:id="14" w:name="_Hlt509649795"/>
      <w:bookmarkEnd w:id="14"/>
      <w:bookmarkStart w:id="15" w:name="_Hlt509650932"/>
      <w:bookmarkEnd w:id="15"/>
      <w:bookmarkStart w:id="16" w:name="_Hlt519045778"/>
      <w:bookmarkEnd w:id="16"/>
      <w:bookmarkStart w:id="17" w:name="_Hlt509650027"/>
      <w:bookmarkEnd w:id="17"/>
      <w:bookmarkStart w:id="18" w:name="_Hlt526418153"/>
      <w:bookmarkEnd w:id="18"/>
      <w:bookmarkStart w:id="19" w:name="_Hlt509649645"/>
      <w:bookmarkEnd w:id="19"/>
      <w:bookmarkStart w:id="20" w:name="_Hlt509649669"/>
      <w:bookmarkEnd w:id="20"/>
      <w:bookmarkStart w:id="21" w:name="_Hlt509649678"/>
      <w:bookmarkEnd w:id="21"/>
      <w:bookmarkStart w:id="22" w:name="_Hlt509650961"/>
      <w:bookmarkEnd w:id="22"/>
      <w:bookmarkStart w:id="23" w:name="_Toc6530"/>
      <w:bookmarkStart w:id="24" w:name="_Toc508363589"/>
      <w:bookmarkStart w:id="25" w:name="_Toc459990137"/>
      <w:r>
        <w:rPr>
          <w:rFonts w:hint="eastAsia" w:ascii="宋体" w:hAnsi="宋体" w:eastAsia="宋体"/>
          <w:color w:val="auto"/>
        </w:rPr>
        <w:t>第三章 投标人须知</w:t>
      </w:r>
      <w:bookmarkEnd w:id="23"/>
      <w:bookmarkStart w:id="26" w:name="_Toc459990138"/>
    </w:p>
    <w:p>
      <w:pPr>
        <w:pStyle w:val="4"/>
        <w:spacing w:line="360" w:lineRule="auto"/>
        <w:jc w:val="center"/>
        <w:rPr>
          <w:rFonts w:hAnsi="宋体"/>
          <w:color w:val="auto"/>
          <w:sz w:val="28"/>
        </w:rPr>
      </w:pPr>
      <w:bookmarkStart w:id="27" w:name="_Toc7760"/>
      <w:r>
        <w:rPr>
          <w:rFonts w:hint="eastAsia" w:hAnsi="宋体"/>
          <w:color w:val="auto"/>
          <w:sz w:val="28"/>
        </w:rPr>
        <w:t>一．投标文件的编制</w:t>
      </w:r>
      <w:bookmarkEnd w:id="26"/>
      <w:bookmarkEnd w:id="27"/>
    </w:p>
    <w:bookmarkEnd w:id="24"/>
    <w:bookmarkEnd w:id="25"/>
    <w:p>
      <w:pPr>
        <w:spacing w:line="480" w:lineRule="exact"/>
        <w:ind w:firstLine="482" w:firstLineChars="200"/>
        <w:rPr>
          <w:rFonts w:ascii="宋体" w:hAnsi="宋体"/>
          <w:b/>
          <w:color w:val="auto"/>
          <w:kern w:val="0"/>
          <w:sz w:val="24"/>
        </w:rPr>
      </w:pPr>
      <w:bookmarkStart w:id="28" w:name="_Toc19773335"/>
      <w:r>
        <w:rPr>
          <w:rFonts w:hint="eastAsia" w:ascii="宋体" w:hAnsi="宋体"/>
          <w:b/>
          <w:color w:val="auto"/>
          <w:kern w:val="0"/>
          <w:sz w:val="24"/>
        </w:rPr>
        <w:t>1.投标文件的编写要求</w:t>
      </w:r>
    </w:p>
    <w:p>
      <w:pPr>
        <w:spacing w:line="480" w:lineRule="exact"/>
        <w:ind w:firstLine="480" w:firstLineChars="200"/>
        <w:rPr>
          <w:rFonts w:ascii="宋体" w:hAnsi="宋体" w:cs="宋体"/>
          <w:color w:val="auto"/>
          <w:kern w:val="0"/>
          <w:sz w:val="24"/>
        </w:rPr>
      </w:pPr>
      <w:r>
        <w:rPr>
          <w:rFonts w:hint="eastAsia" w:ascii="宋体" w:hAnsi="宋体" w:cs="宋体"/>
          <w:color w:val="auto"/>
          <w:kern w:val="0"/>
          <w:sz w:val="24"/>
        </w:rPr>
        <w:t>1.1投标人须以招标人正式发布的《招标文件》为制作《投标文件》的依据；</w:t>
      </w:r>
    </w:p>
    <w:p>
      <w:pPr>
        <w:spacing w:line="480" w:lineRule="exact"/>
        <w:ind w:firstLine="480" w:firstLineChars="200"/>
        <w:rPr>
          <w:rFonts w:ascii="宋体" w:hAnsi="宋体"/>
          <w:color w:val="auto"/>
          <w:kern w:val="0"/>
          <w:sz w:val="24"/>
        </w:rPr>
      </w:pPr>
      <w:r>
        <w:rPr>
          <w:rFonts w:hint="eastAsia" w:ascii="宋体" w:hAnsi="宋体" w:cs="宋体"/>
          <w:color w:val="auto"/>
          <w:kern w:val="0"/>
          <w:sz w:val="24"/>
        </w:rPr>
        <w:t>1.2</w:t>
      </w:r>
      <w:r>
        <w:rPr>
          <w:rFonts w:hint="eastAsia" w:ascii="宋体" w:hAnsi="宋体"/>
          <w:color w:val="auto"/>
          <w:kern w:val="0"/>
          <w:sz w:val="24"/>
        </w:rPr>
        <w:t>投标人应仔细阅读招标文件的所有内容，按招标文件的要求提供投标文件，并保证所提供的全部资料真实有效；</w:t>
      </w:r>
    </w:p>
    <w:p>
      <w:pPr>
        <w:spacing w:line="480" w:lineRule="exact"/>
        <w:ind w:firstLine="480" w:firstLineChars="200"/>
        <w:rPr>
          <w:rFonts w:ascii="宋体" w:hAnsi="宋体"/>
          <w:color w:val="auto"/>
          <w:kern w:val="0"/>
          <w:sz w:val="24"/>
        </w:rPr>
      </w:pPr>
      <w:r>
        <w:rPr>
          <w:rFonts w:hint="eastAsia" w:ascii="宋体" w:hAnsi="宋体" w:cs="宋体"/>
          <w:color w:val="auto"/>
          <w:kern w:val="0"/>
          <w:sz w:val="24"/>
        </w:rPr>
        <w:t>1.3</w:t>
      </w:r>
      <w:r>
        <w:rPr>
          <w:rFonts w:hint="eastAsia" w:ascii="宋体" w:hAnsi="宋体"/>
          <w:color w:val="auto"/>
          <w:kern w:val="0"/>
          <w:sz w:val="24"/>
        </w:rPr>
        <w:t>投标文件的书面内容不得涂抹或改写；</w:t>
      </w:r>
    </w:p>
    <w:p>
      <w:pPr>
        <w:spacing w:line="480" w:lineRule="exact"/>
        <w:ind w:firstLine="480" w:firstLineChars="200"/>
        <w:rPr>
          <w:rFonts w:ascii="宋体" w:hAnsi="宋体"/>
          <w:color w:val="auto"/>
          <w:kern w:val="0"/>
          <w:sz w:val="24"/>
        </w:rPr>
      </w:pPr>
      <w:r>
        <w:rPr>
          <w:rFonts w:hint="eastAsia" w:ascii="宋体" w:hAnsi="宋体"/>
          <w:color w:val="auto"/>
          <w:kern w:val="0"/>
          <w:sz w:val="24"/>
        </w:rPr>
        <w:t>1.4满足本招标文件规定的其它要求。</w:t>
      </w:r>
    </w:p>
    <w:p>
      <w:pPr>
        <w:spacing w:line="480" w:lineRule="exact"/>
        <w:ind w:firstLine="482" w:firstLineChars="200"/>
        <w:rPr>
          <w:rFonts w:ascii="宋体" w:hAnsi="宋体"/>
          <w:b/>
          <w:color w:val="auto"/>
          <w:kern w:val="0"/>
          <w:sz w:val="24"/>
        </w:rPr>
      </w:pPr>
      <w:r>
        <w:rPr>
          <w:rFonts w:hint="eastAsia" w:ascii="宋体" w:hAnsi="宋体"/>
          <w:b/>
          <w:color w:val="auto"/>
          <w:kern w:val="0"/>
          <w:sz w:val="24"/>
        </w:rPr>
        <w:t>2.投标文件由以下部分构成</w:t>
      </w:r>
    </w:p>
    <w:p>
      <w:pPr>
        <w:spacing w:line="480" w:lineRule="exact"/>
        <w:ind w:firstLine="480" w:firstLineChars="200"/>
        <w:rPr>
          <w:rFonts w:ascii="宋体" w:hAnsi="宋体"/>
          <w:color w:val="auto"/>
          <w:kern w:val="0"/>
          <w:sz w:val="24"/>
        </w:rPr>
      </w:pPr>
      <w:r>
        <w:rPr>
          <w:rFonts w:hint="eastAsia" w:ascii="宋体" w:hAnsi="宋体" w:cs="宋体"/>
          <w:color w:val="auto"/>
          <w:kern w:val="0"/>
          <w:sz w:val="24"/>
        </w:rPr>
        <w:t>2.1</w:t>
      </w:r>
      <w:r>
        <w:rPr>
          <w:rFonts w:hint="eastAsia" w:ascii="宋体" w:hAnsi="宋体"/>
          <w:color w:val="auto"/>
          <w:kern w:val="0"/>
          <w:sz w:val="24"/>
        </w:rPr>
        <w:t>投标承诺书、开标一览表、分项报价表、投标事项承诺原件等；</w:t>
      </w:r>
    </w:p>
    <w:p>
      <w:pPr>
        <w:spacing w:line="480" w:lineRule="exact"/>
        <w:ind w:firstLine="480" w:firstLineChars="200"/>
        <w:rPr>
          <w:rFonts w:ascii="宋体" w:hAnsi="宋体"/>
          <w:color w:val="auto"/>
          <w:kern w:val="0"/>
          <w:sz w:val="24"/>
        </w:rPr>
      </w:pPr>
      <w:r>
        <w:rPr>
          <w:rFonts w:hint="eastAsia" w:ascii="宋体" w:hAnsi="宋体" w:cs="宋体"/>
          <w:color w:val="auto"/>
          <w:kern w:val="0"/>
          <w:sz w:val="24"/>
        </w:rPr>
        <w:t>2.2</w:t>
      </w:r>
      <w:r>
        <w:rPr>
          <w:rFonts w:hint="eastAsia" w:ascii="宋体" w:hAnsi="宋体"/>
          <w:color w:val="auto"/>
          <w:kern w:val="0"/>
          <w:sz w:val="24"/>
        </w:rPr>
        <w:t>投标人资质证明文件复印件、法人和授权代表人身份证复印件；</w:t>
      </w:r>
    </w:p>
    <w:p>
      <w:pPr>
        <w:spacing w:line="480" w:lineRule="exact"/>
        <w:ind w:firstLine="480" w:firstLineChars="200"/>
        <w:rPr>
          <w:rFonts w:ascii="宋体" w:hAnsi="宋体"/>
          <w:color w:val="auto"/>
          <w:kern w:val="0"/>
          <w:sz w:val="24"/>
        </w:rPr>
      </w:pPr>
      <w:r>
        <w:rPr>
          <w:rFonts w:hint="eastAsia" w:ascii="宋体" w:hAnsi="宋体" w:cs="宋体"/>
          <w:color w:val="auto"/>
          <w:kern w:val="0"/>
          <w:sz w:val="24"/>
        </w:rPr>
        <w:t>2.3投标人</w:t>
      </w:r>
      <w:r>
        <w:rPr>
          <w:rFonts w:hint="eastAsia" w:ascii="宋体" w:hAnsi="宋体"/>
          <w:color w:val="auto"/>
          <w:kern w:val="0"/>
          <w:sz w:val="24"/>
        </w:rPr>
        <w:t>同类项目合同及投标人其它说明文件等；</w:t>
      </w:r>
    </w:p>
    <w:p>
      <w:pPr>
        <w:spacing w:line="480" w:lineRule="exact"/>
        <w:ind w:firstLine="482" w:firstLineChars="200"/>
        <w:rPr>
          <w:rFonts w:ascii="宋体" w:hAnsi="宋体"/>
          <w:b/>
          <w:color w:val="auto"/>
          <w:kern w:val="0"/>
          <w:sz w:val="24"/>
        </w:rPr>
      </w:pPr>
      <w:r>
        <w:rPr>
          <w:rFonts w:hint="eastAsia" w:ascii="宋体" w:hAnsi="宋体"/>
          <w:b/>
          <w:color w:val="auto"/>
          <w:kern w:val="0"/>
          <w:sz w:val="24"/>
        </w:rPr>
        <w:t>3.投标报价说明及依据</w:t>
      </w:r>
    </w:p>
    <w:p>
      <w:pPr>
        <w:spacing w:line="480" w:lineRule="exact"/>
        <w:ind w:firstLine="480" w:firstLineChars="200"/>
        <w:rPr>
          <w:rFonts w:ascii="宋体" w:hAnsi="宋体"/>
          <w:b/>
          <w:color w:val="auto"/>
          <w:kern w:val="0"/>
          <w:sz w:val="24"/>
        </w:rPr>
      </w:pPr>
      <w:r>
        <w:rPr>
          <w:rFonts w:hint="eastAsia" w:ascii="宋体" w:hAnsi="宋体" w:cs="宋体"/>
          <w:color w:val="auto"/>
          <w:kern w:val="0"/>
          <w:sz w:val="24"/>
        </w:rPr>
        <w:t>3.1招标内容、采购清单及有关文件等；</w:t>
      </w:r>
    </w:p>
    <w:p>
      <w:pPr>
        <w:widowControl/>
        <w:spacing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3.2国家、行业、地方有关技术标准规范；</w:t>
      </w:r>
    </w:p>
    <w:p>
      <w:pPr>
        <w:widowControl/>
        <w:spacing w:line="480" w:lineRule="exact"/>
        <w:ind w:firstLine="465"/>
        <w:jc w:val="left"/>
        <w:rPr>
          <w:rFonts w:ascii="宋体" w:hAnsi="宋体" w:cs="宋体"/>
          <w:color w:val="auto"/>
          <w:kern w:val="0"/>
          <w:sz w:val="24"/>
        </w:rPr>
      </w:pPr>
      <w:r>
        <w:rPr>
          <w:rFonts w:hint="eastAsia" w:ascii="宋体" w:hAnsi="宋体" w:cs="宋体"/>
          <w:color w:val="auto"/>
          <w:kern w:val="0"/>
          <w:sz w:val="24"/>
        </w:rPr>
        <w:t>3.3投标方需按照《投标分项报价表》格式做报价清单，所有价格均为到达项目所在工地含税（增值税专用发票）报价。</w:t>
      </w:r>
    </w:p>
    <w:p>
      <w:pPr>
        <w:widowControl/>
        <w:spacing w:line="480" w:lineRule="exact"/>
        <w:ind w:firstLine="465"/>
        <w:jc w:val="left"/>
        <w:rPr>
          <w:rFonts w:ascii="宋体" w:hAnsi="宋体" w:cs="宋体"/>
          <w:color w:val="auto"/>
          <w:kern w:val="0"/>
          <w:sz w:val="24"/>
        </w:rPr>
      </w:pPr>
      <w:r>
        <w:rPr>
          <w:rFonts w:hint="eastAsia" w:ascii="宋体" w:hAnsi="宋体" w:cs="宋体"/>
          <w:color w:val="auto"/>
          <w:kern w:val="0"/>
          <w:sz w:val="24"/>
        </w:rPr>
        <w:t>4.投标人接到招标文件后,认真审阅和全面理解招标文件中所有的须知、条件、格式、条款和图纸，如果投标人的投标文件不符合招标文件要求，该投标文件将被拒绝，责任自负。</w:t>
      </w:r>
    </w:p>
    <w:bookmarkEnd w:id="28"/>
    <w:p>
      <w:pPr>
        <w:pStyle w:val="4"/>
        <w:spacing w:line="360" w:lineRule="auto"/>
        <w:ind w:firstLine="628"/>
        <w:rPr>
          <w:rFonts w:hAnsi="宋体"/>
          <w:color w:val="auto"/>
          <w:sz w:val="28"/>
        </w:rPr>
      </w:pPr>
      <w:bookmarkStart w:id="29" w:name="_Toc7187423"/>
      <w:bookmarkStart w:id="30" w:name="_Toc459990139"/>
      <w:bookmarkStart w:id="31" w:name="_Toc15840"/>
      <w:bookmarkStart w:id="32" w:name="_Toc19773336"/>
      <w:r>
        <w:rPr>
          <w:rFonts w:hint="eastAsia" w:hAnsi="宋体"/>
          <w:color w:val="auto"/>
          <w:sz w:val="28"/>
        </w:rPr>
        <w:t>二．投标文件的递交</w:t>
      </w:r>
      <w:bookmarkEnd w:id="29"/>
      <w:bookmarkEnd w:id="30"/>
      <w:bookmarkEnd w:id="31"/>
      <w:bookmarkEnd w:id="32"/>
      <w:bookmarkStart w:id="33" w:name="_Hlt509649414"/>
      <w:bookmarkEnd w:id="33"/>
    </w:p>
    <w:p>
      <w:pPr>
        <w:widowControl/>
        <w:spacing w:line="360" w:lineRule="auto"/>
        <w:rPr>
          <w:rFonts w:ascii="宋体" w:hAnsi="宋体" w:cs="宋体"/>
          <w:b/>
          <w:color w:val="auto"/>
          <w:kern w:val="0"/>
          <w:sz w:val="24"/>
        </w:rPr>
      </w:pPr>
      <w:bookmarkStart w:id="34" w:name="_Toc459990140"/>
      <w:bookmarkStart w:id="35" w:name="_Toc516969091"/>
      <w:bookmarkStart w:id="36" w:name="_Toc459990141"/>
      <w:r>
        <w:rPr>
          <w:rFonts w:hint="eastAsia" w:ascii="宋体" w:hAnsi="宋体" w:cs="宋体"/>
          <w:b/>
          <w:color w:val="auto"/>
          <w:kern w:val="0"/>
          <w:sz w:val="24"/>
        </w:rPr>
        <w:t xml:space="preserve">    1、投标文件的密封和标记</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rPr>
        <w:t xml:space="preserve">    1.1</w:t>
      </w:r>
      <w:r>
        <w:rPr>
          <w:rFonts w:ascii="宋体" w:hAnsi="宋体" w:cs="宋体"/>
          <w:color w:val="auto"/>
          <w:sz w:val="24"/>
          <w:szCs w:val="24"/>
        </w:rPr>
        <w:t>投标文件装订成册、密封，并在封面注明招标编号、投标项目等，同时在密封处加盖骑缝章</w:t>
      </w:r>
      <w:r>
        <w:rPr>
          <w:rFonts w:hint="eastAsia" w:ascii="宋体" w:hAnsi="宋体" w:cs="宋体"/>
          <w:color w:val="auto"/>
          <w:kern w:val="0"/>
          <w:sz w:val="24"/>
        </w:rPr>
        <w:t>；</w:t>
      </w:r>
    </w:p>
    <w:p>
      <w:pPr>
        <w:widowControl/>
        <w:spacing w:line="360" w:lineRule="auto"/>
        <w:jc w:val="left"/>
        <w:rPr>
          <w:rFonts w:ascii="宋体" w:hAnsi="宋体" w:cs="宋体"/>
          <w:bCs/>
          <w:color w:val="auto"/>
          <w:kern w:val="0"/>
          <w:sz w:val="24"/>
        </w:rPr>
      </w:pPr>
      <w:r>
        <w:rPr>
          <w:rFonts w:hint="eastAsia" w:ascii="宋体" w:hAnsi="宋体" w:cs="宋体"/>
          <w:color w:val="auto"/>
          <w:kern w:val="0"/>
          <w:sz w:val="24"/>
        </w:rPr>
        <w:t xml:space="preserve">    1.2投标文件要求：</w:t>
      </w:r>
      <w:r>
        <w:rPr>
          <w:rFonts w:hint="eastAsia" w:ascii="宋体" w:hAnsi="宋体" w:cs="宋体"/>
          <w:bCs/>
          <w:color w:val="auto"/>
          <w:kern w:val="0"/>
          <w:sz w:val="24"/>
        </w:rPr>
        <w:t>正、副本各一份。</w:t>
      </w:r>
    </w:p>
    <w:p>
      <w:pPr>
        <w:widowControl/>
        <w:spacing w:line="360" w:lineRule="auto"/>
        <w:jc w:val="left"/>
        <w:rPr>
          <w:rFonts w:ascii="宋体" w:hAnsi="宋体"/>
          <w:b/>
          <w:bCs/>
          <w:color w:val="auto"/>
          <w:kern w:val="0"/>
          <w:sz w:val="24"/>
        </w:rPr>
      </w:pPr>
      <w:r>
        <w:rPr>
          <w:rFonts w:hint="eastAsia" w:ascii="宋体" w:hAnsi="宋体"/>
          <w:b/>
          <w:bCs/>
          <w:color w:val="auto"/>
          <w:kern w:val="0"/>
          <w:sz w:val="24"/>
        </w:rPr>
        <w:t xml:space="preserve">    2、投标文件的递交、修改和撤回</w:t>
      </w:r>
    </w:p>
    <w:p>
      <w:pPr>
        <w:spacing w:line="360" w:lineRule="auto"/>
        <w:rPr>
          <w:rFonts w:ascii="宋体" w:hAnsi="宋体"/>
          <w:color w:val="auto"/>
          <w:kern w:val="0"/>
          <w:sz w:val="24"/>
        </w:rPr>
      </w:pPr>
      <w:r>
        <w:rPr>
          <w:rFonts w:hint="eastAsia" w:ascii="宋体" w:hAnsi="宋体" w:cs="宋体"/>
          <w:color w:val="auto"/>
          <w:kern w:val="0"/>
          <w:sz w:val="24"/>
        </w:rPr>
        <w:t xml:space="preserve">    2.1</w:t>
      </w:r>
      <w:r>
        <w:rPr>
          <w:rFonts w:hint="eastAsia" w:ascii="宋体" w:hAnsi="宋体"/>
          <w:color w:val="auto"/>
          <w:kern w:val="0"/>
          <w:sz w:val="24"/>
        </w:rPr>
        <w:t>投标人应在投标截止时间前将密封合格的投标文件送达开标现场；</w:t>
      </w:r>
    </w:p>
    <w:p>
      <w:pPr>
        <w:spacing w:line="360" w:lineRule="auto"/>
        <w:rPr>
          <w:rFonts w:ascii="宋体" w:hAnsi="宋体"/>
          <w:color w:val="auto"/>
          <w:kern w:val="0"/>
          <w:sz w:val="24"/>
        </w:rPr>
      </w:pPr>
      <w:r>
        <w:rPr>
          <w:rFonts w:hint="eastAsia" w:ascii="宋体" w:hAnsi="宋体" w:cs="宋体"/>
          <w:color w:val="auto"/>
          <w:kern w:val="0"/>
          <w:sz w:val="24"/>
        </w:rPr>
        <w:t xml:space="preserve">    2.2</w:t>
      </w:r>
      <w:r>
        <w:rPr>
          <w:rFonts w:hint="eastAsia" w:ascii="宋体" w:hAnsi="宋体"/>
          <w:color w:val="auto"/>
          <w:kern w:val="0"/>
          <w:sz w:val="24"/>
        </w:rPr>
        <w:t>投标人递交投标文件后，可修改或撤回投标文件，但必须在投标截止时间前书面通知招标人；投标截止后不得修改或撤回投标文件。</w:t>
      </w:r>
    </w:p>
    <w:p>
      <w:pPr>
        <w:pStyle w:val="4"/>
        <w:spacing w:line="360" w:lineRule="auto"/>
        <w:jc w:val="both"/>
        <w:rPr>
          <w:rFonts w:hint="eastAsia" w:hAnsi="宋体"/>
          <w:color w:val="auto"/>
          <w:sz w:val="28"/>
        </w:rPr>
      </w:pPr>
      <w:bookmarkStart w:id="37" w:name="_Toc30544"/>
      <w:bookmarkStart w:id="38" w:name="_Toc19773337"/>
      <w:bookmarkStart w:id="39" w:name="_Toc7187424"/>
    </w:p>
    <w:p>
      <w:pPr>
        <w:pStyle w:val="4"/>
        <w:spacing w:line="360" w:lineRule="auto"/>
        <w:jc w:val="center"/>
        <w:rPr>
          <w:rFonts w:hAnsi="宋体"/>
          <w:color w:val="auto"/>
          <w:sz w:val="28"/>
        </w:rPr>
      </w:pPr>
      <w:r>
        <w:rPr>
          <w:rFonts w:hint="eastAsia" w:hAnsi="宋体"/>
          <w:color w:val="auto"/>
          <w:sz w:val="28"/>
        </w:rPr>
        <w:t>三．</w:t>
      </w:r>
      <w:bookmarkEnd w:id="34"/>
      <w:r>
        <w:rPr>
          <w:rFonts w:hint="eastAsia" w:hAnsi="宋体"/>
          <w:color w:val="auto"/>
          <w:sz w:val="28"/>
        </w:rPr>
        <w:t>开标、评标及定标</w:t>
      </w:r>
      <w:bookmarkEnd w:id="37"/>
      <w:bookmarkEnd w:id="38"/>
      <w:bookmarkEnd w:id="39"/>
    </w:p>
    <w:p>
      <w:pPr>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 xml:space="preserve"> 1.开标</w:t>
      </w:r>
    </w:p>
    <w:p>
      <w:pPr>
        <w:spacing w:line="360" w:lineRule="auto"/>
        <w:ind w:firstLine="550"/>
        <w:rPr>
          <w:rFonts w:ascii="宋体" w:hAnsi="宋体"/>
          <w:color w:val="auto"/>
          <w:sz w:val="24"/>
          <w:szCs w:val="24"/>
        </w:rPr>
      </w:pPr>
      <w:r>
        <w:rPr>
          <w:rFonts w:hint="eastAsia" w:ascii="宋体" w:hAnsi="宋体" w:cs="宋体"/>
          <w:color w:val="auto"/>
          <w:kern w:val="0"/>
          <w:sz w:val="24"/>
        </w:rPr>
        <w:t>1.1</w:t>
      </w:r>
      <w:r>
        <w:rPr>
          <w:rFonts w:hint="eastAsia" w:ascii="宋体" w:hAnsi="宋体" w:cs="宋体"/>
          <w:color w:val="auto"/>
          <w:kern w:val="0"/>
          <w:sz w:val="24"/>
          <w:lang w:eastAsia="zh-CN"/>
        </w:rPr>
        <w:t>合肥文旅轨道物业服务有限公司</w:t>
      </w:r>
      <w:r>
        <w:rPr>
          <w:rFonts w:hint="eastAsia" w:ascii="宋体" w:hAnsi="宋体"/>
          <w:color w:val="auto"/>
          <w:sz w:val="24"/>
          <w:szCs w:val="24"/>
        </w:rPr>
        <w:t>将在招标公告（如有变更，以变更公告为准）规定的时间和地点组织公开开标。</w:t>
      </w:r>
    </w:p>
    <w:p>
      <w:pPr>
        <w:widowControl/>
        <w:spacing w:line="360" w:lineRule="auto"/>
        <w:ind w:firstLine="600" w:firstLineChars="250"/>
        <w:jc w:val="left"/>
        <w:rPr>
          <w:rFonts w:ascii="宋体" w:hAnsi="宋体" w:cs="宋体"/>
          <w:color w:val="auto"/>
          <w:kern w:val="0"/>
          <w:sz w:val="24"/>
          <w:highlight w:val="none"/>
        </w:rPr>
      </w:pPr>
      <w:r>
        <w:rPr>
          <w:rFonts w:hint="eastAsia" w:ascii="宋体" w:hAnsi="宋体"/>
          <w:color w:val="auto"/>
          <w:sz w:val="24"/>
          <w:szCs w:val="24"/>
          <w:highlight w:val="none"/>
        </w:rPr>
        <w:t>1.</w:t>
      </w:r>
      <w:r>
        <w:rPr>
          <w:rFonts w:hint="eastAsia" w:ascii="宋体" w:hAnsi="宋体" w:cs="宋体"/>
          <w:color w:val="auto"/>
          <w:kern w:val="0"/>
          <w:sz w:val="24"/>
          <w:highlight w:val="none"/>
        </w:rPr>
        <w:t>2</w:t>
      </w:r>
      <w:r>
        <w:rPr>
          <w:rFonts w:hint="eastAsia" w:ascii="宋体" w:hAnsi="宋体"/>
          <w:color w:val="auto"/>
          <w:kern w:val="0"/>
          <w:sz w:val="24"/>
          <w:highlight w:val="none"/>
        </w:rPr>
        <w:t>投标人一名授权代表参加商务标的开标</w:t>
      </w:r>
      <w:r>
        <w:rPr>
          <w:rFonts w:hint="eastAsia" w:ascii="宋体" w:hAnsi="宋体" w:cs="宋体"/>
          <w:color w:val="auto"/>
          <w:kern w:val="0"/>
          <w:sz w:val="24"/>
          <w:highlight w:val="none"/>
        </w:rPr>
        <w:t>。（授权代表须出示身份证原件）</w:t>
      </w:r>
    </w:p>
    <w:p>
      <w:pPr>
        <w:widowControl/>
        <w:spacing w:line="360" w:lineRule="auto"/>
        <w:ind w:firstLine="600" w:firstLineChars="250"/>
        <w:jc w:val="left"/>
        <w:rPr>
          <w:rFonts w:ascii="宋体" w:hAnsi="宋体"/>
          <w:color w:val="auto"/>
          <w:sz w:val="24"/>
        </w:rPr>
      </w:pPr>
      <w:r>
        <w:rPr>
          <w:rFonts w:hint="eastAsia" w:ascii="宋体" w:hAnsi="宋体"/>
          <w:color w:val="auto"/>
          <w:sz w:val="24"/>
          <w:szCs w:val="24"/>
        </w:rPr>
        <w:t>1.3</w:t>
      </w:r>
      <w:r>
        <w:rPr>
          <w:rFonts w:hint="eastAsia" w:ascii="宋体" w:hAnsi="宋体"/>
          <w:bCs/>
          <w:color w:val="auto"/>
          <w:sz w:val="24"/>
          <w:szCs w:val="24"/>
        </w:rPr>
        <w:t>开标时</w:t>
      </w:r>
      <w:r>
        <w:rPr>
          <w:rFonts w:hint="eastAsia" w:ascii="宋体" w:hAnsi="宋体"/>
          <w:color w:val="auto"/>
          <w:sz w:val="24"/>
        </w:rPr>
        <w:t>，</w:t>
      </w:r>
      <w:r>
        <w:rPr>
          <w:rFonts w:hint="eastAsia" w:ascii="宋体" w:hAnsi="宋体" w:cs="宋体"/>
          <w:color w:val="auto"/>
          <w:kern w:val="0"/>
          <w:sz w:val="24"/>
          <w:lang w:eastAsia="zh-CN"/>
        </w:rPr>
        <w:t>合肥文旅轨道物业服务有限公司</w:t>
      </w:r>
      <w:r>
        <w:rPr>
          <w:rFonts w:hint="eastAsia" w:ascii="宋体" w:hAnsi="宋体"/>
          <w:color w:val="auto"/>
          <w:sz w:val="24"/>
        </w:rPr>
        <w:t>查验投标文件的密封状况，确认无误后拆封唱标。</w:t>
      </w:r>
      <w:r>
        <w:rPr>
          <w:rFonts w:hint="eastAsia" w:ascii="宋体" w:hAnsi="宋体" w:cs="宋体"/>
          <w:color w:val="auto"/>
          <w:kern w:val="0"/>
          <w:sz w:val="24"/>
          <w:lang w:eastAsia="zh-CN"/>
        </w:rPr>
        <w:t>合肥文旅轨道物业服务有限公司</w:t>
      </w:r>
      <w:r>
        <w:rPr>
          <w:rFonts w:hint="eastAsia" w:ascii="宋体" w:hAnsi="宋体"/>
          <w:bCs/>
          <w:color w:val="auto"/>
          <w:sz w:val="24"/>
          <w:szCs w:val="24"/>
        </w:rPr>
        <w:t>将当众宣读</w:t>
      </w:r>
      <w:r>
        <w:rPr>
          <w:rFonts w:hint="eastAsia" w:ascii="宋体" w:hAnsi="宋体"/>
          <w:color w:val="auto"/>
          <w:sz w:val="24"/>
          <w:szCs w:val="24"/>
        </w:rPr>
        <w:t>投标人名称、投标价格以及</w:t>
      </w:r>
      <w:r>
        <w:rPr>
          <w:rFonts w:hint="eastAsia" w:ascii="宋体" w:hAnsi="宋体" w:cs="宋体"/>
          <w:color w:val="auto"/>
          <w:kern w:val="0"/>
          <w:sz w:val="24"/>
          <w:lang w:eastAsia="zh-CN"/>
        </w:rPr>
        <w:t>合肥文旅轨道物业服务有限公司</w:t>
      </w:r>
      <w:r>
        <w:rPr>
          <w:rFonts w:hint="eastAsia" w:ascii="宋体" w:hAnsi="宋体"/>
          <w:color w:val="auto"/>
          <w:sz w:val="24"/>
          <w:szCs w:val="24"/>
        </w:rPr>
        <w:t>团认为合适的其它详细内容。</w:t>
      </w:r>
    </w:p>
    <w:p>
      <w:pPr>
        <w:spacing w:line="360" w:lineRule="auto"/>
        <w:ind w:firstLine="549"/>
        <w:rPr>
          <w:rFonts w:ascii="宋体" w:hAnsi="宋体"/>
          <w:b/>
          <w:color w:val="auto"/>
          <w:sz w:val="24"/>
          <w:szCs w:val="24"/>
        </w:rPr>
      </w:pPr>
      <w:r>
        <w:rPr>
          <w:rFonts w:hint="eastAsia" w:ascii="宋体" w:hAnsi="宋体"/>
          <w:b/>
          <w:color w:val="auto"/>
          <w:sz w:val="24"/>
        </w:rPr>
        <w:t>2</w:t>
      </w:r>
      <w:r>
        <w:rPr>
          <w:rFonts w:hint="eastAsia" w:ascii="宋体" w:hAnsi="宋体"/>
          <w:b/>
          <w:color w:val="auto"/>
          <w:sz w:val="24"/>
          <w:szCs w:val="24"/>
        </w:rPr>
        <w:t>.投标文件的澄清、说明或补正</w:t>
      </w:r>
    </w:p>
    <w:p>
      <w:pPr>
        <w:spacing w:line="360" w:lineRule="auto"/>
        <w:ind w:firstLine="549"/>
        <w:rPr>
          <w:rFonts w:ascii="宋体" w:hAnsi="宋体"/>
          <w:bCs/>
          <w:color w:val="auto"/>
          <w:sz w:val="24"/>
          <w:szCs w:val="24"/>
        </w:rPr>
      </w:pPr>
      <w:r>
        <w:rPr>
          <w:rFonts w:hint="eastAsia" w:ascii="宋体" w:hAnsi="宋体"/>
          <w:bCs/>
          <w:color w:val="auto"/>
          <w:sz w:val="24"/>
          <w:szCs w:val="24"/>
        </w:rPr>
        <w:t>2.1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pPr>
        <w:spacing w:line="360" w:lineRule="auto"/>
        <w:ind w:firstLine="549"/>
        <w:rPr>
          <w:rFonts w:ascii="宋体" w:hAnsi="宋体"/>
          <w:color w:val="auto"/>
          <w:sz w:val="24"/>
          <w:szCs w:val="24"/>
        </w:rPr>
      </w:pPr>
      <w:r>
        <w:rPr>
          <w:rFonts w:hint="eastAsia" w:ascii="宋体" w:hAnsi="宋体"/>
          <w:bCs/>
          <w:color w:val="auto"/>
          <w:sz w:val="24"/>
          <w:szCs w:val="24"/>
        </w:rPr>
        <w:t>2</w:t>
      </w:r>
      <w:r>
        <w:rPr>
          <w:rFonts w:hint="eastAsia" w:ascii="宋体" w:hAnsi="宋体"/>
          <w:color w:val="auto"/>
          <w:sz w:val="24"/>
          <w:szCs w:val="24"/>
        </w:rPr>
        <w:t>.2投标文件中大写金额和小写金额不一致的，以大写金额为准；总价金额与按单价汇总金额不一致的，以单价金额计算结果为准；单价金额小数点有明显错位的，应以总价为准，并修改单价。</w:t>
      </w:r>
    </w:p>
    <w:p>
      <w:pPr>
        <w:spacing w:line="360" w:lineRule="auto"/>
        <w:ind w:firstLine="549"/>
        <w:rPr>
          <w:rFonts w:ascii="宋体" w:hAnsi="宋体"/>
          <w:color w:val="auto"/>
          <w:sz w:val="24"/>
          <w:szCs w:val="24"/>
        </w:rPr>
      </w:pPr>
      <w:r>
        <w:rPr>
          <w:rFonts w:hint="eastAsia" w:ascii="宋体" w:hAnsi="宋体"/>
          <w:bCs/>
          <w:color w:val="auto"/>
          <w:sz w:val="24"/>
          <w:szCs w:val="24"/>
        </w:rPr>
        <w:t>2</w:t>
      </w:r>
      <w:r>
        <w:rPr>
          <w:rFonts w:hint="eastAsia" w:ascii="宋体" w:hAnsi="宋体"/>
          <w:color w:val="auto"/>
          <w:sz w:val="24"/>
          <w:szCs w:val="24"/>
        </w:rPr>
        <w:t>.3开标一览表内容与投标文件中明细表内容不一致的，以开标一览表为准。</w:t>
      </w:r>
      <w:r>
        <w:rPr>
          <w:rFonts w:hint="eastAsia" w:ascii="宋体" w:hAnsi="宋体"/>
          <w:bCs/>
          <w:color w:val="auto"/>
          <w:sz w:val="24"/>
          <w:szCs w:val="24"/>
        </w:rPr>
        <w:t>开标一览表内容与唱标信息内容不一致的，以开标一览表为准。</w:t>
      </w:r>
    </w:p>
    <w:p>
      <w:pPr>
        <w:spacing w:line="360" w:lineRule="auto"/>
        <w:ind w:firstLine="549"/>
        <w:rPr>
          <w:rFonts w:ascii="宋体" w:hAnsi="宋体"/>
          <w:color w:val="auto"/>
          <w:sz w:val="24"/>
          <w:szCs w:val="24"/>
        </w:rPr>
      </w:pPr>
      <w:r>
        <w:rPr>
          <w:rFonts w:hint="eastAsia" w:ascii="宋体" w:hAnsi="宋体"/>
          <w:bCs/>
          <w:color w:val="auto"/>
          <w:sz w:val="24"/>
          <w:szCs w:val="24"/>
        </w:rPr>
        <w:t>2</w:t>
      </w:r>
      <w:r>
        <w:rPr>
          <w:rFonts w:hint="eastAsia" w:ascii="宋体" w:hAnsi="宋体"/>
          <w:color w:val="auto"/>
          <w:sz w:val="24"/>
          <w:szCs w:val="24"/>
        </w:rPr>
        <w:t>.4 开标一览表中投标总价与投标文件中各分项报价汇总金额不一致的，按以下方式处理：</w:t>
      </w:r>
    </w:p>
    <w:p>
      <w:pPr>
        <w:spacing w:line="360" w:lineRule="auto"/>
        <w:ind w:firstLine="549"/>
        <w:rPr>
          <w:rFonts w:ascii="宋体" w:hAnsi="宋体"/>
          <w:color w:val="auto"/>
          <w:sz w:val="24"/>
          <w:szCs w:val="24"/>
        </w:rPr>
      </w:pPr>
      <w:r>
        <w:rPr>
          <w:rFonts w:hint="eastAsia" w:ascii="宋体" w:hAnsi="宋体"/>
          <w:bCs/>
          <w:color w:val="auto"/>
          <w:sz w:val="24"/>
          <w:szCs w:val="24"/>
        </w:rPr>
        <w:t>2</w:t>
      </w:r>
      <w:r>
        <w:rPr>
          <w:rFonts w:hint="eastAsia" w:ascii="宋体" w:hAnsi="宋体"/>
          <w:color w:val="auto"/>
          <w:sz w:val="24"/>
          <w:szCs w:val="24"/>
        </w:rPr>
        <w:t>.4.1 项目以投标总价结算的，以开标一览表中投标总价为准；</w:t>
      </w:r>
    </w:p>
    <w:p>
      <w:pPr>
        <w:spacing w:line="360" w:lineRule="auto"/>
        <w:ind w:firstLine="549"/>
        <w:rPr>
          <w:rFonts w:ascii="宋体" w:hAnsi="宋体"/>
          <w:b/>
          <w:bCs/>
          <w:color w:val="auto"/>
          <w:sz w:val="24"/>
          <w:szCs w:val="24"/>
        </w:rPr>
      </w:pPr>
      <w:r>
        <w:rPr>
          <w:rFonts w:hint="eastAsia" w:ascii="宋体" w:hAnsi="宋体"/>
          <w:b/>
          <w:bCs/>
          <w:color w:val="auto"/>
          <w:sz w:val="24"/>
        </w:rPr>
        <w:t>3.</w:t>
      </w:r>
      <w:r>
        <w:rPr>
          <w:rFonts w:hint="eastAsia" w:ascii="宋体" w:hAnsi="宋体"/>
          <w:b/>
          <w:bCs/>
          <w:color w:val="auto"/>
          <w:sz w:val="24"/>
          <w:szCs w:val="24"/>
        </w:rPr>
        <w:t>评标</w:t>
      </w:r>
    </w:p>
    <w:p>
      <w:pPr>
        <w:widowControl/>
        <w:spacing w:line="360" w:lineRule="auto"/>
        <w:ind w:firstLine="482" w:firstLineChars="200"/>
        <w:jc w:val="left"/>
        <w:rPr>
          <w:rFonts w:ascii="宋体" w:hAnsi="宋体" w:cs="宋体"/>
          <w:color w:val="auto"/>
          <w:kern w:val="0"/>
          <w:sz w:val="24"/>
        </w:rPr>
      </w:pPr>
      <w:r>
        <w:rPr>
          <w:rFonts w:hint="eastAsia" w:ascii="宋体" w:hAnsi="宋体" w:cs="宋体"/>
          <w:b/>
          <w:color w:val="auto"/>
          <w:kern w:val="0"/>
          <w:sz w:val="24"/>
        </w:rPr>
        <w:t>3.1评标原则：</w:t>
      </w:r>
      <w:r>
        <w:rPr>
          <w:rFonts w:hint="eastAsia" w:ascii="宋体" w:hAnsi="宋体" w:cs="宋体"/>
          <w:color w:val="auto"/>
          <w:kern w:val="0"/>
          <w:sz w:val="24"/>
        </w:rPr>
        <w:t>遵循国家有关法律、法规，客观、公正地对待所有投标人，以招标文件作为评标的基本依据；凡涉及审查、评估和比较投标文件以及定标等意见，均不得向投标人及与评标无关的人员透露；</w:t>
      </w:r>
    </w:p>
    <w:p>
      <w:pPr>
        <w:spacing w:line="360" w:lineRule="auto"/>
        <w:ind w:firstLine="482" w:firstLineChars="200"/>
        <w:rPr>
          <w:rFonts w:ascii="宋体" w:hAnsi="宋体"/>
          <w:color w:val="auto"/>
          <w:sz w:val="24"/>
        </w:rPr>
      </w:pPr>
      <w:r>
        <w:rPr>
          <w:rFonts w:hint="eastAsia" w:ascii="宋体" w:hAnsi="宋体"/>
          <w:b/>
          <w:color w:val="auto"/>
          <w:sz w:val="24"/>
          <w:szCs w:val="24"/>
        </w:rPr>
        <w:t>3.</w:t>
      </w:r>
      <w:r>
        <w:rPr>
          <w:rFonts w:hint="eastAsia" w:ascii="宋体" w:hAnsi="宋体"/>
          <w:b/>
          <w:color w:val="auto"/>
          <w:sz w:val="24"/>
        </w:rPr>
        <w:t>2评标方法：</w:t>
      </w:r>
      <w:r>
        <w:rPr>
          <w:rFonts w:hint="eastAsia" w:ascii="宋体" w:hAnsi="宋体"/>
          <w:color w:val="auto"/>
          <w:sz w:val="24"/>
        </w:rPr>
        <w:t>本次评标采用有效最低价法，即资格审查、商务标、技术标均经评审通过的有效投标报价最低的投标人为中标候选人。</w:t>
      </w:r>
    </w:p>
    <w:p>
      <w:pPr>
        <w:spacing w:line="360" w:lineRule="auto"/>
        <w:ind w:firstLine="480" w:firstLineChars="200"/>
        <w:rPr>
          <w:rFonts w:ascii="宋体" w:hAnsi="宋体"/>
          <w:color w:val="auto"/>
          <w:sz w:val="24"/>
        </w:rPr>
      </w:pPr>
      <w:r>
        <w:rPr>
          <w:rFonts w:hint="eastAsia" w:ascii="宋体" w:hAnsi="宋体"/>
          <w:color w:val="auto"/>
          <w:sz w:val="24"/>
        </w:rPr>
        <w:t>3.3如符合专业条件的投标人或对招标文件作实质响应的投标人只有两家，评标委员会将视情况现场决定是否改为竞争性谈判。谈判并不限定只进行二轮报价，如果评标委员会认为有必要，可以要求投标人进行多轮报价。在谈判内容不做实质性变更及重大调整的前提下，投标人下轮报价不得高于上一轮报价。</w:t>
      </w:r>
    </w:p>
    <w:p>
      <w:pPr>
        <w:spacing w:line="360" w:lineRule="auto"/>
        <w:ind w:firstLine="523" w:firstLineChars="218"/>
        <w:rPr>
          <w:rFonts w:ascii="宋体" w:hAnsi="宋体"/>
          <w:color w:val="auto"/>
          <w:sz w:val="24"/>
          <w:szCs w:val="24"/>
        </w:rPr>
      </w:pPr>
      <w:r>
        <w:rPr>
          <w:rFonts w:hint="eastAsia" w:ascii="宋体" w:hAnsi="宋体"/>
          <w:color w:val="auto"/>
          <w:sz w:val="24"/>
          <w:szCs w:val="24"/>
        </w:rPr>
        <w:t>3.4 评标委员会将按照招标文件规定的评标办法对投标人独立进行评审。</w:t>
      </w:r>
    </w:p>
    <w:p>
      <w:pPr>
        <w:spacing w:line="360" w:lineRule="auto"/>
        <w:ind w:firstLine="549"/>
        <w:rPr>
          <w:rFonts w:ascii="宋体" w:hAnsi="宋体" w:cs="Tahoma"/>
          <w:color w:val="auto"/>
          <w:sz w:val="24"/>
          <w:szCs w:val="24"/>
        </w:rPr>
      </w:pPr>
      <w:r>
        <w:rPr>
          <w:rFonts w:hint="eastAsia" w:ascii="宋体" w:hAnsi="宋体"/>
          <w:color w:val="auto"/>
          <w:sz w:val="24"/>
          <w:szCs w:val="24"/>
        </w:rPr>
        <w:t>3.5</w:t>
      </w:r>
      <w:r>
        <w:rPr>
          <w:rFonts w:hint="eastAsia" w:ascii="宋体" w:hAnsi="宋体" w:cs="Tahoma"/>
          <w:color w:val="auto"/>
          <w:sz w:val="24"/>
          <w:szCs w:val="24"/>
        </w:rPr>
        <w:t>评审过程中，如有询标，投标人授权代表（或法定代表人）应携带本人有效身份证明（包括居民身份证、社保卡、军官证、驾驶证或护照）原件参加询标并签字，因投标人授权代表未到开标现场或联系不上等情形而无法接受评标委员会询标的，有关风险投标人自行承担。</w:t>
      </w:r>
    </w:p>
    <w:p>
      <w:pPr>
        <w:spacing w:line="360" w:lineRule="auto"/>
        <w:ind w:firstLine="549"/>
        <w:rPr>
          <w:rFonts w:ascii="宋体" w:hAnsi="宋体"/>
          <w:color w:val="auto"/>
          <w:sz w:val="24"/>
          <w:szCs w:val="24"/>
        </w:rPr>
      </w:pPr>
      <w:r>
        <w:rPr>
          <w:rFonts w:hint="eastAsia" w:ascii="宋体" w:hAnsi="宋体"/>
          <w:color w:val="auto"/>
          <w:sz w:val="24"/>
          <w:szCs w:val="24"/>
        </w:rPr>
        <w:t>3.6评标委员会将首先审查投标文件是否实质上响应招标文件的初审指标要求。实质上响应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pPr>
        <w:spacing w:line="360" w:lineRule="auto"/>
        <w:ind w:firstLine="549"/>
        <w:rPr>
          <w:rFonts w:ascii="宋体" w:hAnsi="宋体"/>
          <w:color w:val="auto"/>
          <w:sz w:val="24"/>
          <w:szCs w:val="24"/>
        </w:rPr>
      </w:pPr>
      <w:r>
        <w:rPr>
          <w:rFonts w:hint="eastAsia" w:ascii="宋体" w:hAnsi="宋体"/>
          <w:color w:val="auto"/>
          <w:sz w:val="24"/>
          <w:szCs w:val="24"/>
        </w:rPr>
        <w:t>有下列情形之一的，评标委员会应当否决其投标</w:t>
      </w:r>
      <w:r>
        <w:rPr>
          <w:rFonts w:hint="eastAsia" w:ascii="宋体" w:hAnsi="宋体"/>
          <w:color w:val="auto"/>
          <w:sz w:val="24"/>
        </w:rPr>
        <w:t>：</w:t>
      </w:r>
    </w:p>
    <w:p>
      <w:pPr>
        <w:spacing w:line="360" w:lineRule="auto"/>
        <w:ind w:firstLine="549"/>
        <w:rPr>
          <w:rFonts w:ascii="宋体" w:hAnsi="宋体"/>
          <w:color w:val="auto"/>
          <w:sz w:val="24"/>
          <w:szCs w:val="24"/>
        </w:rPr>
      </w:pPr>
      <w:r>
        <w:rPr>
          <w:rFonts w:hint="eastAsia" w:ascii="宋体" w:hAnsi="宋体"/>
          <w:color w:val="auto"/>
          <w:sz w:val="24"/>
          <w:szCs w:val="24"/>
        </w:rPr>
        <w:t>3.6.1</w:t>
      </w:r>
      <w:r>
        <w:rPr>
          <w:rFonts w:ascii="宋体" w:hAnsi="宋体"/>
          <w:color w:val="auto"/>
          <w:sz w:val="24"/>
          <w:szCs w:val="24"/>
        </w:rPr>
        <w:t>投标文件未经投标单位盖章和单位负责人签字</w:t>
      </w:r>
      <w:r>
        <w:rPr>
          <w:rFonts w:hint="eastAsia" w:ascii="宋体" w:hAnsi="宋体"/>
          <w:color w:val="auto"/>
          <w:sz w:val="24"/>
          <w:szCs w:val="24"/>
        </w:rPr>
        <w:t>；</w:t>
      </w:r>
    </w:p>
    <w:p>
      <w:pPr>
        <w:spacing w:line="360" w:lineRule="auto"/>
        <w:ind w:firstLine="549"/>
        <w:rPr>
          <w:rFonts w:ascii="宋体" w:hAnsi="宋体"/>
          <w:color w:val="auto"/>
          <w:sz w:val="24"/>
          <w:szCs w:val="24"/>
        </w:rPr>
      </w:pPr>
      <w:r>
        <w:rPr>
          <w:rFonts w:hint="eastAsia" w:ascii="宋体" w:hAnsi="宋体"/>
          <w:color w:val="auto"/>
          <w:sz w:val="24"/>
          <w:szCs w:val="24"/>
        </w:rPr>
        <w:t>3.6.2</w:t>
      </w:r>
      <w:r>
        <w:rPr>
          <w:rFonts w:ascii="宋体" w:hAnsi="宋体"/>
          <w:color w:val="auto"/>
          <w:sz w:val="24"/>
          <w:szCs w:val="24"/>
        </w:rPr>
        <w:t>投标联合体没有提交</w:t>
      </w:r>
      <w:r>
        <w:rPr>
          <w:rFonts w:hint="eastAsia" w:ascii="宋体" w:hAnsi="宋体"/>
          <w:color w:val="auto"/>
          <w:sz w:val="24"/>
          <w:szCs w:val="24"/>
        </w:rPr>
        <w:t>共同投标</w:t>
      </w:r>
      <w:r>
        <w:rPr>
          <w:rFonts w:ascii="宋体" w:hAnsi="宋体"/>
          <w:color w:val="auto"/>
          <w:sz w:val="24"/>
          <w:szCs w:val="24"/>
        </w:rPr>
        <w:t>协议；</w:t>
      </w:r>
    </w:p>
    <w:p>
      <w:pPr>
        <w:spacing w:line="360" w:lineRule="auto"/>
        <w:ind w:firstLine="549"/>
        <w:rPr>
          <w:rFonts w:ascii="宋体" w:hAnsi="宋体"/>
          <w:color w:val="auto"/>
          <w:sz w:val="24"/>
          <w:szCs w:val="24"/>
        </w:rPr>
      </w:pPr>
      <w:r>
        <w:rPr>
          <w:rFonts w:hint="eastAsia" w:ascii="宋体" w:hAnsi="宋体"/>
          <w:color w:val="auto"/>
          <w:sz w:val="24"/>
          <w:szCs w:val="24"/>
        </w:rPr>
        <w:t>3.6.3投标人不符合国家或者招标文件规定的资格条件；</w:t>
      </w:r>
    </w:p>
    <w:p>
      <w:pPr>
        <w:spacing w:line="360" w:lineRule="auto"/>
        <w:ind w:firstLine="549"/>
        <w:rPr>
          <w:rFonts w:ascii="宋体" w:hAnsi="宋体"/>
          <w:color w:val="auto"/>
          <w:sz w:val="24"/>
          <w:szCs w:val="24"/>
        </w:rPr>
      </w:pPr>
      <w:r>
        <w:rPr>
          <w:rFonts w:hint="eastAsia" w:ascii="宋体" w:hAnsi="宋体"/>
          <w:color w:val="auto"/>
          <w:sz w:val="24"/>
          <w:szCs w:val="24"/>
        </w:rPr>
        <w:t>3.6.4同一投标人提交两个以上不同的投标文件或者投标报价，但招标文件要求提交备选投标的除外；</w:t>
      </w:r>
    </w:p>
    <w:p>
      <w:pPr>
        <w:spacing w:line="360" w:lineRule="auto"/>
        <w:ind w:firstLine="549"/>
        <w:rPr>
          <w:rFonts w:ascii="宋体" w:hAnsi="宋体"/>
          <w:color w:val="auto"/>
          <w:sz w:val="24"/>
          <w:szCs w:val="24"/>
        </w:rPr>
      </w:pPr>
      <w:r>
        <w:rPr>
          <w:rFonts w:hint="eastAsia" w:ascii="宋体" w:hAnsi="宋体"/>
          <w:color w:val="auto"/>
          <w:sz w:val="24"/>
          <w:szCs w:val="24"/>
        </w:rPr>
        <w:t>3.6.5</w:t>
      </w:r>
      <w:r>
        <w:rPr>
          <w:rFonts w:ascii="宋体" w:hAnsi="宋体"/>
          <w:color w:val="auto"/>
          <w:sz w:val="24"/>
          <w:szCs w:val="24"/>
        </w:rPr>
        <w:t>投标报价低于成本或者高于招标文件设定的最高投标限价；</w:t>
      </w:r>
    </w:p>
    <w:p>
      <w:pPr>
        <w:spacing w:line="360" w:lineRule="auto"/>
        <w:ind w:firstLine="549"/>
        <w:rPr>
          <w:rFonts w:ascii="宋体" w:hAnsi="宋体"/>
          <w:color w:val="auto"/>
          <w:sz w:val="24"/>
          <w:szCs w:val="24"/>
        </w:rPr>
      </w:pPr>
      <w:r>
        <w:rPr>
          <w:rFonts w:hint="eastAsia" w:ascii="宋体" w:hAnsi="宋体"/>
          <w:color w:val="auto"/>
          <w:sz w:val="24"/>
          <w:szCs w:val="24"/>
        </w:rPr>
        <w:t>3.6.6</w:t>
      </w:r>
      <w:r>
        <w:rPr>
          <w:rFonts w:ascii="宋体" w:hAnsi="宋体"/>
          <w:color w:val="auto"/>
          <w:sz w:val="24"/>
          <w:szCs w:val="24"/>
        </w:rPr>
        <w:t>投标文件没有对招标文件的实质性要求和条件作出响应；</w:t>
      </w:r>
    </w:p>
    <w:p>
      <w:pPr>
        <w:spacing w:line="360" w:lineRule="auto"/>
        <w:ind w:firstLine="549"/>
        <w:rPr>
          <w:rFonts w:ascii="宋体" w:hAnsi="宋体"/>
          <w:color w:val="auto"/>
          <w:sz w:val="24"/>
          <w:szCs w:val="24"/>
        </w:rPr>
      </w:pPr>
      <w:r>
        <w:rPr>
          <w:rFonts w:hint="eastAsia" w:ascii="宋体" w:hAnsi="宋体"/>
          <w:color w:val="auto"/>
          <w:sz w:val="24"/>
          <w:szCs w:val="24"/>
        </w:rPr>
        <w:t>3.6.7</w:t>
      </w:r>
      <w:r>
        <w:rPr>
          <w:rFonts w:ascii="宋体" w:hAnsi="宋体"/>
          <w:color w:val="auto"/>
          <w:sz w:val="24"/>
          <w:szCs w:val="24"/>
        </w:rPr>
        <w:t>投标人有串通投标、弄虚作假、行贿等违法行为</w:t>
      </w:r>
      <w:r>
        <w:rPr>
          <w:rFonts w:hint="eastAsia" w:ascii="宋体" w:hAnsi="宋体"/>
          <w:color w:val="auto"/>
          <w:sz w:val="24"/>
          <w:szCs w:val="24"/>
        </w:rPr>
        <w:t>；</w:t>
      </w:r>
    </w:p>
    <w:p>
      <w:pPr>
        <w:spacing w:line="360" w:lineRule="auto"/>
        <w:ind w:firstLine="480" w:firstLineChars="200"/>
        <w:rPr>
          <w:rFonts w:ascii="宋体" w:hAnsi="宋体"/>
          <w:color w:val="auto"/>
          <w:sz w:val="24"/>
        </w:rPr>
      </w:pPr>
      <w:r>
        <w:rPr>
          <w:rFonts w:hint="eastAsia" w:ascii="宋体" w:hAnsi="宋体"/>
          <w:color w:val="auto"/>
          <w:sz w:val="24"/>
          <w:szCs w:val="24"/>
        </w:rPr>
        <w:t>3.6.8</w:t>
      </w:r>
      <w:r>
        <w:rPr>
          <w:rFonts w:hint="eastAsia" w:ascii="宋体" w:hAnsi="宋体"/>
          <w:color w:val="auto"/>
          <w:sz w:val="24"/>
        </w:rPr>
        <w:t>评标委员会评议认为构成废标的其他情况；</w:t>
      </w:r>
    </w:p>
    <w:p>
      <w:pPr>
        <w:widowControl/>
        <w:spacing w:line="360" w:lineRule="auto"/>
        <w:ind w:firstLine="480" w:firstLineChars="200"/>
        <w:jc w:val="left"/>
        <w:rPr>
          <w:rFonts w:ascii="宋体" w:hAnsi="宋体"/>
          <w:color w:val="auto"/>
          <w:sz w:val="24"/>
        </w:rPr>
      </w:pPr>
      <w:r>
        <w:rPr>
          <w:rFonts w:hint="eastAsia" w:ascii="宋体" w:hAnsi="宋体"/>
          <w:color w:val="auto"/>
          <w:sz w:val="24"/>
          <w:szCs w:val="24"/>
        </w:rPr>
        <w:t>3.6</w:t>
      </w:r>
      <w:r>
        <w:rPr>
          <w:rFonts w:hint="eastAsia" w:ascii="宋体" w:hAnsi="宋体"/>
          <w:color w:val="auto"/>
          <w:sz w:val="24"/>
        </w:rPr>
        <w:t>.9其他未实质性响应招标文件要求的。</w:t>
      </w:r>
    </w:p>
    <w:p>
      <w:pPr>
        <w:spacing w:line="360" w:lineRule="auto"/>
        <w:ind w:firstLine="600" w:firstLineChars="250"/>
        <w:rPr>
          <w:rFonts w:ascii="宋体" w:hAnsi="宋体"/>
          <w:color w:val="auto"/>
          <w:sz w:val="24"/>
          <w:szCs w:val="24"/>
        </w:rPr>
      </w:pPr>
      <w:r>
        <w:rPr>
          <w:rFonts w:hint="eastAsia" w:ascii="宋体" w:hAnsi="宋体"/>
          <w:color w:val="auto"/>
          <w:sz w:val="24"/>
          <w:szCs w:val="24"/>
        </w:rPr>
        <w:t>3.7评审时，评标委员会将审查投标文件是否符合招标文件的评审指标要求。</w:t>
      </w:r>
    </w:p>
    <w:p>
      <w:pPr>
        <w:spacing w:line="360" w:lineRule="auto"/>
        <w:ind w:firstLine="549"/>
        <w:rPr>
          <w:rFonts w:ascii="宋体" w:hAnsi="宋体"/>
          <w:color w:val="auto"/>
          <w:sz w:val="24"/>
        </w:rPr>
      </w:pPr>
      <w:r>
        <w:rPr>
          <w:rFonts w:hint="eastAsia" w:ascii="宋体" w:hAnsi="宋体"/>
          <w:color w:val="auto"/>
          <w:sz w:val="24"/>
          <w:szCs w:val="24"/>
        </w:rPr>
        <w:t>3.8</w:t>
      </w:r>
      <w:r>
        <w:rPr>
          <w:rFonts w:hint="eastAsia" w:ascii="宋体" w:hAnsi="宋体"/>
          <w:color w:val="auto"/>
          <w:sz w:val="24"/>
        </w:rPr>
        <w:t>如果投标文件未通过投标有效性评审，投标无效。</w:t>
      </w:r>
    </w:p>
    <w:p>
      <w:pPr>
        <w:spacing w:line="360" w:lineRule="auto"/>
        <w:ind w:firstLine="549"/>
        <w:rPr>
          <w:rFonts w:ascii="宋体" w:hAnsi="宋体"/>
          <w:color w:val="auto"/>
          <w:sz w:val="24"/>
          <w:szCs w:val="24"/>
        </w:rPr>
      </w:pPr>
      <w:r>
        <w:rPr>
          <w:rFonts w:hint="eastAsia" w:ascii="宋体" w:hAnsi="宋体"/>
          <w:color w:val="auto"/>
          <w:sz w:val="24"/>
          <w:szCs w:val="24"/>
        </w:rPr>
        <w:t>3.9评标委员会决定投标文件的响应性及符合性只根据投标文件本身的内容，而不寻求其他外部证据。</w:t>
      </w:r>
    </w:p>
    <w:p>
      <w:pPr>
        <w:spacing w:line="360" w:lineRule="auto"/>
        <w:ind w:firstLine="549"/>
        <w:rPr>
          <w:rFonts w:ascii="宋体" w:hAnsi="宋体" w:cs="宋体"/>
          <w:b/>
          <w:color w:val="auto"/>
          <w:kern w:val="0"/>
          <w:sz w:val="24"/>
        </w:rPr>
      </w:pPr>
      <w:r>
        <w:rPr>
          <w:rFonts w:hint="eastAsia" w:ascii="宋体" w:hAnsi="宋体" w:cs="宋体"/>
          <w:b/>
          <w:color w:val="auto"/>
          <w:kern w:val="0"/>
          <w:sz w:val="24"/>
        </w:rPr>
        <w:t>4.定标</w:t>
      </w:r>
    </w:p>
    <w:p>
      <w:pPr>
        <w:spacing w:line="360" w:lineRule="auto"/>
        <w:ind w:firstLine="549"/>
        <w:rPr>
          <w:rFonts w:ascii="宋体" w:hAnsi="宋体"/>
          <w:color w:val="auto"/>
          <w:sz w:val="24"/>
          <w:szCs w:val="24"/>
        </w:rPr>
      </w:pPr>
      <w:r>
        <w:rPr>
          <w:rFonts w:hint="eastAsia" w:ascii="宋体" w:hAnsi="宋体"/>
          <w:color w:val="auto"/>
          <w:sz w:val="24"/>
          <w:szCs w:val="24"/>
        </w:rPr>
        <w:t>4</w:t>
      </w:r>
      <w:r>
        <w:rPr>
          <w:rFonts w:ascii="宋体" w:hAnsi="宋体"/>
          <w:color w:val="auto"/>
          <w:sz w:val="24"/>
          <w:szCs w:val="24"/>
        </w:rPr>
        <w:t>.</w:t>
      </w:r>
      <w:r>
        <w:rPr>
          <w:rFonts w:hint="eastAsia" w:ascii="宋体" w:hAnsi="宋体"/>
          <w:color w:val="auto"/>
          <w:sz w:val="24"/>
          <w:szCs w:val="24"/>
        </w:rPr>
        <w:t>1评标委员会应当按招标文件规定的标准和方法提出独立评审意见，推荐中标候选人。</w:t>
      </w:r>
    </w:p>
    <w:p>
      <w:pPr>
        <w:spacing w:line="360" w:lineRule="auto"/>
        <w:ind w:firstLine="549"/>
        <w:rPr>
          <w:rFonts w:ascii="宋体" w:hAnsi="宋体"/>
          <w:color w:val="auto"/>
          <w:sz w:val="24"/>
          <w:szCs w:val="24"/>
        </w:rPr>
      </w:pPr>
      <w:r>
        <w:rPr>
          <w:rFonts w:hint="eastAsia" w:ascii="宋体" w:hAnsi="宋体"/>
          <w:color w:val="auto"/>
          <w:sz w:val="24"/>
          <w:szCs w:val="24"/>
        </w:rPr>
        <w:t>4</w:t>
      </w:r>
      <w:r>
        <w:rPr>
          <w:rFonts w:ascii="宋体" w:hAnsi="宋体"/>
          <w:color w:val="auto"/>
          <w:sz w:val="24"/>
          <w:szCs w:val="24"/>
        </w:rPr>
        <w:t>.</w:t>
      </w:r>
      <w:r>
        <w:rPr>
          <w:rFonts w:hint="eastAsia" w:ascii="宋体" w:hAnsi="宋体"/>
          <w:color w:val="auto"/>
          <w:sz w:val="24"/>
          <w:szCs w:val="24"/>
        </w:rPr>
        <w:t>2如评标委员会认为有必要，将首先对第一中标候选人就投标文件所提供的内容是否符合招标文件的要求进行资格后审。资格后审视为本项目招标活动的延续，以书面报告作为最终审查的结果。如果确定第一中标候选人无法履行合同，将按排名依次对其余中标候选人进行类似的审查。</w:t>
      </w:r>
    </w:p>
    <w:p>
      <w:pPr>
        <w:spacing w:line="360" w:lineRule="auto"/>
        <w:ind w:firstLine="549"/>
        <w:rPr>
          <w:rFonts w:ascii="宋体" w:hAnsi="宋体"/>
          <w:color w:val="auto"/>
          <w:sz w:val="24"/>
          <w:szCs w:val="24"/>
        </w:rPr>
      </w:pPr>
      <w:r>
        <w:rPr>
          <w:rFonts w:hint="eastAsia" w:ascii="宋体" w:hAnsi="宋体"/>
          <w:color w:val="auto"/>
          <w:sz w:val="24"/>
          <w:szCs w:val="24"/>
        </w:rPr>
        <w:t>第一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60" w:lineRule="auto"/>
        <w:ind w:firstLine="549"/>
        <w:rPr>
          <w:rFonts w:ascii="宋体" w:hAnsi="宋体"/>
          <w:color w:val="auto"/>
          <w:sz w:val="24"/>
          <w:szCs w:val="24"/>
        </w:rPr>
      </w:pPr>
      <w:r>
        <w:rPr>
          <w:rFonts w:hint="eastAsia" w:ascii="宋体" w:hAnsi="宋体"/>
          <w:color w:val="auto"/>
          <w:sz w:val="24"/>
          <w:szCs w:val="24"/>
        </w:rPr>
        <w:t>4.3原则上把合同授予实质上响应招标文件要求的排名最前的中标候选人或通过上条资格审查的中标候选人。</w:t>
      </w:r>
    </w:p>
    <w:p>
      <w:pPr>
        <w:spacing w:line="360" w:lineRule="auto"/>
        <w:ind w:firstLine="480" w:firstLineChars="200"/>
        <w:rPr>
          <w:rFonts w:ascii="宋体" w:hAnsi="宋体" w:cs="宋体"/>
          <w:color w:val="auto"/>
          <w:kern w:val="0"/>
          <w:sz w:val="24"/>
        </w:rPr>
      </w:pPr>
      <w:r>
        <w:rPr>
          <w:rFonts w:hint="eastAsia" w:ascii="宋体" w:hAnsi="宋体"/>
          <w:color w:val="auto"/>
          <w:sz w:val="24"/>
          <w:szCs w:val="24"/>
        </w:rPr>
        <w:t>4.4</w:t>
      </w:r>
      <w:r>
        <w:rPr>
          <w:rFonts w:hint="eastAsia" w:ascii="宋体" w:hAnsi="宋体" w:cs="宋体"/>
          <w:color w:val="auto"/>
          <w:kern w:val="0"/>
          <w:sz w:val="24"/>
        </w:rPr>
        <w:t>招标人不承诺报价最低者能够中标。</w:t>
      </w:r>
    </w:p>
    <w:p>
      <w:pPr>
        <w:spacing w:line="360" w:lineRule="auto"/>
        <w:ind w:firstLine="482" w:firstLineChars="200"/>
        <w:rPr>
          <w:rFonts w:ascii="宋体" w:hAnsi="宋体"/>
          <w:b/>
          <w:color w:val="auto"/>
          <w:sz w:val="24"/>
        </w:rPr>
      </w:pPr>
      <w:r>
        <w:rPr>
          <w:rFonts w:hint="eastAsia" w:ascii="宋体" w:hAnsi="宋体"/>
          <w:b/>
          <w:color w:val="auto"/>
          <w:sz w:val="24"/>
        </w:rPr>
        <w:t>5.招标人一律不予退还投标人的投标文件。</w:t>
      </w:r>
    </w:p>
    <w:p>
      <w:pPr>
        <w:spacing w:line="360" w:lineRule="auto"/>
        <w:ind w:firstLine="525" w:firstLineChars="218"/>
        <w:rPr>
          <w:rFonts w:ascii="宋体" w:hAnsi="宋体"/>
          <w:color w:val="auto"/>
          <w:sz w:val="24"/>
          <w:szCs w:val="24"/>
        </w:rPr>
      </w:pPr>
      <w:r>
        <w:rPr>
          <w:rFonts w:hint="eastAsia" w:ascii="宋体" w:hAnsi="宋体"/>
          <w:b/>
          <w:color w:val="auto"/>
          <w:sz w:val="24"/>
        </w:rPr>
        <w:t>6.</w:t>
      </w:r>
      <w:r>
        <w:rPr>
          <w:rFonts w:hint="eastAsia" w:ascii="宋体" w:hAnsi="宋体"/>
          <w:color w:val="auto"/>
          <w:sz w:val="24"/>
          <w:szCs w:val="24"/>
        </w:rPr>
        <w:t xml:space="preserve"> 本招标文件所要求的证书、认证、资质，均应当是有权机构颁发，且在有效期内的。</w:t>
      </w:r>
    </w:p>
    <w:p>
      <w:pPr>
        <w:spacing w:line="360" w:lineRule="auto"/>
        <w:ind w:firstLine="523" w:firstLineChars="218"/>
        <w:rPr>
          <w:rFonts w:ascii="宋体" w:hAnsi="宋体"/>
          <w:color w:val="auto"/>
          <w:sz w:val="24"/>
          <w:szCs w:val="24"/>
        </w:rPr>
      </w:pPr>
    </w:p>
    <w:p>
      <w:pPr>
        <w:spacing w:line="360" w:lineRule="auto"/>
        <w:ind w:firstLine="562" w:firstLineChars="200"/>
        <w:jc w:val="center"/>
        <w:rPr>
          <w:rFonts w:ascii="宋体" w:hAnsi="宋体"/>
          <w:b/>
          <w:bCs/>
          <w:color w:val="auto"/>
          <w:sz w:val="28"/>
          <w:szCs w:val="32"/>
        </w:rPr>
      </w:pPr>
      <w:r>
        <w:rPr>
          <w:rFonts w:hint="eastAsia" w:ascii="宋体" w:hAnsi="宋体"/>
          <w:b/>
          <w:bCs/>
          <w:color w:val="auto"/>
          <w:sz w:val="28"/>
          <w:szCs w:val="32"/>
        </w:rPr>
        <w:t>四. 投标信息发布</w:t>
      </w:r>
    </w:p>
    <w:p>
      <w:pPr>
        <w:spacing w:line="360" w:lineRule="auto"/>
        <w:ind w:firstLine="550"/>
        <w:rPr>
          <w:rFonts w:ascii="宋体" w:hAnsi="宋体"/>
          <w:color w:val="auto"/>
          <w:sz w:val="24"/>
        </w:rPr>
      </w:pPr>
      <w:r>
        <w:rPr>
          <w:rFonts w:hint="eastAsia" w:ascii="宋体" w:hAnsi="宋体"/>
          <w:color w:val="auto"/>
          <w:sz w:val="24"/>
        </w:rPr>
        <w:t>1.与本次招标活动相关的信息，将在</w:t>
      </w:r>
      <w:r>
        <w:rPr>
          <w:rFonts w:hint="eastAsia" w:ascii="宋体" w:hAnsi="宋体"/>
          <w:bCs/>
          <w:color w:val="auto"/>
          <w:sz w:val="24"/>
          <w:szCs w:val="24"/>
        </w:rPr>
        <w:t>登录合肥文旅博览集团有限公司网站http://www.zwzcgl.com/index/lists/011001</w:t>
      </w:r>
      <w:r>
        <w:rPr>
          <w:rFonts w:hint="eastAsia" w:ascii="宋体" w:hAnsi="宋体"/>
          <w:color w:val="auto"/>
          <w:sz w:val="24"/>
        </w:rPr>
        <w:t>发布。</w:t>
      </w:r>
    </w:p>
    <w:p>
      <w:pPr>
        <w:spacing w:line="360" w:lineRule="auto"/>
        <w:ind w:firstLine="550"/>
        <w:rPr>
          <w:rFonts w:ascii="宋体" w:hAnsi="宋体"/>
          <w:color w:val="auto"/>
          <w:sz w:val="24"/>
        </w:rPr>
      </w:pPr>
      <w:r>
        <w:rPr>
          <w:rFonts w:hint="eastAsia" w:ascii="宋体" w:hAnsi="宋体"/>
          <w:color w:val="auto"/>
          <w:sz w:val="24"/>
        </w:rPr>
        <w:t xml:space="preserve">2. </w:t>
      </w:r>
      <w:r>
        <w:rPr>
          <w:rFonts w:hint="eastAsia" w:ascii="宋体" w:hAnsi="宋体"/>
          <w:color w:val="auto"/>
          <w:sz w:val="24"/>
          <w:lang w:eastAsia="zh-CN"/>
        </w:rPr>
        <w:t>合肥文旅轨道物业服务有限公司</w:t>
      </w:r>
      <w:r>
        <w:rPr>
          <w:rFonts w:hint="eastAsia" w:ascii="宋体" w:hAnsi="宋体"/>
          <w:color w:val="auto"/>
          <w:sz w:val="24"/>
        </w:rPr>
        <w:t>对招标文件进行的答疑、澄清、变更或补充，将在网站上及时发布，该公告内容为招标文件的组成部分，对投标人具有同样约束力效力。当招标文件、招标文件的答疑、澄清、变更或补充等在同一内容的表述上不一致时，以最后发出的书面文件为准。投标人应主动上网查询。</w:t>
      </w:r>
      <w:r>
        <w:rPr>
          <w:rFonts w:hint="eastAsia" w:ascii="宋体" w:hAnsi="宋体" w:cs="宋体"/>
          <w:color w:val="auto"/>
          <w:kern w:val="0"/>
          <w:sz w:val="24"/>
          <w:lang w:eastAsia="zh-CN"/>
        </w:rPr>
        <w:t>合肥文旅轨道物业服务有限公司</w:t>
      </w:r>
      <w:r>
        <w:rPr>
          <w:rFonts w:hint="eastAsia" w:ascii="宋体" w:hAnsi="宋体"/>
          <w:color w:val="auto"/>
          <w:sz w:val="24"/>
        </w:rPr>
        <w:t>不承担投标人未及时关注相关信息引发的相关责任。</w:t>
      </w:r>
    </w:p>
    <w:p>
      <w:pPr>
        <w:pStyle w:val="4"/>
        <w:spacing w:line="360" w:lineRule="auto"/>
        <w:ind w:firstLine="628"/>
        <w:rPr>
          <w:rFonts w:hAnsi="宋体"/>
          <w:color w:val="auto"/>
          <w:sz w:val="28"/>
        </w:rPr>
      </w:pPr>
      <w:bookmarkStart w:id="40" w:name="_Toc19773338"/>
      <w:bookmarkStart w:id="41" w:name="_Toc7187425"/>
      <w:bookmarkStart w:id="42" w:name="_Toc24112"/>
      <w:r>
        <w:rPr>
          <w:rFonts w:hint="eastAsia" w:hAnsi="宋体"/>
          <w:color w:val="auto"/>
          <w:sz w:val="28"/>
        </w:rPr>
        <w:t>五．投标文件的澄清</w:t>
      </w:r>
      <w:bookmarkEnd w:id="40"/>
      <w:bookmarkEnd w:id="41"/>
      <w:bookmarkEnd w:id="42"/>
    </w:p>
    <w:p>
      <w:pPr>
        <w:spacing w:line="360" w:lineRule="auto"/>
        <w:ind w:firstLine="549"/>
        <w:rPr>
          <w:rFonts w:ascii="宋体" w:hAnsi="宋体"/>
          <w:bCs/>
          <w:color w:val="auto"/>
          <w:sz w:val="24"/>
        </w:rPr>
      </w:pPr>
      <w:r>
        <w:rPr>
          <w:rFonts w:hint="eastAsia" w:ascii="宋体" w:hAnsi="宋体"/>
          <w:bCs/>
          <w:color w:val="auto"/>
          <w:sz w:val="24"/>
        </w:rPr>
        <w:t>1.为有助于投标文件的审查、评估和比较，招标人有权向投标人质疑并请投标人澄清其投标内容。投标人应当按照招标人通知的时间、地点，指派专人进行答疑和澄清。</w:t>
      </w:r>
    </w:p>
    <w:p>
      <w:pPr>
        <w:spacing w:line="360" w:lineRule="auto"/>
        <w:ind w:firstLine="549"/>
        <w:rPr>
          <w:rFonts w:ascii="宋体" w:hAnsi="宋体"/>
          <w:bCs/>
          <w:color w:val="auto"/>
          <w:sz w:val="24"/>
        </w:rPr>
      </w:pPr>
      <w:r>
        <w:rPr>
          <w:rFonts w:hint="eastAsia" w:ascii="宋体" w:hAnsi="宋体"/>
          <w:bCs/>
          <w:color w:val="auto"/>
          <w:sz w:val="24"/>
        </w:rPr>
        <w:t>2.重要的澄清应是书面的，但不得对投标内容进行实质性修改。</w:t>
      </w:r>
    </w:p>
    <w:p>
      <w:pPr>
        <w:pStyle w:val="4"/>
        <w:spacing w:line="360" w:lineRule="auto"/>
        <w:ind w:firstLine="628"/>
        <w:rPr>
          <w:rFonts w:hAnsi="宋体"/>
          <w:color w:val="auto"/>
          <w:sz w:val="28"/>
        </w:rPr>
      </w:pPr>
      <w:bookmarkStart w:id="43" w:name="_Toc19773339"/>
      <w:bookmarkStart w:id="44" w:name="_Toc7187426"/>
      <w:bookmarkStart w:id="45" w:name="_Toc14961"/>
      <w:r>
        <w:rPr>
          <w:rFonts w:hint="eastAsia" w:hAnsi="宋体"/>
          <w:color w:val="auto"/>
          <w:sz w:val="28"/>
        </w:rPr>
        <w:t>六.中标通知书</w:t>
      </w:r>
      <w:bookmarkEnd w:id="43"/>
      <w:bookmarkEnd w:id="44"/>
      <w:bookmarkEnd w:id="45"/>
    </w:p>
    <w:p>
      <w:pPr>
        <w:pStyle w:val="23"/>
        <w:numPr>
          <w:ilvl w:val="0"/>
          <w:numId w:val="0"/>
        </w:numPr>
        <w:adjustRightInd/>
        <w:snapToGrid w:val="0"/>
        <w:spacing w:line="360" w:lineRule="auto"/>
        <w:ind w:firstLine="600" w:firstLineChars="250"/>
        <w:textAlignment w:val="auto"/>
        <w:rPr>
          <w:color w:val="auto"/>
          <w:sz w:val="24"/>
        </w:rPr>
      </w:pPr>
      <w:r>
        <w:rPr>
          <w:rFonts w:hint="eastAsia"/>
          <w:bCs/>
          <w:color w:val="auto"/>
          <w:sz w:val="24"/>
        </w:rPr>
        <w:t>1.</w:t>
      </w:r>
      <w:r>
        <w:rPr>
          <w:rFonts w:hint="eastAsia"/>
          <w:color w:val="auto"/>
          <w:kern w:val="0"/>
          <w:sz w:val="24"/>
          <w:lang w:eastAsia="zh-CN"/>
        </w:rPr>
        <w:t>合肥文旅轨道物业服务有限公司</w:t>
      </w:r>
      <w:r>
        <w:rPr>
          <w:rFonts w:hint="eastAsia"/>
          <w:color w:val="auto"/>
          <w:sz w:val="24"/>
        </w:rPr>
        <w:t>将以中标通知书形式通知中标人，其投标已被接受。</w:t>
      </w:r>
    </w:p>
    <w:p>
      <w:pPr>
        <w:pStyle w:val="23"/>
        <w:numPr>
          <w:ilvl w:val="0"/>
          <w:numId w:val="0"/>
        </w:numPr>
        <w:adjustRightInd/>
        <w:snapToGrid w:val="0"/>
        <w:spacing w:line="360" w:lineRule="auto"/>
        <w:ind w:left="566"/>
        <w:textAlignment w:val="auto"/>
        <w:rPr>
          <w:color w:val="auto"/>
          <w:sz w:val="24"/>
        </w:rPr>
      </w:pPr>
      <w:r>
        <w:rPr>
          <w:rFonts w:hint="eastAsia"/>
          <w:bCs/>
          <w:color w:val="auto"/>
          <w:sz w:val="24"/>
        </w:rPr>
        <w:t>2.</w:t>
      </w:r>
      <w:r>
        <w:rPr>
          <w:rFonts w:hint="eastAsia"/>
          <w:color w:val="auto"/>
          <w:kern w:val="0"/>
          <w:sz w:val="24"/>
          <w:lang w:eastAsia="zh-CN"/>
        </w:rPr>
        <w:t>合肥文旅轨道物业服务有限公司</w:t>
      </w:r>
      <w:r>
        <w:rPr>
          <w:rFonts w:hint="eastAsia"/>
          <w:color w:val="auto"/>
          <w:sz w:val="24"/>
        </w:rPr>
        <w:t>对未中标的投标人不做未中标原因的解释。</w:t>
      </w:r>
    </w:p>
    <w:p>
      <w:pPr>
        <w:autoSpaceDE w:val="0"/>
        <w:autoSpaceDN w:val="0"/>
        <w:adjustRightInd w:val="0"/>
        <w:spacing w:line="440" w:lineRule="exact"/>
        <w:ind w:firstLine="468" w:firstLineChars="195"/>
        <w:jc w:val="left"/>
        <w:rPr>
          <w:rFonts w:ascii="宋体" w:hAnsi="宋体"/>
          <w:bCs/>
          <w:color w:val="auto"/>
          <w:sz w:val="24"/>
          <w:szCs w:val="24"/>
        </w:rPr>
      </w:pPr>
      <w:r>
        <w:rPr>
          <w:rFonts w:hint="eastAsia" w:ascii="宋体" w:hAnsi="宋体"/>
          <w:color w:val="auto"/>
          <w:sz w:val="24"/>
        </w:rPr>
        <w:t>3</w:t>
      </w:r>
      <w:r>
        <w:rPr>
          <w:rFonts w:ascii="宋体" w:hAnsi="宋体"/>
          <w:color w:val="auto"/>
          <w:sz w:val="24"/>
        </w:rPr>
        <w:t>.</w:t>
      </w:r>
      <w:r>
        <w:rPr>
          <w:rFonts w:hint="eastAsia" w:ascii="宋体" w:hAnsi="宋体"/>
          <w:color w:val="auto"/>
          <w:sz w:val="24"/>
        </w:rPr>
        <w:t>中标公示期满后，中标人请在3个工作日内委派专人凭介绍信或公司授权书（须同时携带有效身份证明）领取中标通知书（联系人及联系方式：</w:t>
      </w:r>
      <w:r>
        <w:rPr>
          <w:rFonts w:hint="eastAsia" w:ascii="宋体" w:hAnsi="宋体"/>
          <w:bCs/>
          <w:color w:val="auto"/>
          <w:sz w:val="24"/>
          <w:szCs w:val="24"/>
        </w:rPr>
        <w:t>张</w:t>
      </w:r>
      <w:r>
        <w:rPr>
          <w:rFonts w:hint="eastAsia" w:ascii="宋体" w:hAnsi="宋体"/>
          <w:bCs/>
          <w:color w:val="auto"/>
          <w:sz w:val="24"/>
          <w:szCs w:val="24"/>
          <w:lang w:val="en-US" w:eastAsia="zh-CN"/>
        </w:rPr>
        <w:t>工</w:t>
      </w:r>
      <w:r>
        <w:rPr>
          <w:rFonts w:hint="eastAsia" w:ascii="宋体" w:hAnsi="宋体"/>
          <w:bCs/>
          <w:color w:val="auto"/>
          <w:sz w:val="24"/>
          <w:szCs w:val="24"/>
        </w:rPr>
        <w:t xml:space="preserve">  </w:t>
      </w:r>
      <w:r>
        <w:rPr>
          <w:rFonts w:hint="eastAsia" w:ascii="宋体" w:hAnsi="宋体"/>
          <w:bCs/>
          <w:color w:val="auto"/>
          <w:sz w:val="24"/>
          <w:szCs w:val="24"/>
          <w:lang w:val="en-US" w:eastAsia="zh-CN"/>
        </w:rPr>
        <w:t>0551-62880233</w:t>
      </w:r>
      <w:r>
        <w:rPr>
          <w:rFonts w:hint="eastAsia" w:ascii="宋体" w:hAnsi="宋体"/>
          <w:bCs/>
          <w:color w:val="auto"/>
          <w:sz w:val="24"/>
          <w:szCs w:val="24"/>
        </w:rPr>
        <w:t>，</w:t>
      </w:r>
    </w:p>
    <w:p>
      <w:pPr>
        <w:autoSpaceDE w:val="0"/>
        <w:autoSpaceDN w:val="0"/>
        <w:adjustRightInd w:val="0"/>
        <w:spacing w:line="440" w:lineRule="exact"/>
        <w:rPr>
          <w:rFonts w:ascii="宋体" w:hAnsi="宋体"/>
          <w:color w:val="auto"/>
          <w:sz w:val="24"/>
        </w:rPr>
      </w:pPr>
      <w:r>
        <w:rPr>
          <w:rFonts w:hint="eastAsia" w:ascii="宋体" w:hAnsi="宋体"/>
          <w:color w:val="auto"/>
          <w:sz w:val="24"/>
        </w:rPr>
        <w:t>地址：</w:t>
      </w:r>
      <w:r>
        <w:rPr>
          <w:rFonts w:hint="eastAsia" w:ascii="宋体" w:hAnsi="宋体"/>
          <w:bCs/>
          <w:color w:val="auto"/>
          <w:sz w:val="24"/>
          <w:szCs w:val="24"/>
          <w:lang w:val="en-US" w:eastAsia="zh-CN"/>
        </w:rPr>
        <w:t>安徽省合肥市庐阳区长江中路168号招商大厦5楼）</w:t>
      </w:r>
      <w:r>
        <w:rPr>
          <w:rFonts w:hint="eastAsia" w:ascii="宋体" w:hAnsi="宋体"/>
          <w:color w:val="auto"/>
          <w:sz w:val="24"/>
        </w:rPr>
        <w:t>。</w:t>
      </w:r>
      <w:bookmarkEnd w:id="35"/>
      <w:bookmarkEnd w:id="36"/>
    </w:p>
    <w:p>
      <w:pPr>
        <w:pStyle w:val="4"/>
        <w:spacing w:line="360" w:lineRule="auto"/>
        <w:ind w:firstLine="628"/>
        <w:rPr>
          <w:rFonts w:hAnsi="宋体"/>
          <w:color w:val="auto"/>
          <w:sz w:val="28"/>
        </w:rPr>
      </w:pPr>
      <w:bookmarkStart w:id="46" w:name="_Toc21438"/>
      <w:bookmarkStart w:id="47" w:name="_Toc7187427"/>
      <w:bookmarkStart w:id="48" w:name="_Toc19773340"/>
      <w:r>
        <w:rPr>
          <w:rFonts w:hint="eastAsia" w:hAnsi="宋体"/>
          <w:color w:val="auto"/>
          <w:sz w:val="28"/>
        </w:rPr>
        <w:t>七.异议处理</w:t>
      </w:r>
      <w:bookmarkEnd w:id="46"/>
      <w:bookmarkEnd w:id="47"/>
      <w:bookmarkEnd w:id="48"/>
    </w:p>
    <w:p>
      <w:pPr>
        <w:spacing w:line="360" w:lineRule="auto"/>
        <w:ind w:firstLine="523" w:firstLineChars="218"/>
        <w:rPr>
          <w:rFonts w:ascii="宋体" w:hAnsi="宋体"/>
          <w:bCs/>
          <w:color w:val="auto"/>
          <w:sz w:val="24"/>
        </w:rPr>
      </w:pPr>
      <w:r>
        <w:rPr>
          <w:rFonts w:hint="eastAsia" w:ascii="宋体" w:hAnsi="宋体"/>
          <w:bCs/>
          <w:color w:val="auto"/>
          <w:sz w:val="24"/>
        </w:rPr>
        <w:t>1.</w:t>
      </w:r>
      <w:r>
        <w:rPr>
          <w:rFonts w:ascii="宋体" w:hAnsi="宋体"/>
          <w:bCs/>
          <w:color w:val="auto"/>
          <w:sz w:val="24"/>
        </w:rPr>
        <w:t>投标人或者其他利害关系人对依法必须进行招标的项目的评标结果有异议的，应当在中标候选人公示期间</w:t>
      </w:r>
      <w:r>
        <w:rPr>
          <w:rFonts w:hint="eastAsia" w:ascii="宋体" w:hAnsi="宋体"/>
          <w:bCs/>
          <w:color w:val="auto"/>
          <w:sz w:val="24"/>
        </w:rPr>
        <w:t>，由投标人授权代表（或法定代表人）携带身份证明材料，以书面形式向</w:t>
      </w:r>
      <w:r>
        <w:rPr>
          <w:rFonts w:hint="eastAsia" w:ascii="宋体" w:hAnsi="宋体"/>
          <w:bCs/>
          <w:color w:val="auto"/>
          <w:sz w:val="24"/>
          <w:lang w:eastAsia="zh-CN"/>
        </w:rPr>
        <w:t>合肥文旅轨道物业服务有限公司</w:t>
      </w:r>
      <w:r>
        <w:rPr>
          <w:rFonts w:hint="eastAsia" w:ascii="宋体" w:hAnsi="宋体"/>
          <w:bCs/>
          <w:color w:val="auto"/>
          <w:sz w:val="24"/>
        </w:rPr>
        <w:t>提出异议，逾期不予受理。</w:t>
      </w:r>
    </w:p>
    <w:p>
      <w:pPr>
        <w:spacing w:line="360" w:lineRule="auto"/>
        <w:ind w:firstLine="523" w:firstLineChars="218"/>
        <w:rPr>
          <w:rFonts w:ascii="宋体" w:hAnsi="宋体"/>
          <w:bCs/>
          <w:color w:val="auto"/>
          <w:sz w:val="24"/>
        </w:rPr>
      </w:pPr>
      <w:r>
        <w:rPr>
          <w:rFonts w:hint="eastAsia" w:ascii="宋体" w:hAnsi="宋体"/>
          <w:bCs/>
          <w:color w:val="auto"/>
          <w:sz w:val="24"/>
        </w:rPr>
        <w:t>2.异议书内容应包括异议的详细理由和依据，并提供有关证明资料。</w:t>
      </w:r>
    </w:p>
    <w:p>
      <w:pPr>
        <w:spacing w:line="360" w:lineRule="auto"/>
        <w:ind w:firstLine="523" w:firstLineChars="218"/>
        <w:rPr>
          <w:rFonts w:ascii="宋体" w:hAnsi="宋体"/>
          <w:bCs/>
          <w:color w:val="auto"/>
          <w:sz w:val="24"/>
        </w:rPr>
      </w:pPr>
      <w:r>
        <w:rPr>
          <w:rFonts w:hint="eastAsia" w:ascii="宋体" w:hAnsi="宋体"/>
          <w:bCs/>
          <w:color w:val="auto"/>
          <w:sz w:val="24"/>
        </w:rPr>
        <w:t>3.有以下情形之一的，视为无效异议：</w:t>
      </w:r>
    </w:p>
    <w:p>
      <w:pPr>
        <w:spacing w:line="360" w:lineRule="auto"/>
        <w:ind w:firstLine="523" w:firstLineChars="218"/>
        <w:rPr>
          <w:rFonts w:ascii="宋体" w:hAnsi="宋体"/>
          <w:bCs/>
          <w:color w:val="auto"/>
          <w:sz w:val="24"/>
        </w:rPr>
      </w:pPr>
      <w:r>
        <w:rPr>
          <w:rFonts w:hint="eastAsia" w:ascii="宋体" w:hAnsi="宋体"/>
          <w:bCs/>
          <w:color w:val="auto"/>
          <w:sz w:val="24"/>
        </w:rPr>
        <w:t>3.1 未按规定时间或规定手续提交异议的；</w:t>
      </w:r>
    </w:p>
    <w:p>
      <w:pPr>
        <w:spacing w:line="360" w:lineRule="auto"/>
        <w:ind w:firstLine="523" w:firstLineChars="218"/>
        <w:rPr>
          <w:rFonts w:ascii="宋体" w:hAnsi="宋体"/>
          <w:bCs/>
          <w:color w:val="auto"/>
          <w:sz w:val="24"/>
        </w:rPr>
      </w:pPr>
      <w:r>
        <w:rPr>
          <w:rFonts w:hint="eastAsia" w:ascii="宋体" w:hAnsi="宋体"/>
          <w:bCs/>
          <w:color w:val="auto"/>
          <w:sz w:val="24"/>
        </w:rPr>
        <w:t>3.2异议内容含糊不清、没有提供详细理由和依据，无法进行核查的；</w:t>
      </w:r>
    </w:p>
    <w:p>
      <w:pPr>
        <w:spacing w:line="360" w:lineRule="auto"/>
        <w:ind w:firstLine="523" w:firstLineChars="218"/>
        <w:rPr>
          <w:rFonts w:ascii="宋体" w:hAnsi="宋体"/>
          <w:bCs/>
          <w:color w:val="auto"/>
          <w:sz w:val="24"/>
        </w:rPr>
      </w:pPr>
      <w:r>
        <w:rPr>
          <w:rFonts w:hint="eastAsia" w:ascii="宋体" w:hAnsi="宋体"/>
          <w:bCs/>
          <w:color w:val="auto"/>
          <w:sz w:val="24"/>
        </w:rPr>
        <w:t>3.3其他不符合异议程序和有关规定的。</w:t>
      </w:r>
    </w:p>
    <w:p>
      <w:pPr>
        <w:spacing w:line="360" w:lineRule="auto"/>
        <w:ind w:firstLine="523" w:firstLineChars="218"/>
        <w:rPr>
          <w:rFonts w:ascii="宋体" w:hAnsi="宋体"/>
          <w:bCs/>
          <w:color w:val="auto"/>
          <w:sz w:val="24"/>
        </w:rPr>
      </w:pPr>
      <w:r>
        <w:rPr>
          <w:rFonts w:hint="eastAsia" w:ascii="宋体" w:hAnsi="宋体"/>
          <w:bCs/>
          <w:color w:val="auto"/>
          <w:sz w:val="24"/>
        </w:rPr>
        <w:t>4.</w:t>
      </w:r>
      <w:r>
        <w:rPr>
          <w:rFonts w:hint="eastAsia" w:ascii="宋体" w:hAnsi="宋体"/>
          <w:bCs/>
          <w:color w:val="auto"/>
          <w:sz w:val="24"/>
          <w:lang w:eastAsia="zh-CN"/>
        </w:rPr>
        <w:t>合肥文旅轨道物业服务有限公司</w:t>
      </w:r>
      <w:r>
        <w:rPr>
          <w:rFonts w:hint="eastAsia" w:ascii="宋体" w:hAnsi="宋体"/>
          <w:bCs/>
          <w:color w:val="auto"/>
          <w:sz w:val="24"/>
        </w:rPr>
        <w:t>将在收到书面质疑后5个工作日内审查异议事项，作出答复或相关处理决定，并以书面形式通知异议人，但答复的内容不涉及商业秘密。</w:t>
      </w:r>
    </w:p>
    <w:p>
      <w:pPr>
        <w:pStyle w:val="4"/>
        <w:spacing w:line="360" w:lineRule="auto"/>
        <w:ind w:firstLine="628"/>
        <w:rPr>
          <w:rFonts w:hAnsi="宋体"/>
          <w:color w:val="auto"/>
          <w:sz w:val="28"/>
        </w:rPr>
      </w:pPr>
      <w:bookmarkStart w:id="49" w:name="_Toc7187428"/>
      <w:bookmarkStart w:id="50" w:name="_Toc19773341"/>
      <w:bookmarkStart w:id="51" w:name="_Toc7065"/>
      <w:r>
        <w:rPr>
          <w:rFonts w:hint="eastAsia" w:hAnsi="宋体"/>
          <w:color w:val="auto"/>
          <w:sz w:val="28"/>
        </w:rPr>
        <w:t>八．签订合同</w:t>
      </w:r>
      <w:bookmarkEnd w:id="49"/>
      <w:bookmarkEnd w:id="50"/>
      <w:bookmarkEnd w:id="51"/>
    </w:p>
    <w:p>
      <w:pPr>
        <w:spacing w:line="360" w:lineRule="auto"/>
        <w:ind w:firstLine="549"/>
        <w:rPr>
          <w:rFonts w:ascii="宋体" w:hAnsi="宋体"/>
          <w:color w:val="auto"/>
          <w:sz w:val="24"/>
          <w:szCs w:val="24"/>
        </w:rPr>
      </w:pPr>
    </w:p>
    <w:p>
      <w:pPr>
        <w:spacing w:line="360" w:lineRule="auto"/>
        <w:ind w:firstLine="549"/>
        <w:rPr>
          <w:rFonts w:ascii="宋体" w:hAnsi="宋体"/>
          <w:b/>
          <w:color w:val="auto"/>
          <w:sz w:val="24"/>
        </w:rPr>
      </w:pPr>
      <w:r>
        <w:rPr>
          <w:rFonts w:hint="eastAsia" w:ascii="宋体" w:hAnsi="宋体"/>
          <w:b/>
          <w:color w:val="auto"/>
          <w:sz w:val="24"/>
        </w:rPr>
        <w:t>1.履约保证金</w:t>
      </w:r>
    </w:p>
    <w:p>
      <w:pPr>
        <w:spacing w:line="360" w:lineRule="auto"/>
        <w:ind w:firstLine="549"/>
        <w:rPr>
          <w:rFonts w:ascii="宋体" w:hAnsi="宋体"/>
          <w:dstrike/>
          <w:color w:val="auto"/>
          <w:sz w:val="24"/>
        </w:rPr>
      </w:pPr>
      <w:r>
        <w:rPr>
          <w:rFonts w:hint="eastAsia" w:ascii="宋体" w:hAnsi="宋体"/>
          <w:color w:val="auto"/>
          <w:sz w:val="24"/>
        </w:rPr>
        <w:t>1.1签订合同前，投标人应提交履约保证金。履约保证金金额、收受方式及收受人见投标人须知前附表规定。</w:t>
      </w:r>
    </w:p>
    <w:p>
      <w:pPr>
        <w:spacing w:line="360" w:lineRule="auto"/>
        <w:ind w:firstLine="549"/>
        <w:rPr>
          <w:rFonts w:ascii="宋体" w:hAnsi="宋体"/>
          <w:color w:val="auto"/>
          <w:sz w:val="24"/>
        </w:rPr>
      </w:pPr>
      <w:r>
        <w:rPr>
          <w:rFonts w:hint="eastAsia" w:ascii="宋体" w:hAnsi="宋体"/>
          <w:color w:val="auto"/>
          <w:sz w:val="24"/>
        </w:rPr>
        <w:t>1.2投标人须知前附表约定收取履约保证金或免收履约保证金的，从其规定。</w:t>
      </w:r>
    </w:p>
    <w:p>
      <w:pPr>
        <w:spacing w:line="360" w:lineRule="auto"/>
        <w:ind w:firstLine="549"/>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3如果中标人未按规定交纳履约保证金，招标人有权取消该授标，在此情况下招标人可将该标授予其下一个中标候选人，或重新招标。</w:t>
      </w:r>
    </w:p>
    <w:p>
      <w:pPr>
        <w:spacing w:line="360" w:lineRule="auto"/>
        <w:ind w:firstLine="549"/>
        <w:rPr>
          <w:rFonts w:ascii="宋体" w:hAnsi="宋体"/>
          <w:b/>
          <w:color w:val="auto"/>
          <w:sz w:val="24"/>
        </w:rPr>
      </w:pPr>
      <w:r>
        <w:rPr>
          <w:rFonts w:hint="eastAsia" w:ascii="宋体" w:hAnsi="宋体" w:cs="宋体"/>
          <w:b/>
          <w:color w:val="auto"/>
          <w:kern w:val="0"/>
          <w:sz w:val="24"/>
        </w:rPr>
        <w:t>2.</w:t>
      </w:r>
      <w:r>
        <w:rPr>
          <w:rFonts w:hint="eastAsia" w:ascii="宋体" w:hAnsi="宋体"/>
          <w:b/>
          <w:color w:val="auto"/>
          <w:sz w:val="24"/>
        </w:rPr>
        <w:t>签订合同</w:t>
      </w:r>
    </w:p>
    <w:p>
      <w:pPr>
        <w:spacing w:line="360" w:lineRule="auto"/>
        <w:ind w:firstLine="549"/>
        <w:rPr>
          <w:rFonts w:ascii="宋体" w:hAnsi="宋体"/>
          <w:color w:val="auto"/>
          <w:sz w:val="24"/>
        </w:rPr>
      </w:pPr>
      <w:r>
        <w:rPr>
          <w:rFonts w:hint="eastAsia" w:ascii="宋体" w:hAnsi="宋体"/>
          <w:color w:val="auto"/>
          <w:sz w:val="24"/>
        </w:rPr>
        <w:t>2.1中标人应在中标通知书发出之日起</w:t>
      </w:r>
      <w:r>
        <w:rPr>
          <w:rFonts w:hint="eastAsia" w:ascii="宋体" w:hAnsi="宋体"/>
          <w:color w:val="auto"/>
          <w:sz w:val="24"/>
          <w:highlight w:val="none"/>
          <w:lang w:val="en-US" w:eastAsia="zh-CN"/>
        </w:rPr>
        <w:t>7</w:t>
      </w:r>
      <w:r>
        <w:rPr>
          <w:rFonts w:hint="eastAsia" w:ascii="宋体" w:hAnsi="宋体"/>
          <w:color w:val="auto"/>
          <w:sz w:val="24"/>
          <w:highlight w:val="none"/>
        </w:rPr>
        <w:t>日内</w:t>
      </w:r>
      <w:r>
        <w:rPr>
          <w:rFonts w:hint="eastAsia" w:ascii="宋体" w:hAnsi="宋体"/>
          <w:color w:val="auto"/>
          <w:sz w:val="24"/>
        </w:rPr>
        <w:t>（具体时间、地点见中标通知书）与委托人签订合同。招标文件、中标人的投标文件及澄清文件等，均作为合同的附件。</w:t>
      </w:r>
    </w:p>
    <w:p>
      <w:pPr>
        <w:spacing w:line="360" w:lineRule="auto"/>
        <w:ind w:firstLine="549"/>
        <w:rPr>
          <w:rFonts w:ascii="宋体" w:hAnsi="宋体"/>
          <w:color w:val="auto"/>
          <w:sz w:val="24"/>
        </w:rPr>
      </w:pPr>
      <w:r>
        <w:rPr>
          <w:rFonts w:hint="eastAsia" w:ascii="宋体" w:hAnsi="宋体"/>
          <w:color w:val="auto"/>
          <w:sz w:val="24"/>
        </w:rPr>
        <w:t>2.2中标人、委托人双方必须严格按照招标文件、投标文件及有关承诺签订合同，不得擅自变更。合同的标的、价款、质量、履行期限等主要条款应当与招标文件和中标人的投标文件的内容一致，委托人和中标人不得再行订立背离合同实质性内容的其他协议。</w:t>
      </w:r>
    </w:p>
    <w:p>
      <w:pPr>
        <w:spacing w:line="360" w:lineRule="auto"/>
        <w:ind w:firstLine="523" w:firstLineChars="218"/>
        <w:rPr>
          <w:rFonts w:ascii="宋体" w:hAnsi="宋体"/>
          <w:color w:val="auto"/>
          <w:sz w:val="24"/>
        </w:rPr>
      </w:pPr>
      <w:r>
        <w:rPr>
          <w:rFonts w:hint="eastAsia" w:ascii="宋体" w:hAnsi="宋体"/>
          <w:color w:val="auto"/>
          <w:sz w:val="24"/>
        </w:rPr>
        <w:t>2.3招标人保留以书面形式要求合同的卖方对其所投货物的装运方式、交货地点及服务细则等作适当调整的权利。</w:t>
      </w:r>
    </w:p>
    <w:p>
      <w:pPr>
        <w:spacing w:line="360" w:lineRule="auto"/>
        <w:ind w:firstLine="523" w:firstLineChars="218"/>
        <w:rPr>
          <w:rFonts w:ascii="宋体" w:hAnsi="宋体"/>
          <w:color w:val="auto"/>
          <w:sz w:val="24"/>
        </w:rPr>
      </w:pPr>
      <w:r>
        <w:rPr>
          <w:rFonts w:hint="eastAsia" w:ascii="宋体" w:hAnsi="宋体"/>
          <w:color w:val="auto"/>
          <w:sz w:val="24"/>
        </w:rPr>
        <w:t>2.4</w:t>
      </w:r>
      <w:r>
        <w:rPr>
          <w:rFonts w:hint="eastAsia" w:ascii="宋体" w:hAnsi="宋体" w:cs="宋体"/>
          <w:color w:val="auto"/>
          <w:kern w:val="0"/>
          <w:sz w:val="24"/>
        </w:rPr>
        <w:t>招标人在授予合同时有权对标的物的数量予以适当的增加或减少；</w:t>
      </w:r>
    </w:p>
    <w:p>
      <w:pPr>
        <w:spacing w:line="360" w:lineRule="auto"/>
        <w:ind w:firstLine="549"/>
        <w:rPr>
          <w:rFonts w:ascii="宋体" w:hAnsi="宋体"/>
          <w:color w:val="auto"/>
          <w:sz w:val="24"/>
        </w:rPr>
      </w:pPr>
      <w:r>
        <w:rPr>
          <w:rFonts w:hint="eastAsia" w:ascii="宋体" w:hAnsi="宋体"/>
          <w:color w:val="auto"/>
          <w:sz w:val="24"/>
        </w:rPr>
        <w:t>2.5中标人不与委托人签订合同的，招标人可单方面取消其中标资格，并追究其责任。</w:t>
      </w:r>
    </w:p>
    <w:p>
      <w:pPr>
        <w:spacing w:line="360" w:lineRule="auto"/>
        <w:ind w:firstLine="549"/>
        <w:rPr>
          <w:rFonts w:ascii="宋体" w:hAnsi="宋体"/>
          <w:color w:val="auto"/>
          <w:sz w:val="24"/>
        </w:rPr>
      </w:pPr>
      <w:r>
        <w:rPr>
          <w:rFonts w:hint="eastAsia" w:ascii="宋体" w:hAnsi="宋体"/>
          <w:color w:val="auto"/>
          <w:sz w:val="24"/>
        </w:rPr>
        <w:t>2.6 合同履行完毕后，经委托人考核合格，双方可续签合同。</w:t>
      </w:r>
    </w:p>
    <w:p>
      <w:pPr>
        <w:spacing w:line="360" w:lineRule="auto"/>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3"/>
        <w:spacing w:line="500" w:lineRule="exact"/>
        <w:ind w:firstLine="0"/>
        <w:rPr>
          <w:rFonts w:ascii="宋体" w:hAnsi="宋体" w:eastAsia="宋体"/>
          <w:color w:val="auto"/>
          <w:szCs w:val="36"/>
        </w:rPr>
      </w:pPr>
      <w:bookmarkStart w:id="52" w:name="_Toc28397"/>
      <w:bookmarkStart w:id="53" w:name="_Toc508363595"/>
      <w:r>
        <w:rPr>
          <w:rFonts w:hint="eastAsia" w:ascii="宋体" w:hAnsi="宋体" w:eastAsia="宋体"/>
          <w:color w:val="auto"/>
        </w:rPr>
        <w:t>第</w:t>
      </w:r>
      <w:bookmarkStart w:id="54" w:name="_Hlt240110027"/>
      <w:bookmarkEnd w:id="54"/>
      <w:r>
        <w:rPr>
          <w:rFonts w:hint="eastAsia" w:ascii="宋体" w:hAnsi="宋体" w:eastAsia="宋体"/>
          <w:color w:val="auto"/>
        </w:rPr>
        <w:t>四章</w:t>
      </w:r>
      <w:bookmarkStart w:id="55" w:name="_Hlt509716920"/>
      <w:bookmarkEnd w:id="55"/>
      <w:r>
        <w:rPr>
          <w:rFonts w:hint="eastAsia" w:ascii="宋体" w:hAnsi="宋体" w:eastAsia="宋体"/>
          <w:color w:val="auto"/>
          <w:szCs w:val="36"/>
        </w:rPr>
        <w:t>招标需求</w:t>
      </w:r>
      <w:bookmarkEnd w:id="52"/>
    </w:p>
    <w:p>
      <w:pPr>
        <w:spacing w:line="360" w:lineRule="auto"/>
        <w:rPr>
          <w:rFonts w:ascii="宋体" w:hAnsi="宋体"/>
          <w:color w:val="auto"/>
          <w:sz w:val="24"/>
          <w:szCs w:val="28"/>
        </w:rPr>
      </w:pPr>
      <w:r>
        <w:rPr>
          <w:rFonts w:hint="eastAsia" w:ascii="宋体" w:hAnsi="宋体"/>
          <w:color w:val="auto"/>
          <w:sz w:val="24"/>
          <w:szCs w:val="28"/>
        </w:rPr>
        <w:t>前注：</w:t>
      </w:r>
    </w:p>
    <w:p>
      <w:pPr>
        <w:spacing w:line="360" w:lineRule="auto"/>
        <w:ind w:firstLine="480" w:firstLineChars="200"/>
        <w:rPr>
          <w:rFonts w:ascii="宋体" w:hAnsi="宋体"/>
          <w:b/>
          <w:color w:val="auto"/>
          <w:sz w:val="24"/>
          <w:szCs w:val="24"/>
          <w:u w:val="single"/>
        </w:rPr>
      </w:pPr>
      <w:r>
        <w:rPr>
          <w:rFonts w:hint="eastAsia" w:ascii="宋体" w:hAnsi="宋体"/>
          <w:color w:val="auto"/>
          <w:sz w:val="24"/>
          <w:szCs w:val="28"/>
        </w:rPr>
        <w:t>1.本需求中提出的技术方案仅为参考，如无明确限制，投标人可以进行优化，提供满足用户实际需要的更优（或者性能实质上不低于的）</w:t>
      </w:r>
      <w:r>
        <w:rPr>
          <w:rFonts w:hint="eastAsia" w:ascii="宋体" w:hAnsi="宋体"/>
          <w:color w:val="auto"/>
          <w:sz w:val="24"/>
          <w:szCs w:val="24"/>
        </w:rPr>
        <w:t>技术方案或者设备配置，且此方案或配置须经评标委员会审核认可；</w:t>
      </w:r>
      <w:r>
        <w:rPr>
          <w:rFonts w:hint="eastAsia" w:ascii="宋体" w:hAnsi="宋体"/>
          <w:color w:val="auto"/>
          <w:sz w:val="24"/>
          <w:szCs w:val="24"/>
        </w:rPr>
        <w:cr/>
      </w:r>
      <w:r>
        <w:rPr>
          <w:rFonts w:hint="eastAsia" w:ascii="宋体" w:hAnsi="宋体"/>
          <w:color w:val="auto"/>
          <w:sz w:val="24"/>
          <w:szCs w:val="24"/>
        </w:rPr>
        <w:t xml:space="preserve">    2.为鼓励不同品牌的充分竞争，如某设备的某技术参数或要求属于个别品牌专有，则该技术参数及要求不具有限制性，投标人可对该参数或要求进行适当调整，并应当说明调整的理由，且此调整须经评标委员会审核认可；</w:t>
      </w:r>
    </w:p>
    <w:p>
      <w:pPr>
        <w:spacing w:line="360" w:lineRule="auto"/>
        <w:ind w:firstLine="480" w:firstLineChars="200"/>
        <w:rPr>
          <w:rFonts w:hint="eastAsia" w:ascii="宋体" w:hAnsi="宋体"/>
          <w:color w:val="auto"/>
          <w:sz w:val="24"/>
          <w:szCs w:val="28"/>
        </w:rPr>
      </w:pPr>
      <w:r>
        <w:rPr>
          <w:rFonts w:hint="eastAsia" w:ascii="宋体" w:hAnsi="宋体"/>
          <w:color w:val="auto"/>
          <w:sz w:val="24"/>
          <w:szCs w:val="28"/>
        </w:rPr>
        <w:t>3.项目需求中提供</w:t>
      </w:r>
      <w:r>
        <w:rPr>
          <w:rFonts w:hint="eastAsia" w:ascii="宋体" w:hAnsi="宋体"/>
          <w:color w:val="auto"/>
          <w:sz w:val="24"/>
          <w:szCs w:val="28"/>
          <w:lang w:val="en-US" w:eastAsia="zh-CN"/>
        </w:rPr>
        <w:t>的</w:t>
      </w:r>
      <w:r>
        <w:rPr>
          <w:rFonts w:hint="eastAsia" w:ascii="宋体" w:hAnsi="宋体"/>
          <w:color w:val="auto"/>
          <w:sz w:val="24"/>
          <w:szCs w:val="28"/>
        </w:rPr>
        <w:t>品牌（或型号）</w:t>
      </w:r>
      <w:r>
        <w:rPr>
          <w:rFonts w:hint="eastAsia" w:ascii="宋体" w:hAnsi="宋体"/>
          <w:color w:val="auto"/>
          <w:sz w:val="24"/>
          <w:szCs w:val="28"/>
          <w:lang w:val="en-US" w:eastAsia="zh-CN"/>
        </w:rPr>
        <w:t>为固定品牌和型号，开标时需提供样品</w:t>
      </w:r>
      <w:r>
        <w:rPr>
          <w:rFonts w:hint="eastAsia" w:ascii="宋体" w:hAnsi="宋体"/>
          <w:color w:val="auto"/>
          <w:sz w:val="24"/>
          <w:szCs w:val="28"/>
        </w:rPr>
        <w:t>。</w:t>
      </w:r>
    </w:p>
    <w:p>
      <w:pPr>
        <w:spacing w:line="360" w:lineRule="auto"/>
        <w:ind w:firstLine="480" w:firstLineChars="200"/>
        <w:rPr>
          <w:rFonts w:ascii="宋体" w:hAnsi="宋体"/>
          <w:color w:val="auto"/>
          <w:sz w:val="24"/>
          <w:szCs w:val="28"/>
        </w:rPr>
      </w:pPr>
      <w:r>
        <w:rPr>
          <w:rFonts w:hint="eastAsia" w:ascii="宋体" w:hAnsi="宋体"/>
          <w:color w:val="auto"/>
          <w:sz w:val="24"/>
          <w:szCs w:val="28"/>
        </w:rPr>
        <w:t>4.投标人应当在响应文件中列出完成本项目并通过验收所需的所有各项服务等明细表及全部费用。中标人必须确保整体通过用户方及有关主管部门验收,所发生的验收费用由中标人承担；投标人应自行踏勘现场，如投标人因未及时踏勘现场而导致的报价缺项漏项废标、或中标后无法完工，投标人自行承担一切后果；</w:t>
      </w:r>
    </w:p>
    <w:p>
      <w:pPr>
        <w:spacing w:line="360" w:lineRule="auto"/>
        <w:ind w:firstLine="480" w:firstLineChars="200"/>
        <w:rPr>
          <w:rFonts w:ascii="宋体" w:hAnsi="宋体"/>
          <w:color w:val="auto"/>
          <w:sz w:val="24"/>
          <w:szCs w:val="28"/>
        </w:rPr>
      </w:pPr>
      <w:r>
        <w:rPr>
          <w:rFonts w:hint="eastAsia" w:ascii="宋体" w:hAnsi="宋体"/>
          <w:color w:val="auto"/>
          <w:sz w:val="24"/>
          <w:szCs w:val="28"/>
        </w:rPr>
        <w:t>5.</w:t>
      </w:r>
      <w:r>
        <w:rPr>
          <w:rFonts w:hint="eastAsia" w:hAnsi="宋体"/>
          <w:color w:val="auto"/>
          <w:sz w:val="24"/>
          <w:szCs w:val="24"/>
        </w:rPr>
        <w:t>投标人中标后须按国家相关规定</w:t>
      </w:r>
      <w:r>
        <w:rPr>
          <w:rFonts w:hint="eastAsia" w:hAnsi="宋体"/>
          <w:color w:val="auto"/>
          <w:sz w:val="24"/>
          <w:szCs w:val="28"/>
        </w:rPr>
        <w:t>缴纳</w:t>
      </w:r>
      <w:r>
        <w:rPr>
          <w:rFonts w:hint="eastAsia" w:hAnsi="宋体"/>
          <w:color w:val="auto"/>
          <w:sz w:val="24"/>
          <w:szCs w:val="24"/>
        </w:rPr>
        <w:t>税金并按招标人要求提供</w:t>
      </w:r>
      <w:r>
        <w:rPr>
          <w:rFonts w:hint="eastAsia" w:hAnsi="宋体"/>
          <w:color w:val="auto"/>
          <w:sz w:val="24"/>
          <w:szCs w:val="24"/>
          <w:lang w:eastAsia="zh-CN"/>
        </w:rPr>
        <w:t>增值税</w:t>
      </w:r>
      <w:r>
        <w:rPr>
          <w:rFonts w:hint="eastAsia" w:hAnsi="宋体"/>
          <w:color w:val="auto"/>
          <w:sz w:val="24"/>
          <w:szCs w:val="24"/>
          <w:lang w:val="en-US" w:eastAsia="zh-CN"/>
        </w:rPr>
        <w:t>专用</w:t>
      </w:r>
      <w:r>
        <w:rPr>
          <w:rFonts w:hint="eastAsia" w:hAnsi="宋体"/>
          <w:color w:val="auto"/>
          <w:sz w:val="24"/>
          <w:szCs w:val="24"/>
        </w:rPr>
        <w:t>发票，费用含在本次投标总价中，中标后不作调整。</w:t>
      </w:r>
    </w:p>
    <w:p>
      <w:pPr>
        <w:pStyle w:val="24"/>
        <w:numPr>
          <w:ilvl w:val="0"/>
          <w:numId w:val="2"/>
        </w:numPr>
        <w:spacing w:line="360" w:lineRule="auto"/>
        <w:ind w:firstLineChars="0"/>
        <w:rPr>
          <w:rFonts w:asciiTheme="minorEastAsia" w:hAnsiTheme="minorEastAsia" w:eastAsiaTheme="minorEastAsia"/>
          <w:color w:val="auto"/>
          <w:sz w:val="24"/>
          <w:szCs w:val="24"/>
        </w:rPr>
      </w:pPr>
      <w:r>
        <w:rPr>
          <w:rFonts w:hint="eastAsia" w:ascii="宋体" w:hAnsi="宋体"/>
          <w:b/>
          <w:color w:val="auto"/>
          <w:sz w:val="24"/>
          <w:szCs w:val="28"/>
        </w:rPr>
        <w:t>货物需求</w:t>
      </w:r>
    </w:p>
    <w:p>
      <w:pPr>
        <w:pStyle w:val="24"/>
        <w:numPr>
          <w:ilvl w:val="0"/>
          <w:numId w:val="0"/>
        </w:numPr>
        <w:spacing w:line="360" w:lineRule="auto"/>
        <w:ind w:leftChars="0"/>
        <w:jc w:val="center"/>
        <w:rPr>
          <w:rFonts w:hint="eastAsia" w:ascii="宋体" w:hAnsi="宋体" w:cs="宋体"/>
          <w:color w:val="auto"/>
          <w:kern w:val="0"/>
          <w:sz w:val="28"/>
          <w:szCs w:val="28"/>
          <w:lang w:bidi="ar"/>
        </w:rPr>
      </w:pPr>
      <w:r>
        <w:rPr>
          <w:rFonts w:hint="eastAsia" w:ascii="宋体" w:hAnsi="宋体" w:cs="宋体"/>
          <w:color w:val="auto"/>
          <w:kern w:val="0"/>
          <w:sz w:val="28"/>
          <w:szCs w:val="28"/>
          <w:lang w:eastAsia="zh-CN" w:bidi="ar"/>
        </w:rPr>
        <w:t>年度纸品</w:t>
      </w:r>
      <w:r>
        <w:rPr>
          <w:rFonts w:hint="eastAsia" w:ascii="宋体" w:hAnsi="宋体" w:cs="宋体"/>
          <w:color w:val="auto"/>
          <w:kern w:val="0"/>
          <w:sz w:val="28"/>
          <w:szCs w:val="28"/>
          <w:lang w:bidi="ar"/>
        </w:rPr>
        <w:t>清单</w:t>
      </w:r>
    </w:p>
    <w:tbl>
      <w:tblPr>
        <w:tblStyle w:val="17"/>
        <w:tblW w:w="894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72"/>
        <w:gridCol w:w="1797"/>
        <w:gridCol w:w="4013"/>
        <w:gridCol w:w="585"/>
        <w:gridCol w:w="765"/>
        <w:gridCol w:w="1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2"/>
                <w:szCs w:val="22"/>
                <w:u w:val="none"/>
                <w:lang w:val="en-US" w:eastAsia="zh-CN" w:bidi="ar"/>
              </w:rPr>
            </w:pPr>
            <w:r>
              <w:rPr>
                <w:rFonts w:hint="default" w:ascii="仿宋_GB2312" w:hAnsi="宋体" w:eastAsia="仿宋_GB2312" w:cs="仿宋_GB2312"/>
                <w:b/>
                <w:bCs/>
                <w:i w:val="0"/>
                <w:color w:val="000000"/>
                <w:kern w:val="0"/>
                <w:sz w:val="22"/>
                <w:szCs w:val="22"/>
                <w:u w:val="none"/>
                <w:lang w:val="en-US" w:eastAsia="zh-CN" w:bidi="ar"/>
              </w:rPr>
              <w:t>序号</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2"/>
                <w:szCs w:val="22"/>
                <w:u w:val="none"/>
                <w:lang w:val="en-US" w:eastAsia="zh-CN" w:bidi="ar"/>
              </w:rPr>
            </w:pPr>
            <w:r>
              <w:rPr>
                <w:rFonts w:hint="default" w:ascii="仿宋_GB2312" w:hAnsi="宋体" w:eastAsia="仿宋_GB2312" w:cs="仿宋_GB2312"/>
                <w:b/>
                <w:bCs/>
                <w:i w:val="0"/>
                <w:color w:val="000000"/>
                <w:kern w:val="0"/>
                <w:sz w:val="22"/>
                <w:szCs w:val="22"/>
                <w:u w:val="none"/>
                <w:lang w:val="en-US" w:eastAsia="zh-CN" w:bidi="ar"/>
              </w:rPr>
              <w:t>物品名称（品牌）</w:t>
            </w:r>
          </w:p>
        </w:tc>
        <w:tc>
          <w:tcPr>
            <w:tcW w:w="4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2"/>
                <w:szCs w:val="22"/>
                <w:u w:val="none"/>
                <w:lang w:val="en-US" w:eastAsia="zh-CN" w:bidi="ar"/>
              </w:rPr>
            </w:pPr>
            <w:r>
              <w:rPr>
                <w:rFonts w:hint="default" w:ascii="仿宋_GB2312" w:hAnsi="宋体" w:eastAsia="仿宋_GB2312" w:cs="仿宋_GB2312"/>
                <w:b/>
                <w:bCs/>
                <w:i w:val="0"/>
                <w:color w:val="000000"/>
                <w:kern w:val="0"/>
                <w:sz w:val="22"/>
                <w:szCs w:val="22"/>
                <w:u w:val="none"/>
                <w:lang w:val="en-US" w:eastAsia="zh-CN" w:bidi="ar"/>
              </w:rPr>
              <w:t>规格／型号</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2"/>
                <w:szCs w:val="22"/>
                <w:u w:val="none"/>
                <w:lang w:val="en-US" w:eastAsia="zh-CN" w:bidi="ar"/>
              </w:rPr>
            </w:pPr>
            <w:r>
              <w:rPr>
                <w:rFonts w:hint="default" w:ascii="仿宋_GB2312" w:hAnsi="宋体" w:eastAsia="仿宋_GB2312" w:cs="仿宋_GB2312"/>
                <w:b/>
                <w:bCs/>
                <w:i w:val="0"/>
                <w:color w:val="000000"/>
                <w:kern w:val="0"/>
                <w:sz w:val="22"/>
                <w:szCs w:val="22"/>
                <w:u w:val="none"/>
                <w:lang w:val="en-US" w:eastAsia="zh-CN" w:bidi="ar"/>
              </w:rPr>
              <w:t>单位</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2"/>
                <w:szCs w:val="22"/>
                <w:u w:val="none"/>
                <w:lang w:val="en-US" w:eastAsia="zh-CN" w:bidi="ar"/>
              </w:rPr>
            </w:pPr>
            <w:r>
              <w:rPr>
                <w:rFonts w:hint="default" w:ascii="仿宋_GB2312" w:hAnsi="宋体" w:eastAsia="仿宋_GB2312" w:cs="仿宋_GB2312"/>
                <w:b/>
                <w:bCs/>
                <w:i w:val="0"/>
                <w:color w:val="000000"/>
                <w:kern w:val="0"/>
                <w:sz w:val="22"/>
                <w:szCs w:val="22"/>
                <w:u w:val="none"/>
                <w:lang w:val="en-US" w:eastAsia="zh-CN" w:bidi="ar"/>
              </w:rPr>
              <w:t>数量</w:t>
            </w:r>
          </w:p>
        </w:tc>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2"/>
                <w:szCs w:val="22"/>
                <w:u w:val="none"/>
                <w:lang w:val="en-US" w:eastAsia="zh-CN" w:bidi="ar"/>
              </w:rPr>
            </w:pPr>
            <w:r>
              <w:rPr>
                <w:rFonts w:hint="default" w:ascii="仿宋_GB2312" w:hAnsi="宋体" w:eastAsia="仿宋_GB2312" w:cs="仿宋_GB2312"/>
                <w:b/>
                <w:bCs/>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1</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软抽</w:t>
            </w:r>
          </w:p>
        </w:tc>
        <w:tc>
          <w:tcPr>
            <w:tcW w:w="4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 xml:space="preserve">清风 </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190mm*198mm*2层*200抽</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无香 100%原生木浆 优等品</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包</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cs="仿宋_GB2312"/>
                <w:i w:val="0"/>
                <w:color w:val="000000"/>
                <w:kern w:val="0"/>
                <w:sz w:val="22"/>
                <w:szCs w:val="22"/>
                <w:u w:val="none"/>
                <w:lang w:val="en-US" w:eastAsia="zh-CN" w:bidi="ar"/>
              </w:rPr>
              <w:t>700</w:t>
            </w:r>
          </w:p>
        </w:tc>
        <w:tc>
          <w:tcPr>
            <w:tcW w:w="1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2</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硬抽</w:t>
            </w:r>
          </w:p>
        </w:tc>
        <w:tc>
          <w:tcPr>
            <w:tcW w:w="4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 xml:space="preserve">清风 商务销售 </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210mm*198mm*2层*200抽</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无香 100%原生木浆</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盒</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cs="仿宋_GB2312"/>
                <w:i w:val="0"/>
                <w:color w:val="000000"/>
                <w:kern w:val="0"/>
                <w:sz w:val="22"/>
                <w:szCs w:val="22"/>
                <w:u w:val="none"/>
                <w:lang w:val="en-US" w:eastAsia="zh-CN" w:bidi="ar"/>
              </w:rPr>
              <w:t>2400</w:t>
            </w:r>
          </w:p>
        </w:tc>
        <w:tc>
          <w:tcPr>
            <w:tcW w:w="1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3</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卷纸</w:t>
            </w:r>
          </w:p>
        </w:tc>
        <w:tc>
          <w:tcPr>
            <w:tcW w:w="4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心相印 BT110</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100mm*115mm*3层*208节*110g</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无压花 100%原生木浆</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卷</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cs="仿宋_GB2312"/>
                <w:i w:val="0"/>
                <w:color w:val="000000"/>
                <w:kern w:val="0"/>
                <w:sz w:val="22"/>
                <w:szCs w:val="22"/>
                <w:u w:val="none"/>
                <w:lang w:val="en-US" w:eastAsia="zh-CN" w:bidi="ar"/>
              </w:rPr>
              <w:t>1500</w:t>
            </w:r>
          </w:p>
        </w:tc>
        <w:tc>
          <w:tcPr>
            <w:tcW w:w="1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4</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大盘纸</w:t>
            </w:r>
          </w:p>
        </w:tc>
        <w:tc>
          <w:tcPr>
            <w:tcW w:w="4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维达 VS4881</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 xml:space="preserve"> 120mm*95mm* 4层*1190节*12卷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几何艺术压花 100%原生木浆</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卷</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cs="仿宋_GB2312"/>
                <w:i w:val="0"/>
                <w:color w:val="000000"/>
                <w:kern w:val="0"/>
                <w:sz w:val="22"/>
                <w:szCs w:val="22"/>
                <w:u w:val="none"/>
                <w:lang w:val="en-US" w:eastAsia="zh-CN" w:bidi="ar"/>
              </w:rPr>
              <w:t>2100</w:t>
            </w:r>
          </w:p>
        </w:tc>
        <w:tc>
          <w:tcPr>
            <w:tcW w:w="1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5</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大盘纸</w:t>
            </w:r>
          </w:p>
        </w:tc>
        <w:tc>
          <w:tcPr>
            <w:tcW w:w="4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心相印 ZB022 薰衣草</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120mm*92mm*1500节*3层*180米</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100%原生木浆 优等品</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卷</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cs="仿宋_GB2312"/>
                <w:i w:val="0"/>
                <w:color w:val="000000"/>
                <w:kern w:val="0"/>
                <w:sz w:val="22"/>
                <w:szCs w:val="22"/>
                <w:u w:val="none"/>
                <w:lang w:val="en-US" w:eastAsia="zh-CN" w:bidi="ar"/>
              </w:rPr>
              <w:t>11400</w:t>
            </w:r>
          </w:p>
        </w:tc>
        <w:tc>
          <w:tcPr>
            <w:tcW w:w="1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6</w:t>
            </w: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擦手纸</w:t>
            </w:r>
          </w:p>
        </w:tc>
        <w:tc>
          <w:tcPr>
            <w:tcW w:w="40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心相印 CS012</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 xml:space="preserve"> 225mm*215mm*一层*200张</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 xml:space="preserve"> 三折装 无香 100%原生木浆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包</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cs="仿宋_GB2312"/>
                <w:i w:val="0"/>
                <w:color w:val="000000"/>
                <w:kern w:val="0"/>
                <w:sz w:val="22"/>
                <w:szCs w:val="22"/>
                <w:u w:val="none"/>
                <w:lang w:val="en-US" w:eastAsia="zh-CN" w:bidi="ar"/>
              </w:rPr>
              <w:t>19200</w:t>
            </w:r>
          </w:p>
        </w:tc>
        <w:tc>
          <w:tcPr>
            <w:tcW w:w="1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686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合计</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cs="仿宋_GB2312"/>
                <w:i w:val="0"/>
                <w:color w:val="000000"/>
                <w:kern w:val="0"/>
                <w:sz w:val="22"/>
                <w:szCs w:val="22"/>
                <w:u w:val="none"/>
                <w:lang w:val="en-US" w:eastAsia="zh-CN" w:bidi="ar"/>
              </w:rPr>
              <w:t>37300</w:t>
            </w:r>
          </w:p>
        </w:tc>
        <w:tc>
          <w:tcPr>
            <w:tcW w:w="1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r>
    </w:tbl>
    <w:p>
      <w:pPr>
        <w:pStyle w:val="20"/>
        <w:ind w:firstLine="0" w:firstLineChars="0"/>
        <w:rPr>
          <w:rFonts w:ascii="宋体" w:hAnsi="宋体"/>
          <w:color w:val="auto"/>
          <w:szCs w:val="28"/>
          <w:highlight w:val="yellow"/>
        </w:rPr>
      </w:pPr>
    </w:p>
    <w:p>
      <w:pPr>
        <w:spacing w:line="360" w:lineRule="auto"/>
        <w:ind w:firstLine="482" w:firstLineChars="200"/>
        <w:rPr>
          <w:rFonts w:ascii="宋体" w:hAnsi="宋体"/>
          <w:b/>
          <w:color w:val="auto"/>
          <w:sz w:val="24"/>
          <w:szCs w:val="28"/>
        </w:rPr>
      </w:pPr>
      <w:r>
        <w:rPr>
          <w:rFonts w:hint="eastAsia" w:ascii="宋体" w:hAnsi="宋体"/>
          <w:b/>
          <w:color w:val="auto"/>
          <w:sz w:val="24"/>
          <w:szCs w:val="28"/>
        </w:rPr>
        <w:t>二、报价要求</w:t>
      </w:r>
    </w:p>
    <w:p>
      <w:pPr>
        <w:spacing w:line="360" w:lineRule="auto"/>
        <w:ind w:firstLine="480" w:firstLineChars="200"/>
        <w:rPr>
          <w:rFonts w:ascii="宋体" w:hAnsi="宋体"/>
          <w:color w:val="auto"/>
          <w:sz w:val="24"/>
          <w:szCs w:val="28"/>
        </w:rPr>
      </w:pPr>
      <w:r>
        <w:rPr>
          <w:rFonts w:hint="eastAsia" w:ascii="宋体" w:hAnsi="宋体"/>
          <w:color w:val="auto"/>
          <w:sz w:val="24"/>
          <w:szCs w:val="28"/>
        </w:rPr>
        <w:t>1.投标人须按此数量报投标总价并在投标分项报价表中列明每种货物的综合单价，投标总价作为定标的依据。投标报价总价不得高于预算总价。成交后，最终数量按实结算，允许多退少补，综合单价不变。</w:t>
      </w:r>
    </w:p>
    <w:p>
      <w:pPr>
        <w:spacing w:line="360" w:lineRule="auto"/>
        <w:ind w:firstLine="480" w:firstLineChars="200"/>
        <w:rPr>
          <w:rFonts w:ascii="宋体" w:hAnsi="宋体"/>
          <w:color w:val="auto"/>
          <w:sz w:val="24"/>
          <w:szCs w:val="28"/>
        </w:rPr>
      </w:pPr>
      <w:r>
        <w:rPr>
          <w:rFonts w:hint="eastAsia" w:ascii="宋体" w:hAnsi="宋体"/>
          <w:color w:val="auto"/>
          <w:sz w:val="24"/>
          <w:szCs w:val="28"/>
        </w:rPr>
        <w:t>2.综合单价是指完成招标需求全部内容的单位综合价格。包括材料的设计、生产、包装、运输、装卸、加工（含加工过程中的主要及辅助材料损耗）、验收、维保、培训、利润、税金等全部费用，并作为项目结算依据。</w:t>
      </w:r>
    </w:p>
    <w:p>
      <w:pPr>
        <w:spacing w:line="360" w:lineRule="auto"/>
        <w:ind w:firstLine="480" w:firstLineChars="200"/>
        <w:rPr>
          <w:rFonts w:ascii="宋体" w:hAnsi="宋体"/>
          <w:color w:val="auto"/>
          <w:sz w:val="24"/>
          <w:szCs w:val="28"/>
        </w:rPr>
      </w:pPr>
      <w:r>
        <w:rPr>
          <w:rFonts w:hint="eastAsia" w:ascii="宋体" w:hAnsi="宋体"/>
          <w:color w:val="auto"/>
          <w:sz w:val="24"/>
          <w:szCs w:val="28"/>
        </w:rPr>
        <w:t>3.供货范围中必须全部在投标文件中报价，不得有漏项，否则为无效投标。</w:t>
      </w:r>
    </w:p>
    <w:p>
      <w:pPr>
        <w:spacing w:line="360" w:lineRule="auto"/>
        <w:ind w:firstLine="470" w:firstLineChars="196"/>
        <w:rPr>
          <w:rFonts w:ascii="宋体" w:hAnsi="宋体"/>
          <w:color w:val="auto"/>
          <w:sz w:val="24"/>
          <w:szCs w:val="28"/>
        </w:rPr>
      </w:pPr>
      <w:r>
        <w:rPr>
          <w:rFonts w:hint="eastAsia" w:ascii="宋体" w:hAnsi="宋体"/>
          <w:color w:val="auto"/>
          <w:sz w:val="24"/>
          <w:szCs w:val="28"/>
        </w:rPr>
        <w:t>4、投标人所报最终投标总价应与各项综合单价乘以数量报价累计之和相符，否则，投标人自行承担由此产生的一切后果和责任。评标时不对各分项累计进行核对。本项目以投标人最终投标总价作为定标依据，但招标人标后复核时如发现投标人最终投标总价与各项单价乘以数量报价累计之和不符的，招标人将按最不利于投标人的方式进行调整，具体方式如下：</w:t>
      </w:r>
    </w:p>
    <w:p>
      <w:pPr>
        <w:spacing w:line="360" w:lineRule="auto"/>
        <w:ind w:firstLine="470" w:firstLineChars="196"/>
        <w:rPr>
          <w:rFonts w:ascii="宋体" w:hAnsi="宋体"/>
          <w:color w:val="auto"/>
          <w:sz w:val="24"/>
          <w:szCs w:val="28"/>
        </w:rPr>
      </w:pPr>
      <w:r>
        <w:rPr>
          <w:rFonts w:hint="eastAsia" w:ascii="宋体" w:hAnsi="宋体"/>
          <w:color w:val="auto"/>
          <w:sz w:val="24"/>
          <w:szCs w:val="28"/>
        </w:rPr>
        <w:t>（1）若各项报价累计之和小于最终投标报价，则以综合单价为准；</w:t>
      </w:r>
    </w:p>
    <w:p>
      <w:pPr>
        <w:spacing w:line="360" w:lineRule="auto"/>
        <w:ind w:firstLine="470" w:firstLineChars="196"/>
        <w:rPr>
          <w:rFonts w:ascii="宋体" w:hAnsi="宋体"/>
          <w:color w:val="auto"/>
          <w:sz w:val="24"/>
          <w:szCs w:val="28"/>
        </w:rPr>
      </w:pPr>
      <w:r>
        <w:rPr>
          <w:rFonts w:hint="eastAsia" w:ascii="宋体" w:hAnsi="宋体"/>
          <w:color w:val="auto"/>
          <w:sz w:val="24"/>
          <w:szCs w:val="28"/>
        </w:rPr>
        <w:t>（2）若各项报价累计之和大于最终投标报价，则以投标总价为准调整单价（各单价同比例调整）</w:t>
      </w:r>
    </w:p>
    <w:p>
      <w:pPr>
        <w:spacing w:line="360" w:lineRule="auto"/>
        <w:ind w:firstLine="354" w:firstLineChars="147"/>
        <w:rPr>
          <w:rFonts w:ascii="宋体" w:hAnsi="宋体"/>
          <w:b/>
          <w:color w:val="auto"/>
          <w:sz w:val="24"/>
          <w:szCs w:val="28"/>
        </w:rPr>
      </w:pPr>
      <w:r>
        <w:rPr>
          <w:rFonts w:hint="eastAsia" w:ascii="宋体" w:hAnsi="宋体"/>
          <w:b/>
          <w:color w:val="auto"/>
          <w:sz w:val="24"/>
          <w:szCs w:val="28"/>
        </w:rPr>
        <w:t>三. 质量要求及验收标准</w:t>
      </w:r>
    </w:p>
    <w:p>
      <w:pPr>
        <w:spacing w:line="360" w:lineRule="auto"/>
        <w:ind w:firstLine="480" w:firstLineChars="200"/>
        <w:rPr>
          <w:rFonts w:ascii="宋体" w:hAnsi="宋体"/>
          <w:color w:val="auto"/>
          <w:sz w:val="24"/>
          <w:szCs w:val="28"/>
        </w:rPr>
      </w:pPr>
      <w:r>
        <w:rPr>
          <w:rFonts w:hint="eastAsia" w:ascii="宋体" w:hAnsi="宋体"/>
          <w:color w:val="auto"/>
          <w:sz w:val="24"/>
          <w:szCs w:val="28"/>
        </w:rPr>
        <w:t>1. 所有产品的供货严格按照招标文件采购清单和技术要求进行，保证所供货产品质量及规格与招标文件中的清单及技术要求相一致，并符合国家、地方、行业相关的标准规范。</w:t>
      </w:r>
    </w:p>
    <w:p>
      <w:pPr>
        <w:spacing w:line="360" w:lineRule="auto"/>
        <w:ind w:firstLine="480" w:firstLineChars="200"/>
        <w:rPr>
          <w:rFonts w:ascii="宋体" w:hAnsi="宋体"/>
          <w:color w:val="auto"/>
          <w:sz w:val="24"/>
          <w:szCs w:val="28"/>
        </w:rPr>
      </w:pPr>
      <w:r>
        <w:rPr>
          <w:rFonts w:hint="eastAsia" w:ascii="宋体" w:hAnsi="宋体"/>
          <w:color w:val="auto"/>
          <w:sz w:val="24"/>
          <w:szCs w:val="28"/>
        </w:rPr>
        <w:t>2. 投标人所供产品均应满足招标文件技术要求，招标人未明确的产品材料均应达到国家或行业标准。所有用品须经招标人考察认可，方可供货。</w:t>
      </w:r>
    </w:p>
    <w:p>
      <w:pPr>
        <w:spacing w:line="360" w:lineRule="auto"/>
        <w:ind w:firstLine="480" w:firstLineChars="200"/>
        <w:rPr>
          <w:rFonts w:ascii="宋体" w:hAnsi="宋体"/>
          <w:color w:val="auto"/>
          <w:sz w:val="24"/>
          <w:szCs w:val="28"/>
        </w:rPr>
      </w:pPr>
      <w:r>
        <w:rPr>
          <w:rFonts w:hint="eastAsia" w:ascii="宋体" w:hAnsi="宋体"/>
          <w:color w:val="auto"/>
          <w:sz w:val="24"/>
          <w:szCs w:val="28"/>
        </w:rPr>
        <w:t>3 .所供产品将严格按招标文件技术要求中的材质进行验收。</w:t>
      </w:r>
    </w:p>
    <w:p>
      <w:pPr>
        <w:numPr>
          <w:ilvl w:val="0"/>
          <w:numId w:val="3"/>
        </w:numPr>
        <w:spacing w:line="360" w:lineRule="auto"/>
        <w:ind w:firstLine="480" w:firstLineChars="200"/>
        <w:rPr>
          <w:rFonts w:ascii="宋体" w:hAnsi="宋体"/>
          <w:color w:val="auto"/>
          <w:sz w:val="24"/>
          <w:szCs w:val="28"/>
        </w:rPr>
      </w:pPr>
      <w:r>
        <w:rPr>
          <w:rFonts w:hint="eastAsia" w:ascii="宋体" w:hAnsi="宋体"/>
          <w:color w:val="auto"/>
          <w:sz w:val="24"/>
          <w:szCs w:val="28"/>
        </w:rPr>
        <w:t>中标人所供产品的材质、尺寸、外观颜色等规格参数，要严格遵照招标人提供的要求；</w:t>
      </w:r>
    </w:p>
    <w:p>
      <w:pPr>
        <w:numPr>
          <w:ilvl w:val="0"/>
          <w:numId w:val="3"/>
        </w:numPr>
        <w:spacing w:line="360" w:lineRule="auto"/>
        <w:ind w:firstLine="480" w:firstLineChars="200"/>
        <w:rPr>
          <w:rFonts w:ascii="宋体" w:hAnsi="宋体"/>
          <w:color w:val="auto"/>
          <w:sz w:val="24"/>
          <w:szCs w:val="28"/>
        </w:rPr>
      </w:pPr>
      <w:r>
        <w:rPr>
          <w:rFonts w:hint="eastAsia" w:ascii="宋体" w:hAnsi="宋体"/>
          <w:color w:val="auto"/>
          <w:sz w:val="24"/>
          <w:szCs w:val="28"/>
        </w:rPr>
        <w:t>供货的产品数量以货到现场，实收数量为准，如有缺失、破损，中标人无条件免费补货且不得影响招标方正常使用；</w:t>
      </w:r>
    </w:p>
    <w:p>
      <w:pPr>
        <w:numPr>
          <w:ilvl w:val="0"/>
          <w:numId w:val="3"/>
        </w:numPr>
        <w:spacing w:line="360" w:lineRule="auto"/>
        <w:ind w:firstLine="480"/>
        <w:rPr>
          <w:rFonts w:ascii="宋体" w:hAnsi="宋体"/>
          <w:color w:val="auto"/>
          <w:sz w:val="24"/>
          <w:szCs w:val="28"/>
        </w:rPr>
      </w:pPr>
      <w:r>
        <w:rPr>
          <w:rFonts w:hint="eastAsia" w:ascii="宋体" w:hAnsi="宋体"/>
          <w:color w:val="auto"/>
          <w:sz w:val="24"/>
          <w:szCs w:val="28"/>
        </w:rPr>
        <w:t>供货的产品质量必须符合国家</w:t>
      </w:r>
      <w:r>
        <w:rPr>
          <w:rFonts w:hint="eastAsia" w:ascii="宋体" w:hAnsi="宋体"/>
          <w:color w:val="auto"/>
          <w:sz w:val="24"/>
          <w:szCs w:val="28"/>
          <w:lang w:val="en-US" w:eastAsia="zh-CN"/>
        </w:rPr>
        <w:t>相关标准</w:t>
      </w:r>
      <w:r>
        <w:rPr>
          <w:rFonts w:hint="eastAsia" w:ascii="宋体" w:hAnsi="宋体"/>
          <w:color w:val="auto"/>
          <w:sz w:val="24"/>
          <w:szCs w:val="28"/>
        </w:rPr>
        <w:t>。</w:t>
      </w:r>
    </w:p>
    <w:p>
      <w:pPr>
        <w:pStyle w:val="3"/>
        <w:spacing w:line="500" w:lineRule="exact"/>
        <w:rPr>
          <w:rFonts w:ascii="宋体" w:hAnsi="宋体" w:eastAsia="宋体"/>
          <w:color w:val="auto"/>
        </w:rPr>
      </w:pPr>
      <w:bookmarkStart w:id="56" w:name="_Toc435"/>
      <w:r>
        <w:rPr>
          <w:rFonts w:hint="eastAsia" w:ascii="宋体" w:hAnsi="宋体" w:eastAsia="宋体"/>
          <w:color w:val="auto"/>
        </w:rPr>
        <w:t>第五章 评标办法</w:t>
      </w:r>
      <w:bookmarkEnd w:id="53"/>
      <w:bookmarkEnd w:id="56"/>
    </w:p>
    <w:p>
      <w:pPr>
        <w:autoSpaceDE w:val="0"/>
        <w:autoSpaceDN w:val="0"/>
        <w:adjustRightInd w:val="0"/>
        <w:spacing w:line="440" w:lineRule="exact"/>
        <w:ind w:firstLine="470" w:firstLineChars="195"/>
        <w:jc w:val="left"/>
        <w:rPr>
          <w:rFonts w:ascii="宋体" w:hAnsi="宋体"/>
          <w:color w:val="auto"/>
          <w:sz w:val="24"/>
          <w:szCs w:val="24"/>
        </w:rPr>
      </w:pPr>
      <w:r>
        <w:rPr>
          <w:rFonts w:hint="eastAsia" w:ascii="宋体" w:hAnsi="宋体"/>
          <w:b/>
          <w:bCs/>
          <w:color w:val="auto"/>
          <w:sz w:val="24"/>
        </w:rPr>
        <w:t>1.</w:t>
      </w:r>
      <w:r>
        <w:rPr>
          <w:rFonts w:hint="eastAsia" w:ascii="宋体" w:hAnsi="宋体"/>
          <w:color w:val="auto"/>
          <w:sz w:val="24"/>
          <w:szCs w:val="24"/>
          <w:u w:val="single"/>
          <w:lang w:eastAsia="zh-CN"/>
        </w:rPr>
        <w:t>合肥文旅轨道物业服务有限公司</w:t>
      </w:r>
      <w:r>
        <w:rPr>
          <w:rFonts w:hint="eastAsia" w:ascii="宋体" w:hAnsi="宋体"/>
          <w:color w:val="auto"/>
          <w:sz w:val="24"/>
          <w:u w:val="single"/>
          <w:lang w:eastAsia="zh-CN"/>
        </w:rPr>
        <w:t>年度纸品</w:t>
      </w:r>
      <w:r>
        <w:rPr>
          <w:rFonts w:hint="eastAsia" w:ascii="宋体" w:hAnsi="宋体"/>
          <w:color w:val="auto"/>
          <w:sz w:val="24"/>
          <w:u w:val="single"/>
        </w:rPr>
        <w:t>供应商采购（</w:t>
      </w:r>
      <w:r>
        <w:rPr>
          <w:rFonts w:hint="eastAsia" w:ascii="宋体" w:hAnsi="宋体"/>
          <w:color w:val="auto"/>
          <w:sz w:val="24"/>
          <w:szCs w:val="24"/>
          <w:u w:val="single"/>
        </w:rPr>
        <w:t>2023BTWL0004号</w:t>
      </w:r>
      <w:r>
        <w:rPr>
          <w:rFonts w:hint="eastAsia" w:ascii="宋体" w:hAnsi="宋体"/>
          <w:color w:val="auto"/>
          <w:sz w:val="24"/>
          <w:u w:val="single"/>
        </w:rPr>
        <w:t>）</w:t>
      </w:r>
      <w:r>
        <w:rPr>
          <w:rFonts w:hint="eastAsia" w:ascii="宋体" w:hAnsi="宋体"/>
          <w:color w:val="auto"/>
          <w:sz w:val="24"/>
        </w:rPr>
        <w:t>的招标评标工作，保证项目评审工作的正常有序进行，维护招标人、投标人的合法权益，依据《中华人民共和国招标投标法</w:t>
      </w:r>
      <w:r>
        <w:rPr>
          <w:rFonts w:hint="eastAsia" w:ascii="宋体" w:hAnsi="宋体"/>
          <w:color w:val="auto"/>
          <w:sz w:val="24"/>
          <w:lang w:eastAsia="zh-CN"/>
        </w:rPr>
        <w:t>》《</w:t>
      </w:r>
      <w:r>
        <w:rPr>
          <w:rFonts w:hint="eastAsia" w:ascii="宋体" w:hAnsi="宋体"/>
          <w:color w:val="auto"/>
          <w:sz w:val="24"/>
        </w:rPr>
        <w:t>中华人民共和国招标投标法实施条例》及其它相关法律法规，本着公开、公平、公正的原则，制定评标办法。</w:t>
      </w:r>
    </w:p>
    <w:p>
      <w:pPr>
        <w:adjustRightInd w:val="0"/>
        <w:snapToGrid w:val="0"/>
        <w:spacing w:line="360" w:lineRule="auto"/>
        <w:ind w:right="-10" w:firstLine="422" w:firstLineChars="175"/>
        <w:rPr>
          <w:rFonts w:ascii="宋体" w:hAnsi="宋体"/>
          <w:color w:val="auto"/>
          <w:sz w:val="24"/>
        </w:rPr>
      </w:pPr>
      <w:bookmarkStart w:id="57" w:name="_Toc220232391"/>
      <w:r>
        <w:rPr>
          <w:rFonts w:hint="eastAsia" w:ascii="宋体" w:hAnsi="宋体"/>
          <w:b/>
          <w:bCs/>
          <w:color w:val="auto"/>
          <w:sz w:val="24"/>
        </w:rPr>
        <w:t>2.</w:t>
      </w:r>
      <w:r>
        <w:rPr>
          <w:rFonts w:hint="eastAsia" w:ascii="宋体" w:hAnsi="宋体"/>
          <w:color w:val="auto"/>
          <w:sz w:val="24"/>
        </w:rPr>
        <w:t>本次项目评标采用</w:t>
      </w:r>
      <w:r>
        <w:rPr>
          <w:rFonts w:hint="eastAsia" w:ascii="宋体" w:hAnsi="宋体"/>
          <w:color w:val="auto"/>
          <w:sz w:val="24"/>
          <w:u w:val="single"/>
        </w:rPr>
        <w:t>有效最低价法</w:t>
      </w:r>
      <w:r>
        <w:rPr>
          <w:rFonts w:hint="eastAsia" w:ascii="宋体" w:hAnsi="宋体"/>
          <w:color w:val="auto"/>
          <w:sz w:val="24"/>
        </w:rPr>
        <w:t>作为对投标人标书的比较方法。</w:t>
      </w:r>
    </w:p>
    <w:p>
      <w:pPr>
        <w:adjustRightInd w:val="0"/>
        <w:snapToGrid w:val="0"/>
        <w:spacing w:line="360" w:lineRule="auto"/>
        <w:ind w:left="-61" w:leftChars="-29" w:right="-10" w:firstLine="482" w:firstLineChars="200"/>
        <w:rPr>
          <w:rFonts w:ascii="宋体" w:hAnsi="宋体"/>
          <w:color w:val="auto"/>
          <w:sz w:val="24"/>
        </w:rPr>
      </w:pPr>
      <w:r>
        <w:rPr>
          <w:rFonts w:hint="eastAsia" w:ascii="宋体" w:hAnsi="宋体"/>
          <w:b/>
          <w:bCs/>
          <w:color w:val="auto"/>
          <w:sz w:val="24"/>
        </w:rPr>
        <w:t>3.</w:t>
      </w:r>
      <w:r>
        <w:rPr>
          <w:rFonts w:hint="eastAsia" w:ascii="宋体" w:hAnsi="宋体"/>
          <w:color w:val="auto"/>
          <w:sz w:val="24"/>
        </w:rPr>
        <w:t>本项目将依法组建不少于</w:t>
      </w:r>
      <w:r>
        <w:rPr>
          <w:rFonts w:hint="eastAsia" w:ascii="宋体" w:hAnsi="宋体"/>
          <w:b/>
          <w:color w:val="auto"/>
          <w:sz w:val="24"/>
          <w:u w:val="single"/>
        </w:rPr>
        <w:t>5</w:t>
      </w:r>
      <w:r>
        <w:rPr>
          <w:rFonts w:hint="eastAsia" w:ascii="宋体" w:hAnsi="宋体"/>
          <w:color w:val="auto"/>
          <w:sz w:val="24"/>
        </w:rPr>
        <w:t>人的评标委员会，负责本项目的评标工作。</w:t>
      </w:r>
    </w:p>
    <w:p>
      <w:pPr>
        <w:adjustRightInd w:val="0"/>
        <w:snapToGrid w:val="0"/>
        <w:spacing w:line="360" w:lineRule="auto"/>
        <w:ind w:left="-61" w:leftChars="-29" w:right="-10" w:firstLine="482" w:firstLineChars="200"/>
        <w:rPr>
          <w:rFonts w:ascii="宋体" w:hAnsi="宋体"/>
          <w:color w:val="auto"/>
          <w:sz w:val="24"/>
        </w:rPr>
      </w:pPr>
      <w:r>
        <w:rPr>
          <w:rFonts w:hint="eastAsia" w:ascii="宋体" w:hAnsi="宋体"/>
          <w:b/>
          <w:color w:val="auto"/>
          <w:sz w:val="24"/>
        </w:rPr>
        <w:t>4.</w:t>
      </w:r>
      <w:r>
        <w:rPr>
          <w:rFonts w:hint="eastAsia" w:ascii="宋体" w:hAnsi="宋体"/>
          <w:color w:val="auto"/>
          <w:sz w:val="24"/>
        </w:rPr>
        <w:t>评标委员会按照“客观公正，实事求是”的原则，评价参加本次招标的投标人所提供的产品或服务价格、性能、质量、服务及对招标文件的符合性及响应性。</w:t>
      </w:r>
    </w:p>
    <w:p>
      <w:pPr>
        <w:adjustRightInd w:val="0"/>
        <w:snapToGrid w:val="0"/>
        <w:spacing w:line="360" w:lineRule="auto"/>
        <w:ind w:right="-10" w:firstLine="482" w:firstLineChars="200"/>
        <w:rPr>
          <w:rFonts w:ascii="宋体" w:hAnsi="宋体"/>
          <w:color w:val="auto"/>
          <w:sz w:val="24"/>
        </w:rPr>
      </w:pPr>
      <w:r>
        <w:rPr>
          <w:rFonts w:hint="eastAsia" w:ascii="宋体" w:hAnsi="宋体"/>
          <w:b/>
          <w:color w:val="auto"/>
          <w:sz w:val="24"/>
        </w:rPr>
        <w:t>5.</w:t>
      </w:r>
      <w:r>
        <w:rPr>
          <w:rFonts w:hint="eastAsia" w:ascii="宋体" w:hAnsi="宋体"/>
          <w:color w:val="auto"/>
          <w:sz w:val="24"/>
        </w:rPr>
        <w:t>有效投标应符合以下原则：</w:t>
      </w:r>
    </w:p>
    <w:p>
      <w:pPr>
        <w:spacing w:line="360" w:lineRule="auto"/>
        <w:ind w:left="480" w:right="-10"/>
        <w:rPr>
          <w:rFonts w:ascii="宋体" w:hAnsi="宋体"/>
          <w:color w:val="auto"/>
          <w:sz w:val="24"/>
        </w:rPr>
      </w:pPr>
      <w:r>
        <w:rPr>
          <w:rFonts w:hint="eastAsia" w:ascii="宋体" w:hAnsi="宋体"/>
          <w:color w:val="auto"/>
          <w:sz w:val="24"/>
        </w:rPr>
        <w:t>5.1满足招标文件的实质性要求；</w:t>
      </w:r>
    </w:p>
    <w:p>
      <w:pPr>
        <w:spacing w:line="360" w:lineRule="auto"/>
        <w:ind w:left="480" w:right="-10"/>
        <w:rPr>
          <w:rFonts w:ascii="宋体" w:hAnsi="宋体"/>
          <w:color w:val="auto"/>
          <w:sz w:val="24"/>
        </w:rPr>
      </w:pPr>
      <w:r>
        <w:rPr>
          <w:rFonts w:hint="eastAsia" w:ascii="宋体" w:hAnsi="宋体"/>
          <w:color w:val="auto"/>
          <w:sz w:val="24"/>
        </w:rPr>
        <w:t>5.2无重大偏离、保留或招标人不能接受的附加条件；</w:t>
      </w:r>
    </w:p>
    <w:p>
      <w:pPr>
        <w:spacing w:line="360" w:lineRule="auto"/>
        <w:ind w:left="480" w:right="-10"/>
        <w:rPr>
          <w:rFonts w:ascii="宋体" w:hAnsi="宋体"/>
          <w:color w:val="auto"/>
          <w:sz w:val="24"/>
        </w:rPr>
      </w:pPr>
      <w:r>
        <w:rPr>
          <w:rFonts w:hint="eastAsia" w:ascii="宋体" w:hAnsi="宋体"/>
          <w:color w:val="auto"/>
          <w:sz w:val="24"/>
        </w:rPr>
        <w:t>5.3通过初审；</w:t>
      </w:r>
    </w:p>
    <w:p>
      <w:pPr>
        <w:adjustRightInd w:val="0"/>
        <w:snapToGrid w:val="0"/>
        <w:spacing w:line="360" w:lineRule="auto"/>
        <w:ind w:right="-10" w:firstLine="480" w:firstLineChars="200"/>
        <w:rPr>
          <w:rFonts w:ascii="宋体" w:hAnsi="宋体"/>
          <w:color w:val="auto"/>
          <w:sz w:val="24"/>
        </w:rPr>
      </w:pPr>
      <w:r>
        <w:rPr>
          <w:rFonts w:hint="eastAsia" w:ascii="宋体" w:hAnsi="宋体"/>
          <w:color w:val="auto"/>
          <w:sz w:val="24"/>
        </w:rPr>
        <w:t>5.4评标委员会依据招标文件认定的其他原则。</w:t>
      </w:r>
    </w:p>
    <w:p>
      <w:pPr>
        <w:adjustRightInd w:val="0"/>
        <w:snapToGrid w:val="0"/>
        <w:spacing w:line="360" w:lineRule="auto"/>
        <w:ind w:right="-10" w:firstLine="482" w:firstLineChars="200"/>
        <w:rPr>
          <w:rFonts w:ascii="宋体" w:hAnsi="宋体" w:cs="宋体-18030"/>
          <w:color w:val="auto"/>
          <w:sz w:val="24"/>
        </w:rPr>
      </w:pPr>
      <w:r>
        <w:rPr>
          <w:rFonts w:hint="eastAsia" w:ascii="宋体" w:hAnsi="宋体"/>
          <w:b/>
          <w:color w:val="auto"/>
          <w:sz w:val="24"/>
        </w:rPr>
        <w:t>6.</w:t>
      </w:r>
      <w:r>
        <w:rPr>
          <w:rFonts w:hint="eastAsia" w:ascii="宋体" w:hAnsi="宋体" w:cs="宋体-18030"/>
          <w:color w:val="auto"/>
          <w:sz w:val="24"/>
        </w:rPr>
        <w:t>评标委员会遵循公开、公平、公正和科学诚信的原则，对所有投标文件均采用相同程序和标准，进行评定。</w:t>
      </w:r>
    </w:p>
    <w:p>
      <w:pPr>
        <w:adjustRightInd w:val="0"/>
        <w:snapToGrid w:val="0"/>
        <w:spacing w:line="360" w:lineRule="auto"/>
        <w:ind w:right="-10" w:firstLine="422" w:firstLineChars="175"/>
        <w:rPr>
          <w:rFonts w:ascii="宋体" w:hAnsi="宋体"/>
          <w:color w:val="auto"/>
          <w:sz w:val="24"/>
          <w:szCs w:val="24"/>
        </w:rPr>
      </w:pPr>
      <w:r>
        <w:rPr>
          <w:rFonts w:hint="eastAsia" w:ascii="宋体" w:hAnsi="宋体" w:cs="宋体-18030"/>
          <w:b/>
          <w:color w:val="auto"/>
          <w:sz w:val="24"/>
        </w:rPr>
        <w:t>7.</w:t>
      </w:r>
      <w:r>
        <w:rPr>
          <w:rFonts w:hint="eastAsia" w:ascii="宋体" w:hAnsi="宋体"/>
          <w:color w:val="auto"/>
          <w:sz w:val="24"/>
          <w:szCs w:val="24"/>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pPr>
        <w:adjustRightInd w:val="0"/>
        <w:snapToGrid w:val="0"/>
        <w:spacing w:line="360" w:lineRule="auto"/>
        <w:ind w:right="-10" w:firstLine="420" w:firstLineChars="175"/>
        <w:rPr>
          <w:rFonts w:ascii="宋体" w:hAnsi="宋体"/>
          <w:color w:val="auto"/>
          <w:sz w:val="24"/>
          <w:szCs w:val="24"/>
        </w:rPr>
      </w:pPr>
      <w:r>
        <w:rPr>
          <w:rFonts w:hint="eastAsia" w:ascii="宋体" w:hAnsi="宋体"/>
          <w:color w:val="auto"/>
          <w:sz w:val="24"/>
          <w:szCs w:val="24"/>
        </w:rPr>
        <w:t>对于询标后判定的结论（如通过或不通过），评标委员会应提出充足的理由，根据招标文件给定的评审指标进行判定，并予以书面记录。</w:t>
      </w:r>
    </w:p>
    <w:p>
      <w:pPr>
        <w:adjustRightInd w:val="0"/>
        <w:snapToGrid w:val="0"/>
        <w:spacing w:line="360" w:lineRule="auto"/>
        <w:ind w:right="-10" w:firstLine="480" w:firstLineChars="200"/>
        <w:rPr>
          <w:rFonts w:ascii="宋体" w:hAnsi="宋体"/>
          <w:color w:val="auto"/>
          <w:sz w:val="24"/>
        </w:rPr>
      </w:pPr>
      <w:r>
        <w:rPr>
          <w:rFonts w:hint="eastAsia" w:ascii="宋体" w:hAnsi="宋体"/>
          <w:bCs/>
          <w:color w:val="auto"/>
          <w:sz w:val="24"/>
          <w:szCs w:val="24"/>
        </w:rPr>
        <w:t>评标委员会独立评审后，对投标人某项评审指标如有不同意见，按照少数服从多数的原则，确定该项评审指标的最终结论。</w:t>
      </w:r>
    </w:p>
    <w:p>
      <w:pPr>
        <w:adjustRightInd w:val="0"/>
        <w:snapToGrid w:val="0"/>
        <w:spacing w:line="360" w:lineRule="auto"/>
        <w:ind w:right="-10" w:firstLine="480" w:firstLineChars="200"/>
        <w:rPr>
          <w:rFonts w:ascii="宋体" w:hAnsi="宋体"/>
          <w:color w:val="auto"/>
          <w:sz w:val="24"/>
        </w:rPr>
      </w:pPr>
      <w:r>
        <w:rPr>
          <w:rFonts w:hint="eastAsia" w:ascii="宋体" w:hAnsi="宋体"/>
          <w:color w:val="auto"/>
          <w:sz w:val="24"/>
        </w:rPr>
        <w:t>8. 评标委员会按下表内容进行投标有效性评审。</w:t>
      </w:r>
    </w:p>
    <w:tbl>
      <w:tblPr>
        <w:tblStyle w:val="17"/>
        <w:tblW w:w="916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97"/>
        <w:gridCol w:w="2835"/>
        <w:gridCol w:w="851"/>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9161" w:type="dxa"/>
            <w:gridSpan w:val="5"/>
            <w:vAlign w:val="center"/>
          </w:tcPr>
          <w:p>
            <w:pPr>
              <w:pStyle w:val="22"/>
              <w:pBdr>
                <w:bottom w:val="none" w:color="auto" w:sz="0" w:space="0"/>
              </w:pBdr>
              <w:tabs>
                <w:tab w:val="clear" w:pos="4153"/>
                <w:tab w:val="clear" w:pos="8306"/>
              </w:tabs>
              <w:snapToGrid w:val="0"/>
              <w:spacing w:line="360" w:lineRule="auto"/>
              <w:ind w:right="-10"/>
              <w:textAlignment w:val="auto"/>
              <w:rPr>
                <w:rFonts w:ascii="宋体" w:hAnsi="宋体"/>
                <w:color w:val="auto"/>
                <w:kern w:val="2"/>
                <w:szCs w:val="24"/>
              </w:rPr>
            </w:pPr>
            <w:r>
              <w:rPr>
                <w:rFonts w:hint="eastAsia" w:ascii="宋体" w:hAnsi="宋体"/>
                <w:b/>
                <w:color w:val="auto"/>
              </w:rPr>
              <w:t>评审表（废标指标一览表）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trPr>
        <w:tc>
          <w:tcPr>
            <w:tcW w:w="720" w:type="dxa"/>
            <w:tcBorders>
              <w:bottom w:val="single" w:color="auto" w:sz="4" w:space="0"/>
            </w:tcBorders>
            <w:vAlign w:val="center"/>
          </w:tcPr>
          <w:p>
            <w:pPr>
              <w:adjustRightInd w:val="0"/>
              <w:snapToGrid w:val="0"/>
              <w:spacing w:line="360" w:lineRule="auto"/>
              <w:ind w:right="-10"/>
              <w:jc w:val="center"/>
              <w:rPr>
                <w:rFonts w:ascii="宋体" w:hAnsi="宋体"/>
                <w:color w:val="auto"/>
                <w:sz w:val="24"/>
              </w:rPr>
            </w:pPr>
            <w:r>
              <w:rPr>
                <w:rFonts w:hint="eastAsia" w:ascii="宋体" w:hAnsi="宋体"/>
                <w:color w:val="auto"/>
                <w:sz w:val="24"/>
              </w:rPr>
              <w:t>序号</w:t>
            </w:r>
          </w:p>
        </w:tc>
        <w:tc>
          <w:tcPr>
            <w:tcW w:w="1897" w:type="dxa"/>
            <w:tcBorders>
              <w:bottom w:val="single" w:color="auto" w:sz="4" w:space="0"/>
            </w:tcBorders>
            <w:vAlign w:val="center"/>
          </w:tcPr>
          <w:p>
            <w:pPr>
              <w:pStyle w:val="22"/>
              <w:pBdr>
                <w:bottom w:val="none" w:color="auto" w:sz="0" w:space="0"/>
              </w:pBdr>
              <w:tabs>
                <w:tab w:val="clear" w:pos="4153"/>
                <w:tab w:val="clear" w:pos="8306"/>
              </w:tabs>
              <w:snapToGrid w:val="0"/>
              <w:spacing w:line="360" w:lineRule="auto"/>
              <w:ind w:right="-10"/>
              <w:textAlignment w:val="auto"/>
              <w:rPr>
                <w:rFonts w:ascii="宋体" w:hAnsi="宋体"/>
                <w:color w:val="auto"/>
                <w:kern w:val="2"/>
                <w:szCs w:val="24"/>
              </w:rPr>
            </w:pPr>
            <w:r>
              <w:rPr>
                <w:rFonts w:hint="eastAsia" w:ascii="宋体" w:hAnsi="宋体"/>
                <w:color w:val="auto"/>
                <w:kern w:val="2"/>
                <w:szCs w:val="24"/>
              </w:rPr>
              <w:t>实质性指标名称</w:t>
            </w:r>
          </w:p>
        </w:tc>
        <w:tc>
          <w:tcPr>
            <w:tcW w:w="2835" w:type="dxa"/>
            <w:tcBorders>
              <w:bottom w:val="single" w:color="auto" w:sz="4" w:space="0"/>
            </w:tcBorders>
            <w:vAlign w:val="center"/>
          </w:tcPr>
          <w:p>
            <w:pPr>
              <w:adjustRightInd w:val="0"/>
              <w:snapToGrid w:val="0"/>
              <w:spacing w:line="360" w:lineRule="auto"/>
              <w:ind w:right="-10"/>
              <w:jc w:val="center"/>
              <w:rPr>
                <w:rFonts w:ascii="宋体" w:hAnsi="宋体"/>
                <w:color w:val="auto"/>
                <w:sz w:val="24"/>
              </w:rPr>
            </w:pPr>
            <w:r>
              <w:rPr>
                <w:rFonts w:hint="eastAsia" w:ascii="宋体" w:hAnsi="宋体"/>
                <w:color w:val="auto"/>
                <w:sz w:val="24"/>
              </w:rPr>
              <w:t>指标要求</w:t>
            </w:r>
          </w:p>
        </w:tc>
        <w:tc>
          <w:tcPr>
            <w:tcW w:w="851" w:type="dxa"/>
            <w:tcBorders>
              <w:bottom w:val="single" w:color="auto" w:sz="4" w:space="0"/>
            </w:tcBorders>
            <w:vAlign w:val="center"/>
          </w:tcPr>
          <w:p>
            <w:pPr>
              <w:adjustRightInd w:val="0"/>
              <w:snapToGrid w:val="0"/>
              <w:spacing w:line="360" w:lineRule="auto"/>
              <w:ind w:right="-10"/>
              <w:jc w:val="center"/>
              <w:rPr>
                <w:rFonts w:ascii="宋体" w:hAnsi="宋体"/>
                <w:color w:val="auto"/>
                <w:sz w:val="24"/>
              </w:rPr>
            </w:pPr>
            <w:r>
              <w:rPr>
                <w:rFonts w:hint="eastAsia" w:ascii="宋体" w:hAnsi="宋体"/>
                <w:color w:val="auto"/>
                <w:sz w:val="24"/>
              </w:rPr>
              <w:t>是否通过</w:t>
            </w:r>
          </w:p>
        </w:tc>
        <w:tc>
          <w:tcPr>
            <w:tcW w:w="2858" w:type="dxa"/>
            <w:tcBorders>
              <w:bottom w:val="single" w:color="auto" w:sz="4" w:space="0"/>
            </w:tcBorders>
            <w:vAlign w:val="center"/>
          </w:tcPr>
          <w:p>
            <w:pPr>
              <w:adjustRightInd w:val="0"/>
              <w:snapToGrid w:val="0"/>
              <w:spacing w:line="360" w:lineRule="auto"/>
              <w:ind w:right="-10"/>
              <w:jc w:val="center"/>
              <w:rPr>
                <w:rFonts w:ascii="宋体" w:hAnsi="宋体"/>
                <w:color w:val="auto"/>
                <w:sz w:val="24"/>
              </w:rPr>
            </w:pPr>
            <w:r>
              <w:rPr>
                <w:rFonts w:hint="eastAsia" w:ascii="宋体" w:hAnsi="宋体"/>
                <w:color w:val="auto"/>
                <w:sz w:val="24"/>
              </w:rPr>
              <w:t>响应文件格式及提交资料要求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trPr>
        <w:tc>
          <w:tcPr>
            <w:tcW w:w="720" w:type="dxa"/>
            <w:tcBorders>
              <w:bottom w:val="single" w:color="auto" w:sz="4" w:space="0"/>
            </w:tcBorders>
            <w:vAlign w:val="center"/>
          </w:tcPr>
          <w:p>
            <w:pPr>
              <w:adjustRightInd w:val="0"/>
              <w:snapToGrid w:val="0"/>
              <w:spacing w:line="360" w:lineRule="auto"/>
              <w:ind w:right="-10"/>
              <w:jc w:val="center"/>
              <w:rPr>
                <w:rFonts w:ascii="宋体" w:hAnsi="宋体"/>
                <w:color w:val="auto"/>
                <w:sz w:val="24"/>
              </w:rPr>
            </w:pPr>
            <w:r>
              <w:rPr>
                <w:rFonts w:hint="eastAsia" w:ascii="宋体" w:hAnsi="宋体"/>
                <w:color w:val="auto"/>
                <w:sz w:val="24"/>
              </w:rPr>
              <w:t>1</w:t>
            </w:r>
          </w:p>
        </w:tc>
        <w:tc>
          <w:tcPr>
            <w:tcW w:w="1897" w:type="dxa"/>
            <w:tcBorders>
              <w:bottom w:val="single" w:color="auto" w:sz="4" w:space="0"/>
            </w:tcBorders>
            <w:vAlign w:val="center"/>
          </w:tcPr>
          <w:p>
            <w:pPr>
              <w:widowControl/>
              <w:spacing w:line="390" w:lineRule="exact"/>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投标人名称</w:t>
            </w:r>
          </w:p>
        </w:tc>
        <w:tc>
          <w:tcPr>
            <w:tcW w:w="2835" w:type="dxa"/>
            <w:tcBorders>
              <w:bottom w:val="single" w:color="auto" w:sz="4" w:space="0"/>
            </w:tcBorders>
            <w:vAlign w:val="center"/>
          </w:tcPr>
          <w:p>
            <w:pPr>
              <w:widowControl/>
              <w:spacing w:line="390" w:lineRule="exact"/>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与营业执照一致</w:t>
            </w:r>
          </w:p>
        </w:tc>
        <w:tc>
          <w:tcPr>
            <w:tcW w:w="851" w:type="dxa"/>
            <w:tcBorders>
              <w:bottom w:val="single" w:color="auto" w:sz="4" w:space="0"/>
            </w:tcBorders>
            <w:vAlign w:val="center"/>
          </w:tcPr>
          <w:p>
            <w:pPr>
              <w:adjustRightInd w:val="0"/>
              <w:snapToGrid w:val="0"/>
              <w:spacing w:line="360" w:lineRule="auto"/>
              <w:ind w:right="-10"/>
              <w:jc w:val="center"/>
              <w:rPr>
                <w:rFonts w:ascii="宋体" w:hAnsi="宋体"/>
                <w:color w:val="auto"/>
                <w:sz w:val="24"/>
              </w:rPr>
            </w:pPr>
          </w:p>
        </w:tc>
        <w:tc>
          <w:tcPr>
            <w:tcW w:w="2858" w:type="dxa"/>
            <w:tcBorders>
              <w:bottom w:val="single" w:color="auto" w:sz="4" w:space="0"/>
            </w:tcBorders>
            <w:vAlign w:val="center"/>
          </w:tcPr>
          <w:p>
            <w:pPr>
              <w:adjustRightInd w:val="0"/>
              <w:snapToGrid w:val="0"/>
              <w:spacing w:line="360" w:lineRule="auto"/>
              <w:ind w:right="-1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trPr>
        <w:tc>
          <w:tcPr>
            <w:tcW w:w="720" w:type="dxa"/>
            <w:tcBorders>
              <w:bottom w:val="single" w:color="auto" w:sz="4" w:space="0"/>
            </w:tcBorders>
            <w:vAlign w:val="center"/>
          </w:tcPr>
          <w:p>
            <w:pPr>
              <w:adjustRightInd w:val="0"/>
              <w:snapToGrid w:val="0"/>
              <w:spacing w:line="360" w:lineRule="auto"/>
              <w:ind w:right="-10"/>
              <w:jc w:val="center"/>
              <w:rPr>
                <w:rFonts w:ascii="宋体" w:hAnsi="宋体"/>
                <w:color w:val="auto"/>
                <w:sz w:val="24"/>
                <w:szCs w:val="24"/>
              </w:rPr>
            </w:pPr>
            <w:r>
              <w:rPr>
                <w:rFonts w:hint="eastAsia" w:ascii="宋体" w:hAnsi="宋体"/>
                <w:color w:val="auto"/>
                <w:sz w:val="24"/>
                <w:szCs w:val="24"/>
              </w:rPr>
              <w:t>2</w:t>
            </w:r>
          </w:p>
        </w:tc>
        <w:tc>
          <w:tcPr>
            <w:tcW w:w="1897" w:type="dxa"/>
            <w:tcBorders>
              <w:bottom w:val="single" w:color="auto" w:sz="4" w:space="0"/>
            </w:tcBorders>
            <w:vAlign w:val="center"/>
          </w:tcPr>
          <w:p>
            <w:pPr>
              <w:spacing w:line="420" w:lineRule="exact"/>
              <w:ind w:right="-11"/>
              <w:jc w:val="center"/>
              <w:rPr>
                <w:rFonts w:ascii="宋体" w:hAnsi="宋体"/>
                <w:color w:val="auto"/>
                <w:sz w:val="24"/>
                <w:szCs w:val="24"/>
              </w:rPr>
            </w:pPr>
            <w:r>
              <w:rPr>
                <w:rFonts w:hint="eastAsia" w:ascii="宋体" w:hAnsi="宋体"/>
                <w:color w:val="auto"/>
                <w:sz w:val="24"/>
                <w:szCs w:val="24"/>
              </w:rPr>
              <w:t>营业执照或事业单位法人证书</w:t>
            </w:r>
          </w:p>
        </w:tc>
        <w:tc>
          <w:tcPr>
            <w:tcW w:w="2835" w:type="dxa"/>
            <w:tcBorders>
              <w:bottom w:val="single" w:color="auto" w:sz="4" w:space="0"/>
            </w:tcBorders>
            <w:vAlign w:val="center"/>
          </w:tcPr>
          <w:p>
            <w:pPr>
              <w:spacing w:line="420" w:lineRule="exact"/>
              <w:ind w:right="-11"/>
              <w:jc w:val="center"/>
              <w:rPr>
                <w:rFonts w:ascii="宋体" w:hAnsi="宋体"/>
                <w:color w:val="auto"/>
                <w:sz w:val="24"/>
                <w:szCs w:val="24"/>
              </w:rPr>
            </w:pPr>
            <w:r>
              <w:rPr>
                <w:rFonts w:hint="eastAsia" w:ascii="宋体" w:hAnsi="宋体"/>
                <w:color w:val="auto"/>
                <w:sz w:val="24"/>
                <w:szCs w:val="24"/>
              </w:rPr>
              <w:t>合法有效</w:t>
            </w:r>
          </w:p>
        </w:tc>
        <w:tc>
          <w:tcPr>
            <w:tcW w:w="851" w:type="dxa"/>
            <w:tcBorders>
              <w:bottom w:val="single" w:color="auto" w:sz="4" w:space="0"/>
            </w:tcBorders>
            <w:vAlign w:val="center"/>
          </w:tcPr>
          <w:p>
            <w:pPr>
              <w:adjustRightInd w:val="0"/>
              <w:snapToGrid w:val="0"/>
              <w:spacing w:line="420" w:lineRule="exact"/>
              <w:ind w:right="-11"/>
              <w:jc w:val="center"/>
              <w:rPr>
                <w:rFonts w:ascii="宋体" w:hAnsi="宋体"/>
                <w:color w:val="auto"/>
                <w:sz w:val="24"/>
                <w:szCs w:val="24"/>
              </w:rPr>
            </w:pPr>
          </w:p>
        </w:tc>
        <w:tc>
          <w:tcPr>
            <w:tcW w:w="2858" w:type="dxa"/>
            <w:tcBorders>
              <w:bottom w:val="single" w:color="auto" w:sz="4" w:space="0"/>
            </w:tcBorders>
            <w:vAlign w:val="center"/>
          </w:tcPr>
          <w:p>
            <w:pPr>
              <w:adjustRightInd w:val="0"/>
              <w:snapToGrid w:val="0"/>
              <w:spacing w:line="420" w:lineRule="exact"/>
              <w:ind w:right="-11"/>
              <w:jc w:val="center"/>
              <w:rPr>
                <w:rFonts w:ascii="宋体" w:hAnsi="宋体"/>
                <w:color w:val="auto"/>
                <w:sz w:val="24"/>
                <w:szCs w:val="24"/>
              </w:rPr>
            </w:pPr>
            <w:r>
              <w:rPr>
                <w:rFonts w:hint="eastAsia" w:ascii="宋体" w:hAnsi="宋体"/>
                <w:color w:val="auto"/>
                <w:sz w:val="24"/>
                <w:szCs w:val="24"/>
              </w:rPr>
              <w:t>提供有效的营业执照（或事业单位法人证书）的扫描件</w:t>
            </w:r>
            <w:r>
              <w:rPr>
                <w:rFonts w:hint="eastAsia" w:ascii="宋体" w:hAnsi="宋体"/>
                <w:b/>
                <w:bCs/>
                <w:color w:val="auto"/>
                <w:sz w:val="24"/>
                <w:szCs w:val="24"/>
              </w:rPr>
              <w:t>，应完整的体现出营业执照</w:t>
            </w:r>
            <w:r>
              <w:rPr>
                <w:rFonts w:hint="eastAsia" w:ascii="宋体" w:hAnsi="宋体"/>
                <w:b/>
                <w:color w:val="auto"/>
                <w:sz w:val="24"/>
                <w:szCs w:val="24"/>
              </w:rPr>
              <w:t>（或事业单位法人证书）</w:t>
            </w:r>
            <w:r>
              <w:rPr>
                <w:rFonts w:hint="eastAsia" w:ascii="宋体" w:hAnsi="宋体"/>
                <w:b/>
                <w:bCs/>
                <w:color w:val="auto"/>
                <w:sz w:val="24"/>
                <w:szCs w:val="24"/>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color w:val="auto"/>
                <w:sz w:val="24"/>
              </w:rPr>
            </w:pPr>
            <w:r>
              <w:rPr>
                <w:rFonts w:hint="eastAsia" w:ascii="宋体" w:hAnsi="宋体"/>
                <w:color w:val="auto"/>
                <w:sz w:val="24"/>
              </w:rPr>
              <w:t>3</w:t>
            </w:r>
          </w:p>
        </w:tc>
        <w:tc>
          <w:tcPr>
            <w:tcW w:w="1897" w:type="dxa"/>
            <w:vAlign w:val="center"/>
          </w:tcPr>
          <w:p>
            <w:pPr>
              <w:spacing w:after="50" w:line="360" w:lineRule="auto"/>
              <w:ind w:right="-10"/>
              <w:jc w:val="center"/>
              <w:rPr>
                <w:rFonts w:ascii="宋体" w:hAnsi="宋体"/>
                <w:color w:val="auto"/>
                <w:sz w:val="24"/>
                <w:szCs w:val="28"/>
              </w:rPr>
            </w:pPr>
            <w:r>
              <w:rPr>
                <w:rFonts w:hint="eastAsia" w:ascii="宋体" w:hAnsi="宋体"/>
                <w:color w:val="auto"/>
                <w:sz w:val="24"/>
                <w:szCs w:val="28"/>
              </w:rPr>
              <w:t>投标函</w:t>
            </w:r>
          </w:p>
        </w:tc>
        <w:tc>
          <w:tcPr>
            <w:tcW w:w="2835" w:type="dxa"/>
            <w:vAlign w:val="center"/>
          </w:tcPr>
          <w:p>
            <w:pPr>
              <w:spacing w:after="50" w:line="360" w:lineRule="auto"/>
              <w:ind w:right="-10"/>
              <w:jc w:val="center"/>
              <w:rPr>
                <w:rFonts w:ascii="宋体" w:hAnsi="宋体"/>
                <w:color w:val="auto"/>
                <w:sz w:val="24"/>
                <w:szCs w:val="28"/>
              </w:rPr>
            </w:pPr>
            <w:r>
              <w:rPr>
                <w:rFonts w:hint="eastAsia" w:ascii="宋体" w:hAnsi="宋体"/>
                <w:color w:val="auto"/>
                <w:sz w:val="24"/>
                <w:szCs w:val="28"/>
              </w:rPr>
              <w:t>符合招标文件要求</w:t>
            </w:r>
          </w:p>
        </w:tc>
        <w:tc>
          <w:tcPr>
            <w:tcW w:w="851" w:type="dxa"/>
            <w:vAlign w:val="center"/>
          </w:tcPr>
          <w:p>
            <w:pPr>
              <w:adjustRightInd w:val="0"/>
              <w:snapToGrid w:val="0"/>
              <w:spacing w:line="360" w:lineRule="auto"/>
              <w:ind w:right="-10"/>
              <w:jc w:val="center"/>
              <w:rPr>
                <w:rFonts w:ascii="宋体" w:hAnsi="宋体"/>
                <w:color w:val="auto"/>
                <w:sz w:val="24"/>
              </w:rPr>
            </w:pPr>
          </w:p>
        </w:tc>
        <w:tc>
          <w:tcPr>
            <w:tcW w:w="2858" w:type="dxa"/>
            <w:vAlign w:val="center"/>
          </w:tcPr>
          <w:p>
            <w:pPr>
              <w:adjustRightInd w:val="0"/>
              <w:snapToGrid w:val="0"/>
              <w:spacing w:line="360" w:lineRule="auto"/>
              <w:ind w:right="-10"/>
              <w:jc w:val="center"/>
              <w:rPr>
                <w:rFonts w:ascii="宋体" w:hAnsi="宋体"/>
                <w:color w:val="auto"/>
                <w:sz w:val="24"/>
              </w:rPr>
            </w:pPr>
            <w:r>
              <w:rPr>
                <w:rFonts w:hint="eastAsia" w:ascii="宋体" w:hAnsi="宋体"/>
                <w:color w:val="auto"/>
                <w:sz w:val="24"/>
              </w:rPr>
              <w:t>投标函中的授权代表须与投标授权书中保持一致，否则投标无效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color w:val="auto"/>
                <w:sz w:val="24"/>
              </w:rPr>
            </w:pPr>
            <w:r>
              <w:rPr>
                <w:rFonts w:hint="eastAsia" w:ascii="宋体" w:hAnsi="宋体"/>
                <w:color w:val="auto"/>
                <w:sz w:val="24"/>
              </w:rPr>
              <w:t>4</w:t>
            </w:r>
          </w:p>
        </w:tc>
        <w:tc>
          <w:tcPr>
            <w:tcW w:w="1897" w:type="dxa"/>
            <w:vAlign w:val="center"/>
          </w:tcPr>
          <w:p>
            <w:pPr>
              <w:spacing w:after="50" w:line="360" w:lineRule="auto"/>
              <w:ind w:right="-10"/>
              <w:jc w:val="center"/>
              <w:rPr>
                <w:rFonts w:ascii="宋体" w:hAnsi="宋体"/>
                <w:color w:val="auto"/>
                <w:sz w:val="24"/>
                <w:szCs w:val="28"/>
              </w:rPr>
            </w:pPr>
            <w:r>
              <w:rPr>
                <w:rFonts w:hint="eastAsia" w:ascii="宋体" w:hAnsi="宋体"/>
                <w:color w:val="auto"/>
                <w:sz w:val="24"/>
                <w:szCs w:val="28"/>
              </w:rPr>
              <w:t>投标授权书</w:t>
            </w:r>
          </w:p>
        </w:tc>
        <w:tc>
          <w:tcPr>
            <w:tcW w:w="2835" w:type="dxa"/>
            <w:vAlign w:val="center"/>
          </w:tcPr>
          <w:p>
            <w:pPr>
              <w:spacing w:after="50" w:line="360" w:lineRule="auto"/>
              <w:ind w:right="-10"/>
              <w:jc w:val="center"/>
              <w:rPr>
                <w:rFonts w:ascii="宋体" w:hAnsi="宋体"/>
                <w:color w:val="auto"/>
                <w:sz w:val="24"/>
                <w:szCs w:val="28"/>
              </w:rPr>
            </w:pPr>
            <w:r>
              <w:rPr>
                <w:rFonts w:hint="eastAsia" w:ascii="宋体" w:hAnsi="宋体"/>
                <w:color w:val="auto"/>
                <w:sz w:val="24"/>
                <w:szCs w:val="28"/>
              </w:rPr>
              <w:t>符合招标文件要求</w:t>
            </w:r>
          </w:p>
        </w:tc>
        <w:tc>
          <w:tcPr>
            <w:tcW w:w="851" w:type="dxa"/>
            <w:vAlign w:val="center"/>
          </w:tcPr>
          <w:p>
            <w:pPr>
              <w:adjustRightInd w:val="0"/>
              <w:snapToGrid w:val="0"/>
              <w:spacing w:line="360" w:lineRule="auto"/>
              <w:ind w:right="-10"/>
              <w:jc w:val="center"/>
              <w:rPr>
                <w:rFonts w:ascii="宋体" w:hAnsi="宋体"/>
                <w:color w:val="auto"/>
                <w:sz w:val="24"/>
              </w:rPr>
            </w:pPr>
          </w:p>
        </w:tc>
        <w:tc>
          <w:tcPr>
            <w:tcW w:w="2858" w:type="dxa"/>
            <w:vAlign w:val="center"/>
          </w:tcPr>
          <w:p>
            <w:pPr>
              <w:adjustRightInd w:val="0"/>
              <w:snapToGrid w:val="0"/>
              <w:spacing w:line="360" w:lineRule="auto"/>
              <w:ind w:right="-10"/>
              <w:jc w:val="center"/>
              <w:rPr>
                <w:rFonts w:ascii="宋体" w:hAnsi="宋体"/>
                <w:b/>
                <w:color w:val="auto"/>
                <w:sz w:val="24"/>
              </w:rPr>
            </w:pPr>
            <w:r>
              <w:rPr>
                <w:rFonts w:hint="eastAsia" w:ascii="宋体" w:hAnsi="宋体"/>
                <w:color w:val="auto"/>
                <w:sz w:val="24"/>
              </w:rPr>
              <w:t>详见第七章响应文件格式“投标授权书”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color w:val="auto"/>
                <w:sz w:val="24"/>
              </w:rPr>
            </w:pPr>
            <w:r>
              <w:rPr>
                <w:rFonts w:hint="eastAsia" w:ascii="宋体" w:hAnsi="宋体"/>
                <w:color w:val="auto"/>
                <w:sz w:val="24"/>
              </w:rPr>
              <w:t>5</w:t>
            </w:r>
          </w:p>
        </w:tc>
        <w:tc>
          <w:tcPr>
            <w:tcW w:w="1897" w:type="dxa"/>
            <w:vAlign w:val="center"/>
          </w:tcPr>
          <w:p>
            <w:pPr>
              <w:spacing w:after="50" w:line="360" w:lineRule="auto"/>
              <w:ind w:right="-10"/>
              <w:jc w:val="center"/>
              <w:rPr>
                <w:rFonts w:ascii="宋体" w:hAnsi="宋体"/>
                <w:color w:val="auto"/>
                <w:sz w:val="24"/>
                <w:szCs w:val="24"/>
              </w:rPr>
            </w:pPr>
            <w:r>
              <w:rPr>
                <w:rFonts w:hint="eastAsia" w:ascii="宋体" w:hAnsi="宋体"/>
                <w:color w:val="auto"/>
                <w:sz w:val="24"/>
                <w:szCs w:val="24"/>
              </w:rPr>
              <w:t>投标人信用承诺</w:t>
            </w:r>
          </w:p>
        </w:tc>
        <w:tc>
          <w:tcPr>
            <w:tcW w:w="2835" w:type="dxa"/>
            <w:vAlign w:val="center"/>
          </w:tcPr>
          <w:p>
            <w:pPr>
              <w:spacing w:after="50" w:line="360" w:lineRule="auto"/>
              <w:ind w:right="-10"/>
              <w:jc w:val="center"/>
              <w:rPr>
                <w:rFonts w:ascii="宋体" w:hAnsi="宋体"/>
                <w:color w:val="auto"/>
                <w:sz w:val="24"/>
                <w:szCs w:val="24"/>
              </w:rPr>
            </w:pPr>
            <w:r>
              <w:rPr>
                <w:rFonts w:hint="eastAsia" w:ascii="宋体" w:hAnsi="宋体"/>
                <w:color w:val="auto"/>
                <w:sz w:val="24"/>
                <w:szCs w:val="24"/>
              </w:rPr>
              <w:t>符合招标文件要求</w:t>
            </w:r>
          </w:p>
        </w:tc>
        <w:tc>
          <w:tcPr>
            <w:tcW w:w="851" w:type="dxa"/>
            <w:vAlign w:val="center"/>
          </w:tcPr>
          <w:p>
            <w:pPr>
              <w:adjustRightInd w:val="0"/>
              <w:snapToGrid w:val="0"/>
              <w:spacing w:line="360" w:lineRule="auto"/>
              <w:ind w:right="-10"/>
              <w:jc w:val="center"/>
              <w:rPr>
                <w:rFonts w:ascii="宋体" w:hAnsi="宋体"/>
                <w:color w:val="auto"/>
                <w:sz w:val="24"/>
                <w:szCs w:val="24"/>
              </w:rPr>
            </w:pPr>
          </w:p>
        </w:tc>
        <w:tc>
          <w:tcPr>
            <w:tcW w:w="2858" w:type="dxa"/>
            <w:vAlign w:val="center"/>
          </w:tcPr>
          <w:p>
            <w:pPr>
              <w:adjustRightInd w:val="0"/>
              <w:snapToGrid w:val="0"/>
              <w:spacing w:line="360" w:lineRule="auto"/>
              <w:ind w:right="-10"/>
              <w:jc w:val="center"/>
              <w:rPr>
                <w:rFonts w:ascii="宋体" w:hAnsi="宋体"/>
                <w:color w:val="auto"/>
                <w:sz w:val="24"/>
                <w:szCs w:val="24"/>
              </w:rPr>
            </w:pPr>
            <w:r>
              <w:rPr>
                <w:rFonts w:hint="eastAsia" w:ascii="宋体" w:hAnsi="宋体"/>
                <w:color w:val="auto"/>
                <w:sz w:val="24"/>
                <w:szCs w:val="24"/>
              </w:rPr>
              <w:t>详见第七章响应文件格式</w:t>
            </w:r>
            <w:r>
              <w:rPr>
                <w:rFonts w:hint="eastAsia" w:ascii="宋体" w:hAnsi="宋体"/>
                <w:color w:val="auto"/>
                <w:sz w:val="24"/>
              </w:rPr>
              <w:t>“</w:t>
            </w:r>
            <w:r>
              <w:rPr>
                <w:rFonts w:hint="eastAsia" w:ascii="宋体" w:hAnsi="宋体"/>
                <w:color w:val="auto"/>
                <w:sz w:val="24"/>
                <w:szCs w:val="24"/>
              </w:rPr>
              <w:t>投标人信用承诺</w:t>
            </w:r>
            <w:r>
              <w:rPr>
                <w:rFonts w:hint="eastAsia" w:ascii="宋体" w:hAnsi="宋体"/>
                <w:color w:val="auto"/>
                <w:sz w:val="24"/>
              </w:rPr>
              <w:t>”</w:t>
            </w:r>
            <w:r>
              <w:rPr>
                <w:rFonts w:hint="eastAsia" w:ascii="宋体" w:hAnsi="宋体"/>
                <w:bCs/>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color w:val="auto"/>
                <w:sz w:val="24"/>
              </w:rPr>
            </w:pPr>
            <w:r>
              <w:rPr>
                <w:rFonts w:hint="eastAsia" w:ascii="宋体" w:hAnsi="宋体"/>
                <w:color w:val="auto"/>
                <w:sz w:val="24"/>
              </w:rPr>
              <w:t>6</w:t>
            </w:r>
          </w:p>
        </w:tc>
        <w:tc>
          <w:tcPr>
            <w:tcW w:w="1897" w:type="dxa"/>
            <w:vAlign w:val="center"/>
          </w:tcPr>
          <w:p>
            <w:pPr>
              <w:spacing w:after="50" w:line="360" w:lineRule="auto"/>
              <w:ind w:right="-10"/>
              <w:jc w:val="center"/>
              <w:rPr>
                <w:rFonts w:ascii="宋体" w:hAnsi="宋体"/>
                <w:color w:val="auto"/>
                <w:sz w:val="24"/>
              </w:rPr>
            </w:pPr>
            <w:r>
              <w:rPr>
                <w:rFonts w:hint="eastAsia" w:ascii="宋体" w:hAnsi="宋体"/>
                <w:color w:val="auto"/>
                <w:sz w:val="24"/>
              </w:rPr>
              <w:t>开标一览表</w:t>
            </w:r>
          </w:p>
        </w:tc>
        <w:tc>
          <w:tcPr>
            <w:tcW w:w="2835" w:type="dxa"/>
            <w:vAlign w:val="center"/>
          </w:tcPr>
          <w:p>
            <w:pPr>
              <w:spacing w:after="50" w:line="360" w:lineRule="auto"/>
              <w:ind w:right="-10"/>
              <w:jc w:val="center"/>
              <w:rPr>
                <w:rFonts w:ascii="宋体" w:hAnsi="宋体"/>
                <w:color w:val="auto"/>
                <w:sz w:val="24"/>
              </w:rPr>
            </w:pPr>
            <w:r>
              <w:rPr>
                <w:rFonts w:hint="eastAsia" w:ascii="宋体" w:hAnsi="宋体"/>
                <w:color w:val="auto"/>
                <w:sz w:val="24"/>
                <w:szCs w:val="28"/>
              </w:rPr>
              <w:t>符合招标文件要求</w:t>
            </w:r>
          </w:p>
        </w:tc>
        <w:tc>
          <w:tcPr>
            <w:tcW w:w="851" w:type="dxa"/>
            <w:vAlign w:val="center"/>
          </w:tcPr>
          <w:p>
            <w:pPr>
              <w:adjustRightInd w:val="0"/>
              <w:snapToGrid w:val="0"/>
              <w:spacing w:line="360" w:lineRule="auto"/>
              <w:ind w:right="-10"/>
              <w:jc w:val="center"/>
              <w:rPr>
                <w:rFonts w:ascii="宋体" w:hAnsi="宋体"/>
                <w:color w:val="auto"/>
                <w:sz w:val="24"/>
              </w:rPr>
            </w:pPr>
          </w:p>
        </w:tc>
        <w:tc>
          <w:tcPr>
            <w:tcW w:w="2858" w:type="dxa"/>
            <w:vAlign w:val="center"/>
          </w:tcPr>
          <w:p>
            <w:pPr>
              <w:adjustRightInd w:val="0"/>
              <w:snapToGrid w:val="0"/>
              <w:spacing w:line="360" w:lineRule="auto"/>
              <w:ind w:right="-10"/>
              <w:jc w:val="center"/>
              <w:rPr>
                <w:rFonts w:ascii="宋体" w:hAnsi="宋体"/>
                <w:color w:val="auto"/>
                <w:sz w:val="24"/>
              </w:rPr>
            </w:pPr>
            <w:r>
              <w:rPr>
                <w:rFonts w:hint="eastAsia" w:ascii="宋体" w:hAnsi="宋体"/>
                <w:color w:val="auto"/>
                <w:sz w:val="24"/>
              </w:rPr>
              <w:t>第七章投标文件格式一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color w:val="auto"/>
                <w:sz w:val="24"/>
              </w:rPr>
            </w:pPr>
            <w:r>
              <w:rPr>
                <w:rFonts w:hint="eastAsia" w:ascii="宋体" w:hAnsi="宋体"/>
                <w:color w:val="auto"/>
                <w:sz w:val="24"/>
              </w:rPr>
              <w:t>7</w:t>
            </w:r>
          </w:p>
        </w:tc>
        <w:tc>
          <w:tcPr>
            <w:tcW w:w="1897" w:type="dxa"/>
            <w:vAlign w:val="center"/>
          </w:tcPr>
          <w:p>
            <w:pPr>
              <w:spacing w:after="50" w:line="360" w:lineRule="auto"/>
              <w:ind w:right="-10"/>
              <w:jc w:val="center"/>
              <w:rPr>
                <w:rFonts w:ascii="宋体" w:hAnsi="宋体"/>
                <w:color w:val="auto"/>
                <w:sz w:val="24"/>
                <w:szCs w:val="28"/>
              </w:rPr>
            </w:pPr>
            <w:r>
              <w:rPr>
                <w:rFonts w:hint="eastAsia" w:ascii="宋体" w:hAnsi="宋体"/>
                <w:color w:val="auto"/>
                <w:sz w:val="24"/>
                <w:szCs w:val="28"/>
              </w:rPr>
              <w:t>投标报价</w:t>
            </w:r>
          </w:p>
        </w:tc>
        <w:tc>
          <w:tcPr>
            <w:tcW w:w="2835" w:type="dxa"/>
            <w:vAlign w:val="center"/>
          </w:tcPr>
          <w:p>
            <w:pPr>
              <w:spacing w:after="50" w:line="360" w:lineRule="auto"/>
              <w:ind w:right="-10"/>
              <w:jc w:val="center"/>
              <w:rPr>
                <w:rFonts w:ascii="宋体" w:hAnsi="宋体"/>
                <w:bCs/>
                <w:color w:val="auto"/>
                <w:sz w:val="24"/>
              </w:rPr>
            </w:pPr>
            <w:r>
              <w:rPr>
                <w:rFonts w:hint="eastAsia" w:ascii="宋体" w:hAnsi="宋体"/>
                <w:color w:val="auto"/>
                <w:sz w:val="24"/>
                <w:szCs w:val="28"/>
              </w:rPr>
              <w:t>符合招标文件要求</w:t>
            </w:r>
          </w:p>
        </w:tc>
        <w:tc>
          <w:tcPr>
            <w:tcW w:w="851" w:type="dxa"/>
            <w:vAlign w:val="center"/>
          </w:tcPr>
          <w:p>
            <w:pPr>
              <w:adjustRightInd w:val="0"/>
              <w:snapToGrid w:val="0"/>
              <w:spacing w:line="360" w:lineRule="auto"/>
              <w:ind w:right="-10"/>
              <w:jc w:val="center"/>
              <w:rPr>
                <w:rFonts w:ascii="宋体" w:hAnsi="宋体"/>
                <w:color w:val="auto"/>
                <w:sz w:val="24"/>
              </w:rPr>
            </w:pPr>
          </w:p>
        </w:tc>
        <w:tc>
          <w:tcPr>
            <w:tcW w:w="2858" w:type="dxa"/>
            <w:vAlign w:val="center"/>
          </w:tcPr>
          <w:p>
            <w:pPr>
              <w:adjustRightInd w:val="0"/>
              <w:snapToGrid w:val="0"/>
              <w:spacing w:line="360" w:lineRule="auto"/>
              <w:ind w:right="-1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0" w:hRule="atLeast"/>
        </w:trPr>
        <w:tc>
          <w:tcPr>
            <w:tcW w:w="720" w:type="dxa"/>
            <w:vAlign w:val="center"/>
          </w:tcPr>
          <w:p>
            <w:pPr>
              <w:adjustRightInd w:val="0"/>
              <w:snapToGrid w:val="0"/>
              <w:spacing w:line="360" w:lineRule="auto"/>
              <w:ind w:right="-10"/>
              <w:jc w:val="center"/>
              <w:rPr>
                <w:rFonts w:ascii="宋体" w:hAnsi="宋体"/>
                <w:color w:val="auto"/>
                <w:sz w:val="24"/>
              </w:rPr>
            </w:pPr>
            <w:r>
              <w:rPr>
                <w:rFonts w:hint="eastAsia" w:ascii="宋体" w:hAnsi="宋体"/>
                <w:color w:val="auto"/>
                <w:sz w:val="24"/>
              </w:rPr>
              <w:t>8</w:t>
            </w:r>
          </w:p>
        </w:tc>
        <w:tc>
          <w:tcPr>
            <w:tcW w:w="1897" w:type="dxa"/>
            <w:vAlign w:val="center"/>
          </w:tcPr>
          <w:p>
            <w:pPr>
              <w:autoSpaceDE w:val="0"/>
              <w:autoSpaceDN w:val="0"/>
              <w:adjustRightInd w:val="0"/>
              <w:spacing w:line="430" w:lineRule="exact"/>
              <w:ind w:firstLine="200"/>
              <w:jc w:val="left"/>
              <w:rPr>
                <w:rFonts w:ascii="宋体" w:hAnsi="宋体"/>
                <w:color w:val="auto"/>
                <w:sz w:val="24"/>
                <w:szCs w:val="24"/>
              </w:rPr>
            </w:pPr>
            <w:r>
              <w:rPr>
                <w:rFonts w:hint="eastAsia" w:ascii="宋体" w:hAnsi="宋体"/>
                <w:color w:val="auto"/>
                <w:sz w:val="24"/>
                <w:szCs w:val="24"/>
              </w:rPr>
              <w:t>投标人资格</w:t>
            </w:r>
          </w:p>
          <w:p>
            <w:pPr>
              <w:spacing w:line="420" w:lineRule="exact"/>
              <w:ind w:right="-11"/>
              <w:jc w:val="center"/>
              <w:rPr>
                <w:rFonts w:ascii="宋体" w:hAnsi="宋体"/>
                <w:color w:val="auto"/>
                <w:sz w:val="24"/>
                <w:szCs w:val="24"/>
              </w:rPr>
            </w:pPr>
          </w:p>
        </w:tc>
        <w:tc>
          <w:tcPr>
            <w:tcW w:w="2835" w:type="dxa"/>
            <w:vAlign w:val="center"/>
          </w:tcPr>
          <w:p>
            <w:pPr>
              <w:spacing w:line="420" w:lineRule="exact"/>
              <w:ind w:right="-11"/>
              <w:jc w:val="center"/>
              <w:rPr>
                <w:rFonts w:ascii="宋体" w:hAnsi="宋体"/>
                <w:color w:val="auto"/>
                <w:sz w:val="24"/>
                <w:szCs w:val="24"/>
              </w:rPr>
            </w:pPr>
            <w:r>
              <w:rPr>
                <w:rFonts w:hint="eastAsia" w:ascii="宋体" w:hAnsi="宋体"/>
                <w:color w:val="auto"/>
                <w:sz w:val="24"/>
                <w:szCs w:val="28"/>
              </w:rPr>
              <w:t>符合招标文件要求</w:t>
            </w:r>
          </w:p>
        </w:tc>
        <w:tc>
          <w:tcPr>
            <w:tcW w:w="851" w:type="dxa"/>
            <w:vAlign w:val="center"/>
          </w:tcPr>
          <w:p>
            <w:pPr>
              <w:adjustRightInd w:val="0"/>
              <w:snapToGrid w:val="0"/>
              <w:spacing w:line="360" w:lineRule="auto"/>
              <w:ind w:right="-10"/>
              <w:jc w:val="center"/>
              <w:rPr>
                <w:rFonts w:ascii="宋体" w:hAnsi="宋体"/>
                <w:color w:val="auto"/>
                <w:sz w:val="24"/>
              </w:rPr>
            </w:pPr>
          </w:p>
        </w:tc>
        <w:tc>
          <w:tcPr>
            <w:tcW w:w="2858" w:type="dxa"/>
            <w:vAlign w:val="center"/>
          </w:tcPr>
          <w:p>
            <w:pPr>
              <w:adjustRightInd w:val="0"/>
              <w:snapToGrid w:val="0"/>
              <w:spacing w:line="360" w:lineRule="auto"/>
              <w:ind w:right="-10"/>
              <w:jc w:val="center"/>
              <w:rPr>
                <w:rFonts w:ascii="宋体" w:hAnsi="宋体"/>
                <w:bCs/>
                <w:color w:val="auto"/>
                <w:sz w:val="24"/>
                <w:szCs w:val="24"/>
              </w:rPr>
            </w:pPr>
            <w:r>
              <w:rPr>
                <w:rFonts w:hint="eastAsia" w:ascii="宋体" w:hAnsi="宋体"/>
                <w:color w:val="auto"/>
                <w:sz w:val="24"/>
                <w:szCs w:val="24"/>
              </w:rPr>
              <w:t>1.详见第一章投标邀请</w:t>
            </w:r>
            <w:r>
              <w:rPr>
                <w:rFonts w:hint="eastAsia" w:ascii="宋体" w:hAnsi="宋体"/>
                <w:color w:val="auto"/>
                <w:sz w:val="24"/>
              </w:rPr>
              <w:t>“</w:t>
            </w:r>
            <w:r>
              <w:rPr>
                <w:rFonts w:hint="eastAsia" w:ascii="宋体" w:hAnsi="宋体"/>
                <w:color w:val="auto"/>
                <w:sz w:val="24"/>
                <w:szCs w:val="24"/>
              </w:rPr>
              <w:t>投标人资格</w:t>
            </w:r>
            <w:r>
              <w:rPr>
                <w:rFonts w:hint="eastAsia" w:ascii="宋体" w:hAnsi="宋体"/>
                <w:color w:val="auto"/>
                <w:sz w:val="24"/>
              </w:rPr>
              <w:t>”</w:t>
            </w:r>
            <w:r>
              <w:rPr>
                <w:rFonts w:hint="eastAsia" w:ascii="宋体" w:hAnsi="宋体"/>
                <w:bCs/>
                <w:color w:val="auto"/>
                <w:sz w:val="24"/>
                <w:szCs w:val="24"/>
              </w:rPr>
              <w:t>；</w:t>
            </w:r>
          </w:p>
          <w:p>
            <w:pPr>
              <w:autoSpaceDE w:val="0"/>
              <w:autoSpaceDN w:val="0"/>
              <w:adjustRightInd w:val="0"/>
              <w:spacing w:line="430" w:lineRule="exact"/>
              <w:ind w:firstLine="200"/>
              <w:jc w:val="left"/>
              <w:rPr>
                <w:rFonts w:ascii="宋体" w:hAnsi="宋体"/>
                <w:color w:val="auto"/>
                <w:sz w:val="24"/>
                <w:szCs w:val="24"/>
              </w:rPr>
            </w:pPr>
            <w:r>
              <w:rPr>
                <w:rFonts w:hint="eastAsia" w:ascii="宋体" w:hAnsi="宋体"/>
                <w:bCs/>
                <w:color w:val="auto"/>
                <w:sz w:val="24"/>
                <w:szCs w:val="24"/>
              </w:rPr>
              <w:t>2.</w:t>
            </w:r>
            <w:r>
              <w:rPr>
                <w:rFonts w:hint="eastAsia" w:ascii="宋体" w:hAnsi="宋体"/>
                <w:color w:val="auto"/>
                <w:sz w:val="24"/>
              </w:rPr>
              <w:t>提供资质证书扫描件。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trPr>
        <w:tc>
          <w:tcPr>
            <w:tcW w:w="720" w:type="dxa"/>
            <w:vAlign w:val="center"/>
          </w:tcPr>
          <w:p>
            <w:pPr>
              <w:adjustRightInd w:val="0"/>
              <w:snapToGrid w:val="0"/>
              <w:spacing w:line="360" w:lineRule="auto"/>
              <w:ind w:right="-10"/>
              <w:jc w:val="center"/>
              <w:rPr>
                <w:rFonts w:ascii="宋体" w:hAnsi="宋体"/>
                <w:color w:val="auto"/>
                <w:sz w:val="24"/>
              </w:rPr>
            </w:pPr>
            <w:r>
              <w:rPr>
                <w:rFonts w:ascii="宋体" w:hAnsi="宋体"/>
                <w:color w:val="auto"/>
                <w:sz w:val="24"/>
              </w:rPr>
              <w:t>9</w:t>
            </w:r>
          </w:p>
        </w:tc>
        <w:tc>
          <w:tcPr>
            <w:tcW w:w="1897" w:type="dxa"/>
            <w:vAlign w:val="center"/>
          </w:tcPr>
          <w:p>
            <w:pPr>
              <w:autoSpaceDE w:val="0"/>
              <w:autoSpaceDN w:val="0"/>
              <w:adjustRightInd w:val="0"/>
              <w:spacing w:line="430" w:lineRule="exact"/>
              <w:ind w:firstLine="200"/>
              <w:jc w:val="left"/>
              <w:rPr>
                <w:rFonts w:ascii="宋体" w:hAnsi="宋体"/>
                <w:color w:val="auto"/>
                <w:sz w:val="24"/>
                <w:szCs w:val="24"/>
                <w:highlight w:val="none"/>
              </w:rPr>
            </w:pPr>
            <w:r>
              <w:rPr>
                <w:rFonts w:hint="eastAsia" w:ascii="宋体" w:hAnsi="宋体"/>
                <w:color w:val="auto"/>
                <w:sz w:val="24"/>
                <w:szCs w:val="24"/>
                <w:highlight w:val="none"/>
              </w:rPr>
              <w:t>履约保证金</w:t>
            </w:r>
          </w:p>
        </w:tc>
        <w:tc>
          <w:tcPr>
            <w:tcW w:w="2835" w:type="dxa"/>
            <w:vAlign w:val="center"/>
          </w:tcPr>
          <w:p>
            <w:pPr>
              <w:spacing w:line="420" w:lineRule="exact"/>
              <w:ind w:right="-11"/>
              <w:jc w:val="center"/>
              <w:rPr>
                <w:rFonts w:ascii="宋体" w:hAnsi="宋体"/>
                <w:color w:val="auto"/>
                <w:sz w:val="24"/>
                <w:szCs w:val="28"/>
                <w:highlight w:val="none"/>
              </w:rPr>
            </w:pPr>
            <w:r>
              <w:rPr>
                <w:rFonts w:hint="eastAsia" w:ascii="宋体" w:hAnsi="宋体"/>
                <w:color w:val="auto"/>
                <w:sz w:val="24"/>
                <w:szCs w:val="28"/>
                <w:highlight w:val="none"/>
              </w:rPr>
              <w:t>符合招标文件要求</w:t>
            </w:r>
          </w:p>
        </w:tc>
        <w:tc>
          <w:tcPr>
            <w:tcW w:w="851" w:type="dxa"/>
            <w:vAlign w:val="center"/>
          </w:tcPr>
          <w:p>
            <w:pPr>
              <w:adjustRightInd w:val="0"/>
              <w:snapToGrid w:val="0"/>
              <w:spacing w:line="360" w:lineRule="auto"/>
              <w:ind w:right="-10"/>
              <w:jc w:val="center"/>
              <w:rPr>
                <w:rFonts w:ascii="宋体" w:hAnsi="宋体"/>
                <w:color w:val="auto"/>
                <w:sz w:val="24"/>
              </w:rPr>
            </w:pPr>
          </w:p>
        </w:tc>
        <w:tc>
          <w:tcPr>
            <w:tcW w:w="2858" w:type="dxa"/>
            <w:vAlign w:val="center"/>
          </w:tcPr>
          <w:p>
            <w:pPr>
              <w:adjustRightInd w:val="0"/>
              <w:snapToGrid w:val="0"/>
              <w:spacing w:line="360" w:lineRule="auto"/>
              <w:ind w:right="-10"/>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color w:val="auto"/>
                <w:sz w:val="24"/>
              </w:rPr>
            </w:pPr>
            <w:r>
              <w:rPr>
                <w:rFonts w:ascii="宋体" w:hAnsi="宋体"/>
                <w:color w:val="auto"/>
                <w:sz w:val="24"/>
              </w:rPr>
              <w:t>10</w:t>
            </w:r>
          </w:p>
        </w:tc>
        <w:tc>
          <w:tcPr>
            <w:tcW w:w="1897" w:type="dxa"/>
            <w:vAlign w:val="center"/>
          </w:tcPr>
          <w:p>
            <w:pPr>
              <w:spacing w:after="50" w:line="360" w:lineRule="auto"/>
              <w:ind w:right="-10"/>
              <w:jc w:val="center"/>
              <w:rPr>
                <w:rFonts w:ascii="宋体" w:hAnsi="宋体"/>
                <w:color w:val="auto"/>
                <w:sz w:val="24"/>
                <w:szCs w:val="28"/>
              </w:rPr>
            </w:pPr>
            <w:r>
              <w:rPr>
                <w:rFonts w:hint="eastAsia" w:ascii="宋体" w:hAnsi="宋体"/>
                <w:color w:val="auto"/>
                <w:sz w:val="24"/>
                <w:szCs w:val="28"/>
              </w:rPr>
              <w:t>标书响应情况</w:t>
            </w:r>
          </w:p>
        </w:tc>
        <w:tc>
          <w:tcPr>
            <w:tcW w:w="2835" w:type="dxa"/>
            <w:vAlign w:val="center"/>
          </w:tcPr>
          <w:p>
            <w:pPr>
              <w:spacing w:after="50" w:line="360" w:lineRule="auto"/>
              <w:ind w:right="-10"/>
              <w:jc w:val="center"/>
              <w:rPr>
                <w:rFonts w:ascii="宋体" w:hAnsi="宋体"/>
                <w:color w:val="auto"/>
                <w:sz w:val="24"/>
                <w:szCs w:val="28"/>
              </w:rPr>
            </w:pPr>
            <w:r>
              <w:rPr>
                <w:rFonts w:hint="eastAsia" w:ascii="宋体" w:hAnsi="宋体"/>
                <w:color w:val="auto"/>
                <w:sz w:val="24"/>
                <w:szCs w:val="28"/>
              </w:rPr>
              <w:t>付款响应、完工期响应、质保期响应</w:t>
            </w:r>
          </w:p>
        </w:tc>
        <w:tc>
          <w:tcPr>
            <w:tcW w:w="851" w:type="dxa"/>
            <w:vAlign w:val="center"/>
          </w:tcPr>
          <w:p>
            <w:pPr>
              <w:adjustRightInd w:val="0"/>
              <w:snapToGrid w:val="0"/>
              <w:spacing w:line="360" w:lineRule="auto"/>
              <w:ind w:right="-10"/>
              <w:jc w:val="center"/>
              <w:rPr>
                <w:rFonts w:ascii="宋体" w:hAnsi="宋体"/>
                <w:color w:val="auto"/>
                <w:sz w:val="24"/>
              </w:rPr>
            </w:pPr>
          </w:p>
        </w:tc>
        <w:tc>
          <w:tcPr>
            <w:tcW w:w="2858" w:type="dxa"/>
            <w:vAlign w:val="center"/>
          </w:tcPr>
          <w:p>
            <w:pPr>
              <w:adjustRightInd w:val="0"/>
              <w:snapToGrid w:val="0"/>
              <w:spacing w:line="360" w:lineRule="auto"/>
              <w:ind w:right="-1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08" w:hRule="atLeast"/>
        </w:trPr>
        <w:tc>
          <w:tcPr>
            <w:tcW w:w="720" w:type="dxa"/>
            <w:vAlign w:val="center"/>
          </w:tcPr>
          <w:p>
            <w:pPr>
              <w:adjustRightInd w:val="0"/>
              <w:snapToGrid w:val="0"/>
              <w:spacing w:line="360" w:lineRule="auto"/>
              <w:ind w:right="-10"/>
              <w:jc w:val="center"/>
              <w:rPr>
                <w:rFonts w:ascii="宋体" w:hAnsi="宋体"/>
                <w:color w:val="auto"/>
                <w:sz w:val="24"/>
              </w:rPr>
            </w:pPr>
            <w:r>
              <w:rPr>
                <w:rFonts w:ascii="宋体" w:hAnsi="宋体"/>
                <w:color w:val="auto"/>
                <w:sz w:val="24"/>
              </w:rPr>
              <w:t>11</w:t>
            </w:r>
          </w:p>
        </w:tc>
        <w:tc>
          <w:tcPr>
            <w:tcW w:w="1897" w:type="dxa"/>
            <w:vAlign w:val="center"/>
          </w:tcPr>
          <w:p>
            <w:pPr>
              <w:spacing w:after="50" w:line="360" w:lineRule="auto"/>
              <w:ind w:right="-10"/>
              <w:jc w:val="center"/>
              <w:rPr>
                <w:rFonts w:ascii="宋体" w:hAnsi="宋体"/>
                <w:color w:val="auto"/>
                <w:sz w:val="24"/>
              </w:rPr>
            </w:pPr>
            <w:r>
              <w:rPr>
                <w:rFonts w:hint="eastAsia" w:ascii="宋体" w:hAnsi="宋体"/>
                <w:color w:val="auto"/>
                <w:sz w:val="24"/>
              </w:rPr>
              <w:t>标书规范性</w:t>
            </w:r>
          </w:p>
        </w:tc>
        <w:tc>
          <w:tcPr>
            <w:tcW w:w="2835" w:type="dxa"/>
            <w:vAlign w:val="center"/>
          </w:tcPr>
          <w:p>
            <w:pPr>
              <w:pStyle w:val="22"/>
              <w:pBdr>
                <w:bottom w:val="none" w:color="auto" w:sz="0" w:space="0"/>
              </w:pBdr>
              <w:tabs>
                <w:tab w:val="clear" w:pos="4153"/>
                <w:tab w:val="clear" w:pos="8306"/>
              </w:tabs>
              <w:adjustRightInd/>
              <w:spacing w:after="50" w:line="360" w:lineRule="auto"/>
              <w:ind w:right="-10"/>
              <w:textAlignment w:val="auto"/>
              <w:rPr>
                <w:rFonts w:ascii="宋体" w:hAnsi="宋体"/>
                <w:color w:val="auto"/>
                <w:kern w:val="2"/>
              </w:rPr>
            </w:pPr>
            <w:r>
              <w:rPr>
                <w:rFonts w:hint="eastAsia" w:ascii="宋体" w:hAnsi="宋体"/>
                <w:color w:val="auto"/>
              </w:rPr>
              <w:t>无严重的编排混乱、内容不全或字迹模糊辨认不清、前后矛盾情况，对评标无实质性影响的</w:t>
            </w:r>
          </w:p>
        </w:tc>
        <w:tc>
          <w:tcPr>
            <w:tcW w:w="851" w:type="dxa"/>
            <w:vAlign w:val="center"/>
          </w:tcPr>
          <w:p>
            <w:pPr>
              <w:adjustRightInd w:val="0"/>
              <w:snapToGrid w:val="0"/>
              <w:spacing w:line="360" w:lineRule="auto"/>
              <w:ind w:right="-10"/>
              <w:jc w:val="center"/>
              <w:rPr>
                <w:rFonts w:ascii="宋体" w:hAnsi="宋体"/>
                <w:color w:val="auto"/>
                <w:sz w:val="24"/>
              </w:rPr>
            </w:pPr>
          </w:p>
        </w:tc>
        <w:tc>
          <w:tcPr>
            <w:tcW w:w="2858" w:type="dxa"/>
            <w:vAlign w:val="center"/>
          </w:tcPr>
          <w:p>
            <w:pPr>
              <w:adjustRightInd w:val="0"/>
              <w:snapToGrid w:val="0"/>
              <w:spacing w:line="360" w:lineRule="auto"/>
              <w:ind w:right="-1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1" w:hRule="atLeast"/>
        </w:trPr>
        <w:tc>
          <w:tcPr>
            <w:tcW w:w="720" w:type="dxa"/>
            <w:vAlign w:val="center"/>
          </w:tcPr>
          <w:p>
            <w:pPr>
              <w:adjustRightInd w:val="0"/>
              <w:snapToGrid w:val="0"/>
              <w:spacing w:line="360" w:lineRule="auto"/>
              <w:ind w:right="-10"/>
              <w:jc w:val="center"/>
              <w:rPr>
                <w:rFonts w:ascii="宋体" w:hAnsi="宋体"/>
                <w:color w:val="auto"/>
                <w:sz w:val="24"/>
              </w:rPr>
            </w:pPr>
            <w:r>
              <w:rPr>
                <w:rFonts w:hint="eastAsia" w:ascii="宋体" w:hAnsi="宋体"/>
                <w:color w:val="auto"/>
                <w:sz w:val="24"/>
              </w:rPr>
              <w:t>12</w:t>
            </w:r>
          </w:p>
        </w:tc>
        <w:tc>
          <w:tcPr>
            <w:tcW w:w="1897" w:type="dxa"/>
            <w:vAlign w:val="center"/>
          </w:tcPr>
          <w:p>
            <w:pPr>
              <w:spacing w:after="50" w:line="360" w:lineRule="auto"/>
              <w:ind w:right="-10"/>
              <w:jc w:val="center"/>
              <w:rPr>
                <w:rFonts w:ascii="宋体" w:hAnsi="宋体"/>
                <w:color w:val="auto"/>
                <w:sz w:val="24"/>
                <w:szCs w:val="28"/>
              </w:rPr>
            </w:pPr>
            <w:r>
              <w:rPr>
                <w:rFonts w:hint="eastAsia" w:ascii="宋体" w:hAnsi="宋体"/>
                <w:color w:val="auto"/>
                <w:sz w:val="24"/>
                <w:szCs w:val="28"/>
              </w:rPr>
              <w:t>其他要求</w:t>
            </w:r>
          </w:p>
        </w:tc>
        <w:tc>
          <w:tcPr>
            <w:tcW w:w="2835" w:type="dxa"/>
            <w:vAlign w:val="center"/>
          </w:tcPr>
          <w:p>
            <w:pPr>
              <w:spacing w:after="50" w:line="360" w:lineRule="auto"/>
              <w:ind w:right="-10"/>
              <w:jc w:val="center"/>
              <w:rPr>
                <w:rFonts w:ascii="宋体" w:hAnsi="宋体"/>
                <w:color w:val="auto"/>
                <w:sz w:val="24"/>
                <w:szCs w:val="28"/>
              </w:rPr>
            </w:pPr>
            <w:r>
              <w:rPr>
                <w:rFonts w:hint="eastAsia" w:ascii="宋体" w:hAnsi="宋体"/>
                <w:color w:val="auto"/>
                <w:sz w:val="24"/>
                <w:szCs w:val="28"/>
              </w:rPr>
              <w:t>上述指标中未列出，但国家相关法律法规或谈判文件有明确规定的</w:t>
            </w:r>
          </w:p>
        </w:tc>
        <w:tc>
          <w:tcPr>
            <w:tcW w:w="851" w:type="dxa"/>
            <w:vAlign w:val="center"/>
          </w:tcPr>
          <w:p>
            <w:pPr>
              <w:adjustRightInd w:val="0"/>
              <w:snapToGrid w:val="0"/>
              <w:spacing w:line="360" w:lineRule="auto"/>
              <w:ind w:right="-10"/>
              <w:jc w:val="center"/>
              <w:rPr>
                <w:rFonts w:ascii="宋体" w:hAnsi="宋体"/>
                <w:color w:val="auto"/>
                <w:sz w:val="24"/>
              </w:rPr>
            </w:pPr>
          </w:p>
        </w:tc>
        <w:tc>
          <w:tcPr>
            <w:tcW w:w="2858" w:type="dxa"/>
            <w:vAlign w:val="center"/>
          </w:tcPr>
          <w:p>
            <w:pPr>
              <w:adjustRightInd w:val="0"/>
              <w:snapToGrid w:val="0"/>
              <w:spacing w:line="360" w:lineRule="auto"/>
              <w:ind w:right="-1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161" w:type="dxa"/>
            <w:gridSpan w:val="5"/>
            <w:vAlign w:val="center"/>
          </w:tcPr>
          <w:p>
            <w:pPr>
              <w:spacing w:line="390" w:lineRule="exact"/>
              <w:jc w:val="left"/>
              <w:rPr>
                <w:rFonts w:ascii="宋体" w:hAnsi="宋体"/>
                <w:color w:val="auto"/>
                <w:sz w:val="24"/>
                <w:szCs w:val="24"/>
              </w:rPr>
            </w:pPr>
            <w:r>
              <w:rPr>
                <w:rFonts w:hint="eastAsia" w:ascii="宋体" w:hAnsi="宋体"/>
                <w:color w:val="auto"/>
                <w:sz w:val="24"/>
                <w:szCs w:val="24"/>
              </w:rPr>
              <w:t>（1）资格审查采用定性方法，符合性评审，所有评审选项必须全部通过方为合格。</w:t>
            </w:r>
          </w:p>
          <w:p>
            <w:pPr>
              <w:adjustRightInd w:val="0"/>
              <w:snapToGrid w:val="0"/>
              <w:spacing w:line="390" w:lineRule="exact"/>
              <w:ind w:right="-10"/>
              <w:jc w:val="left"/>
              <w:rPr>
                <w:rFonts w:ascii="宋体" w:hAnsi="宋体"/>
                <w:color w:val="auto"/>
                <w:sz w:val="24"/>
                <w:szCs w:val="24"/>
              </w:rPr>
            </w:pPr>
            <w:r>
              <w:rPr>
                <w:rFonts w:hint="eastAsia" w:ascii="宋体" w:hAnsi="宋体"/>
                <w:color w:val="auto"/>
                <w:sz w:val="24"/>
                <w:szCs w:val="24"/>
              </w:rPr>
              <w:t>评标委员会根据表中所列各项指标对投标人是否为有效标进行评审，未列入上表中的指标不得作为废标依据。符合评审指标通过标准的，为有效投标。未通过评审的投标人将不参与技术标、商务标评审。</w:t>
            </w:r>
          </w:p>
          <w:p>
            <w:pPr>
              <w:adjustRightInd w:val="0"/>
              <w:snapToGrid w:val="0"/>
              <w:spacing w:line="390" w:lineRule="exact"/>
              <w:jc w:val="left"/>
              <w:rPr>
                <w:rFonts w:ascii="宋体" w:hAnsi="宋体"/>
                <w:color w:val="auto"/>
                <w:sz w:val="24"/>
                <w:szCs w:val="24"/>
              </w:rPr>
            </w:pPr>
            <w:r>
              <w:rPr>
                <w:rFonts w:hint="eastAsia" w:ascii="宋体" w:hAnsi="宋体"/>
                <w:color w:val="auto"/>
                <w:sz w:val="24"/>
                <w:szCs w:val="24"/>
              </w:rPr>
              <w:t>（2）投标人提供的资料不全、不清楚、超出有效期等情况，将由评审委员会按照对投标人不利的解释去理解，由此产生的一切后果由投标人自行承担。</w:t>
            </w:r>
          </w:p>
          <w:p>
            <w:pPr>
              <w:adjustRightInd w:val="0"/>
              <w:snapToGrid w:val="0"/>
              <w:spacing w:line="360" w:lineRule="auto"/>
              <w:ind w:right="-10"/>
              <w:rPr>
                <w:rFonts w:ascii="宋体" w:hAnsi="宋体"/>
                <w:color w:val="auto"/>
                <w:sz w:val="24"/>
              </w:rPr>
            </w:pPr>
            <w:r>
              <w:rPr>
                <w:rFonts w:hint="eastAsia" w:ascii="宋体" w:hAnsi="宋体"/>
                <w:color w:val="auto"/>
                <w:sz w:val="24"/>
                <w:szCs w:val="24"/>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不诚信行为。</w:t>
            </w:r>
          </w:p>
        </w:tc>
      </w:tr>
    </w:tbl>
    <w:p>
      <w:pPr>
        <w:adjustRightInd w:val="0"/>
        <w:snapToGrid w:val="0"/>
        <w:spacing w:line="360" w:lineRule="auto"/>
        <w:ind w:right="-10"/>
        <w:rPr>
          <w:rFonts w:ascii="宋体" w:hAnsi="宋体"/>
          <w:bCs/>
          <w:color w:val="auto"/>
          <w:sz w:val="24"/>
        </w:rPr>
      </w:pPr>
    </w:p>
    <w:p>
      <w:pPr>
        <w:spacing w:line="360" w:lineRule="auto"/>
        <w:ind w:left="143" w:leftChars="68" w:firstLine="361" w:firstLineChars="150"/>
        <w:rPr>
          <w:rFonts w:ascii="宋体" w:hAnsi="宋体"/>
          <w:bCs/>
          <w:color w:val="auto"/>
          <w:sz w:val="24"/>
        </w:rPr>
      </w:pPr>
      <w:r>
        <w:rPr>
          <w:rFonts w:hint="eastAsia" w:ascii="宋体" w:hAnsi="宋体"/>
          <w:b/>
          <w:bCs/>
          <w:color w:val="auto"/>
          <w:sz w:val="24"/>
        </w:rPr>
        <w:t>9.</w:t>
      </w:r>
      <w:r>
        <w:rPr>
          <w:rFonts w:hint="eastAsia" w:ascii="宋体" w:hAnsi="宋体"/>
          <w:bCs/>
          <w:color w:val="auto"/>
          <w:sz w:val="24"/>
        </w:rPr>
        <w:t>价格评审:对通过</w:t>
      </w:r>
      <w:r>
        <w:rPr>
          <w:rFonts w:hint="eastAsia" w:ascii="宋体" w:hAnsi="宋体"/>
          <w:color w:val="auto"/>
          <w:sz w:val="24"/>
        </w:rPr>
        <w:t>有效性评审</w:t>
      </w:r>
      <w:r>
        <w:rPr>
          <w:rFonts w:hint="eastAsia" w:ascii="宋体" w:hAnsi="宋体"/>
          <w:bCs/>
          <w:color w:val="auto"/>
          <w:sz w:val="24"/>
        </w:rPr>
        <w:t>的有效投标人，按其最终报价（评标价）由低到高的顺序选出中标候选人。</w:t>
      </w:r>
    </w:p>
    <w:p>
      <w:pPr>
        <w:pStyle w:val="5"/>
        <w:spacing w:line="360" w:lineRule="auto"/>
        <w:ind w:right="-10" w:firstLine="482"/>
        <w:rPr>
          <w:rFonts w:ascii="宋体" w:hAnsi="宋体" w:eastAsia="宋体"/>
          <w:color w:val="auto"/>
          <w:sz w:val="24"/>
        </w:rPr>
      </w:pPr>
      <w:r>
        <w:rPr>
          <w:rFonts w:hint="eastAsia" w:ascii="宋体" w:hAnsi="宋体" w:eastAsia="宋体"/>
          <w:b/>
          <w:color w:val="auto"/>
          <w:sz w:val="24"/>
        </w:rPr>
        <w:t>10.</w:t>
      </w:r>
      <w:r>
        <w:rPr>
          <w:rFonts w:hint="eastAsia" w:ascii="宋体" w:hAnsi="宋体" w:eastAsia="宋体"/>
          <w:color w:val="auto"/>
          <w:sz w:val="24"/>
        </w:rPr>
        <w:t>如果有效投标报价出现两家或两家以上相同者，则采取评标委员会抽签方式确定其前后次序。</w:t>
      </w:r>
    </w:p>
    <w:p>
      <w:pPr>
        <w:adjustRightInd w:val="0"/>
        <w:snapToGrid w:val="0"/>
        <w:spacing w:line="360" w:lineRule="auto"/>
        <w:ind w:right="-10" w:firstLine="482" w:firstLineChars="200"/>
        <w:rPr>
          <w:rFonts w:ascii="宋体" w:hAnsi="宋体"/>
          <w:b/>
          <w:color w:val="auto"/>
          <w:sz w:val="24"/>
        </w:rPr>
      </w:pPr>
      <w:r>
        <w:rPr>
          <w:rFonts w:hint="eastAsia" w:ascii="宋体" w:hAnsi="宋体"/>
          <w:b/>
          <w:color w:val="auto"/>
          <w:sz w:val="24"/>
        </w:rPr>
        <w:t>11.</w:t>
      </w:r>
      <w:r>
        <w:rPr>
          <w:rFonts w:hint="eastAsia" w:ascii="宋体" w:hAnsi="宋体"/>
          <w:color w:val="auto"/>
          <w:sz w:val="24"/>
        </w:rPr>
        <w:t>评标委员会在评标过程中发现的问题，应当及时作出处理或者向招标人提出处理建议，并作书面记录。</w:t>
      </w:r>
    </w:p>
    <w:p>
      <w:pPr>
        <w:adjustRightInd w:val="0"/>
        <w:snapToGrid w:val="0"/>
        <w:spacing w:line="360" w:lineRule="auto"/>
        <w:ind w:right="-10" w:firstLine="482" w:firstLineChars="200"/>
        <w:rPr>
          <w:rFonts w:ascii="宋体" w:hAnsi="宋体"/>
          <w:color w:val="auto"/>
          <w:sz w:val="24"/>
        </w:rPr>
      </w:pPr>
      <w:r>
        <w:rPr>
          <w:rFonts w:hint="eastAsia" w:ascii="宋体" w:hAnsi="宋体"/>
          <w:b/>
          <w:color w:val="auto"/>
          <w:sz w:val="24"/>
        </w:rPr>
        <w:t>12.</w:t>
      </w:r>
      <w:r>
        <w:rPr>
          <w:rFonts w:hint="eastAsia" w:ascii="宋体" w:hAnsi="宋体"/>
          <w:color w:val="auto"/>
          <w:sz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pPr>
        <w:adjustRightInd w:val="0"/>
        <w:snapToGrid w:val="0"/>
        <w:spacing w:line="360" w:lineRule="auto"/>
        <w:ind w:right="-10" w:firstLine="482" w:firstLineChars="200"/>
        <w:rPr>
          <w:rFonts w:ascii="宋体" w:hAnsi="宋体"/>
          <w:color w:val="auto"/>
          <w:sz w:val="24"/>
        </w:rPr>
      </w:pPr>
      <w:r>
        <w:rPr>
          <w:rFonts w:hint="eastAsia" w:ascii="宋体" w:hAnsi="宋体"/>
          <w:b/>
          <w:color w:val="auto"/>
          <w:sz w:val="24"/>
        </w:rPr>
        <w:t>13.</w:t>
      </w:r>
      <w:r>
        <w:rPr>
          <w:rFonts w:hint="eastAsia" w:ascii="宋体" w:hAnsi="宋体"/>
          <w:color w:val="auto"/>
          <w:sz w:val="24"/>
        </w:rPr>
        <w:t>投标人投标报价与公布的预算价（或控制价)相比降幅过小，或投标人投标报价明显缺乏竞争性的，评标委员会可以否决所有投标。</w:t>
      </w:r>
    </w:p>
    <w:p>
      <w:pPr>
        <w:adjustRightInd w:val="0"/>
        <w:snapToGrid w:val="0"/>
        <w:spacing w:line="360" w:lineRule="auto"/>
        <w:ind w:right="-10" w:firstLine="472" w:firstLineChars="196"/>
        <w:rPr>
          <w:rFonts w:ascii="宋体" w:hAnsi="宋体"/>
          <w:bCs/>
          <w:color w:val="auto"/>
          <w:sz w:val="24"/>
        </w:rPr>
      </w:pPr>
      <w:r>
        <w:rPr>
          <w:rFonts w:hint="eastAsia" w:ascii="宋体" w:hAnsi="宋体"/>
          <w:b/>
          <w:bCs/>
          <w:color w:val="auto"/>
          <w:sz w:val="24"/>
        </w:rPr>
        <w:t>14.</w:t>
      </w:r>
      <w:r>
        <w:rPr>
          <w:rFonts w:hint="eastAsia" w:ascii="宋体" w:hAnsi="宋体"/>
          <w:bCs/>
          <w:color w:val="auto"/>
          <w:sz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pPr>
        <w:adjustRightInd w:val="0"/>
        <w:snapToGrid w:val="0"/>
        <w:spacing w:line="360" w:lineRule="auto"/>
        <w:ind w:right="-10" w:firstLine="482" w:firstLineChars="200"/>
        <w:rPr>
          <w:rFonts w:ascii="宋体" w:hAnsi="宋体"/>
          <w:color w:val="auto"/>
          <w:sz w:val="24"/>
        </w:rPr>
      </w:pPr>
      <w:r>
        <w:rPr>
          <w:rFonts w:hint="eastAsia" w:ascii="宋体" w:hAnsi="宋体"/>
          <w:b/>
          <w:bCs/>
          <w:color w:val="auto"/>
          <w:sz w:val="24"/>
        </w:rPr>
        <w:t>15.</w:t>
      </w:r>
      <w:r>
        <w:rPr>
          <w:rFonts w:hint="eastAsia" w:ascii="宋体" w:hAnsi="宋体"/>
          <w:color w:val="auto"/>
          <w:sz w:val="24"/>
        </w:rPr>
        <w:t xml:space="preserve"> 评标委员会和评标工作人员应严格遵守国家的法律、法规和规章制度；严格按照本次招标文件进行评标；公正廉洁、不徇私情，不得损害国家利益；保护招、投标人的合法权益。</w:t>
      </w:r>
    </w:p>
    <w:p>
      <w:pPr>
        <w:spacing w:line="360" w:lineRule="auto"/>
        <w:ind w:firstLine="482" w:firstLineChars="200"/>
        <w:rPr>
          <w:color w:val="auto"/>
        </w:rPr>
      </w:pPr>
      <w:r>
        <w:rPr>
          <w:rFonts w:hint="eastAsia" w:ascii="宋体" w:hAnsi="宋体"/>
          <w:b/>
          <w:bCs/>
          <w:color w:val="auto"/>
          <w:sz w:val="24"/>
        </w:rPr>
        <w:t>16.</w:t>
      </w:r>
      <w:r>
        <w:rPr>
          <w:rFonts w:hint="eastAsia" w:ascii="宋体" w:hAnsi="宋体"/>
          <w:bCs/>
          <w:color w:val="auto"/>
          <w:sz w:val="24"/>
        </w:rPr>
        <w:t>在评标过程中，评委及其他评标工作人员必须对评标情况严格保密，任何人不得将评标情况透露给与投标人有关的单位和个人。</w:t>
      </w:r>
    </w:p>
    <w:p>
      <w:pPr>
        <w:spacing w:line="360" w:lineRule="auto"/>
        <w:ind w:firstLine="482" w:firstLineChars="200"/>
        <w:rPr>
          <w:rFonts w:ascii="宋体" w:hAnsi="宋体" w:cs="黑体"/>
          <w:b/>
          <w:color w:val="auto"/>
          <w:sz w:val="24"/>
          <w:szCs w:val="24"/>
        </w:rPr>
      </w:pPr>
      <w:r>
        <w:rPr>
          <w:rFonts w:hint="eastAsia" w:ascii="宋体" w:hAnsi="宋体" w:cs="黑体"/>
          <w:b/>
          <w:color w:val="auto"/>
          <w:sz w:val="24"/>
          <w:szCs w:val="24"/>
        </w:rPr>
        <w:t>17. 其他</w:t>
      </w:r>
    </w:p>
    <w:p>
      <w:pPr>
        <w:spacing w:line="360" w:lineRule="auto"/>
        <w:ind w:firstLine="482" w:firstLineChars="200"/>
        <w:rPr>
          <w:rFonts w:ascii="宋体" w:hAnsi="宋体"/>
          <w:b/>
          <w:color w:val="auto"/>
          <w:sz w:val="24"/>
          <w:szCs w:val="24"/>
        </w:rPr>
      </w:pPr>
      <w:r>
        <w:rPr>
          <w:rFonts w:hint="eastAsia" w:ascii="宋体" w:hAnsi="宋体"/>
          <w:b/>
          <w:bCs/>
          <w:color w:val="auto"/>
          <w:kern w:val="0"/>
          <w:sz w:val="24"/>
          <w:szCs w:val="24"/>
        </w:rPr>
        <w:t>投标人提供的与投标有关的各类证书、证明、文件、资料等的真实性、合法性由投标人负全责。如发现投标人有弄虚作假或提供不实信息的行为，无论在投标有效期内还是在工程实施过程中，一经发现，将被取消其中标资格或终止合同，视为企业不诚信行为。</w:t>
      </w:r>
      <w:r>
        <w:rPr>
          <w:rFonts w:hint="eastAsia" w:ascii="宋体" w:hAnsi="宋体"/>
          <w:b/>
          <w:bCs/>
          <w:color w:val="auto"/>
          <w:kern w:val="0"/>
          <w:sz w:val="24"/>
          <w:szCs w:val="24"/>
          <w:lang w:eastAsia="zh-CN"/>
        </w:rPr>
        <w:t>合肥文旅轨道物业服务有限公司</w:t>
      </w:r>
      <w:r>
        <w:rPr>
          <w:rFonts w:hint="eastAsia" w:ascii="宋体" w:hAnsi="宋体"/>
          <w:b/>
          <w:bCs/>
          <w:color w:val="auto"/>
          <w:kern w:val="0"/>
          <w:sz w:val="24"/>
          <w:szCs w:val="24"/>
        </w:rPr>
        <w:t>将按相关规定予以处罚并记入不良行为记录，予以披露</w:t>
      </w:r>
      <w:r>
        <w:rPr>
          <w:rFonts w:hint="eastAsia" w:ascii="宋体" w:hAnsi="宋体"/>
          <w:b/>
          <w:color w:val="auto"/>
          <w:sz w:val="24"/>
          <w:szCs w:val="24"/>
        </w:rPr>
        <w:t>。</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20"/>
        <w:rPr>
          <w:color w:val="auto"/>
        </w:rPr>
      </w:pPr>
    </w:p>
    <w:p>
      <w:pPr>
        <w:pStyle w:val="20"/>
        <w:rPr>
          <w:color w:val="auto"/>
        </w:rPr>
      </w:pPr>
    </w:p>
    <w:bookmarkEnd w:id="57"/>
    <w:p>
      <w:pPr>
        <w:pStyle w:val="3"/>
        <w:spacing w:line="360" w:lineRule="auto"/>
        <w:ind w:firstLine="3534" w:firstLineChars="1100"/>
        <w:jc w:val="both"/>
        <w:rPr>
          <w:rFonts w:ascii="黑体" w:hAnsi="黑体" w:eastAsia="黑体" w:cs="宋体"/>
          <w:b/>
          <w:color w:val="333333"/>
          <w:kern w:val="0"/>
          <w:sz w:val="44"/>
          <w:szCs w:val="44"/>
        </w:rPr>
      </w:pPr>
      <w:bookmarkStart w:id="58" w:name="_Toc15051"/>
      <w:r>
        <w:rPr>
          <w:rFonts w:hint="eastAsia" w:ascii="宋体" w:hAnsi="宋体" w:eastAsia="宋体"/>
          <w:color w:val="auto"/>
        </w:rPr>
        <w:t>第六章</w:t>
      </w:r>
      <w:r>
        <w:rPr>
          <w:rFonts w:ascii="宋体" w:hAnsi="宋体" w:eastAsia="宋体"/>
          <w:color w:val="auto"/>
        </w:rPr>
        <w:t>合同</w:t>
      </w:r>
      <w:bookmarkEnd w:id="58"/>
    </w:p>
    <w:p>
      <w:pPr>
        <w:adjustRightInd w:val="0"/>
        <w:snapToGrid w:val="0"/>
        <w:ind w:firstLine="261" w:firstLineChars="200"/>
        <w:rPr>
          <w:rFonts w:ascii="仿宋_GB2312" w:hAnsi="宋体" w:eastAsia="仿宋_GB2312" w:cs="宋体"/>
          <w:b/>
          <w:bCs/>
          <w:color w:val="000000"/>
          <w:sz w:val="13"/>
          <w:szCs w:val="13"/>
        </w:rPr>
      </w:pPr>
    </w:p>
    <w:p>
      <w:pPr>
        <w:adjustRightInd w:val="0"/>
        <w:snapToGrid w:val="0"/>
        <w:spacing w:line="520" w:lineRule="exact"/>
        <w:ind w:firstLine="482" w:firstLineChars="200"/>
        <w:rPr>
          <w:rFonts w:hint="eastAsia" w:ascii="宋体" w:hAnsi="宋体" w:eastAsia="宋体" w:cs="宋体"/>
          <w:b/>
          <w:bCs/>
          <w:color w:val="auto"/>
          <w:sz w:val="24"/>
        </w:rPr>
      </w:pPr>
      <w:bookmarkStart w:id="59" w:name="_Hlk47980575"/>
      <w:r>
        <w:rPr>
          <w:rFonts w:hint="eastAsia" w:ascii="宋体" w:hAnsi="宋体" w:eastAsia="宋体" w:cs="宋体"/>
          <w:b/>
          <w:bCs/>
          <w:color w:val="000000"/>
          <w:sz w:val="24"/>
        </w:rPr>
        <w:t>需方（以下简称甲方）：</w:t>
      </w:r>
      <w:r>
        <w:rPr>
          <w:rFonts w:hint="eastAsia" w:ascii="宋体" w:hAnsi="宋体" w:eastAsia="宋体" w:cs="宋体"/>
          <w:b/>
          <w:bCs/>
          <w:color w:val="auto"/>
          <w:sz w:val="24"/>
          <w:lang w:val="en-US" w:eastAsia="zh-CN"/>
        </w:rPr>
        <w:t>合肥文旅轨道物业服务有限公司</w:t>
      </w:r>
    </w:p>
    <w:p>
      <w:pPr>
        <w:adjustRightInd w:val="0"/>
        <w:snapToGrid w:val="0"/>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lang w:val="en-US" w:eastAsia="zh-CN"/>
        </w:rPr>
        <w:t>合肥市阜阳北路17号</w:t>
      </w:r>
      <w:r>
        <w:rPr>
          <w:rFonts w:hint="eastAsia" w:ascii="宋体" w:hAnsi="宋体" w:eastAsia="宋体" w:cs="宋体"/>
          <w:color w:val="auto"/>
          <w:sz w:val="24"/>
        </w:rPr>
        <w:t xml:space="preserve">                 </w:t>
      </w:r>
    </w:p>
    <w:p>
      <w:pPr>
        <w:adjustRightInd w:val="0"/>
        <w:snapToGrid w:val="0"/>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法定代表人：            </w:t>
      </w:r>
    </w:p>
    <w:p>
      <w:pPr>
        <w:adjustRightInd w:val="0"/>
        <w:snapToGrid w:val="0"/>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联系人：                </w:t>
      </w:r>
    </w:p>
    <w:p>
      <w:pPr>
        <w:adjustRightInd w:val="0"/>
        <w:snapToGrid w:val="0"/>
        <w:spacing w:line="520" w:lineRule="exact"/>
        <w:ind w:firstLine="480" w:firstLineChars="200"/>
        <w:rPr>
          <w:rFonts w:hint="eastAsia" w:ascii="宋体" w:hAnsi="宋体" w:eastAsia="宋体" w:cs="宋体"/>
          <w:b/>
          <w:bCs/>
          <w:color w:val="auto"/>
          <w:sz w:val="24"/>
        </w:rPr>
      </w:pPr>
      <w:r>
        <w:rPr>
          <w:rFonts w:hint="eastAsia" w:ascii="宋体" w:hAnsi="宋体" w:eastAsia="宋体" w:cs="宋体"/>
          <w:color w:val="auto"/>
          <w:sz w:val="24"/>
        </w:rPr>
        <w:t xml:space="preserve">电话：    </w:t>
      </w:r>
      <w:r>
        <w:rPr>
          <w:rFonts w:hint="eastAsia" w:ascii="宋体" w:hAnsi="宋体" w:eastAsia="宋体" w:cs="宋体"/>
          <w:b/>
          <w:bCs/>
          <w:color w:val="auto"/>
          <w:sz w:val="24"/>
        </w:rPr>
        <w:t xml:space="preserve">             </w:t>
      </w:r>
    </w:p>
    <w:p>
      <w:pPr>
        <w:adjustRightInd w:val="0"/>
        <w:snapToGrid w:val="0"/>
        <w:ind w:firstLine="261" w:firstLineChars="200"/>
        <w:rPr>
          <w:rFonts w:hint="eastAsia" w:ascii="宋体" w:hAnsi="宋体" w:eastAsia="宋体" w:cs="宋体"/>
          <w:b/>
          <w:bCs/>
          <w:color w:val="auto"/>
          <w:sz w:val="13"/>
          <w:szCs w:val="13"/>
        </w:rPr>
      </w:pPr>
    </w:p>
    <w:p>
      <w:pPr>
        <w:adjustRightInd w:val="0"/>
        <w:snapToGrid w:val="0"/>
        <w:spacing w:line="520" w:lineRule="exact"/>
        <w:ind w:firstLine="482" w:firstLineChars="200"/>
        <w:rPr>
          <w:rFonts w:hint="eastAsia" w:ascii="宋体" w:hAnsi="宋体" w:eastAsia="宋体" w:cs="宋体"/>
          <w:b/>
          <w:bCs/>
          <w:color w:val="auto"/>
          <w:sz w:val="24"/>
          <w:lang w:val="en-US" w:eastAsia="zh-CN"/>
        </w:rPr>
      </w:pPr>
      <w:r>
        <w:rPr>
          <w:rFonts w:hint="eastAsia" w:ascii="宋体" w:hAnsi="宋体" w:eastAsia="宋体" w:cs="宋体"/>
          <w:b/>
          <w:bCs/>
          <w:color w:val="auto"/>
          <w:sz w:val="24"/>
        </w:rPr>
        <w:t>供方（以下简称乙方）：</w:t>
      </w:r>
    </w:p>
    <w:p>
      <w:pPr>
        <w:adjustRightInd w:val="0"/>
        <w:snapToGrid w:val="0"/>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地 址：                 </w:t>
      </w:r>
    </w:p>
    <w:p>
      <w:pPr>
        <w:adjustRightInd w:val="0"/>
        <w:snapToGrid w:val="0"/>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法定代表人：         </w:t>
      </w:r>
    </w:p>
    <w:p>
      <w:pPr>
        <w:adjustRightInd w:val="0"/>
        <w:snapToGrid w:val="0"/>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联系人：               </w:t>
      </w:r>
    </w:p>
    <w:p>
      <w:pPr>
        <w:adjustRightInd w:val="0"/>
        <w:snapToGrid w:val="0"/>
        <w:spacing w:line="520" w:lineRule="exact"/>
        <w:ind w:firstLine="480" w:firstLineChars="200"/>
        <w:rPr>
          <w:rFonts w:hint="eastAsia" w:ascii="宋体" w:hAnsi="宋体" w:eastAsia="宋体" w:cs="宋体"/>
          <w:b/>
          <w:bCs/>
          <w:color w:val="auto"/>
          <w:sz w:val="13"/>
          <w:szCs w:val="13"/>
        </w:rPr>
      </w:pPr>
      <w:r>
        <w:rPr>
          <w:rFonts w:hint="eastAsia" w:ascii="宋体" w:hAnsi="宋体" w:eastAsia="宋体" w:cs="宋体"/>
          <w:color w:val="auto"/>
          <w:sz w:val="24"/>
        </w:rPr>
        <w:t>电话：</w:t>
      </w:r>
      <w:r>
        <w:rPr>
          <w:rFonts w:hint="eastAsia" w:ascii="宋体" w:hAnsi="宋体" w:eastAsia="宋体" w:cs="宋体"/>
          <w:color w:val="FF0000"/>
          <w:sz w:val="24"/>
        </w:rPr>
        <w:t xml:space="preserve"> </w:t>
      </w:r>
      <w:r>
        <w:rPr>
          <w:rFonts w:hint="eastAsia" w:ascii="宋体" w:hAnsi="宋体" w:eastAsia="宋体" w:cs="宋体"/>
          <w:color w:val="auto"/>
          <w:sz w:val="24"/>
        </w:rPr>
        <w:t xml:space="preserve">    </w:t>
      </w:r>
    </w:p>
    <w:p>
      <w:pPr>
        <w:adjustRightInd w:val="0"/>
        <w:snapToGrid w:val="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13"/>
          <w:szCs w:val="13"/>
          <w14:textFill>
            <w14:solidFill>
              <w14:schemeClr w14:val="tx1"/>
            </w14:solidFill>
          </w14:textFill>
        </w:rPr>
        <w:t xml:space="preserve">    </w:t>
      </w:r>
      <w:bookmarkEnd w:id="59"/>
      <w:r>
        <w:rPr>
          <w:rFonts w:hint="eastAsia" w:ascii="宋体" w:hAnsi="宋体" w:eastAsia="宋体" w:cs="宋体"/>
          <w:b/>
          <w:bCs/>
          <w:color w:val="000000" w:themeColor="text1"/>
          <w:sz w:val="13"/>
          <w:szCs w:val="13"/>
          <w14:textFill>
            <w14:solidFill>
              <w14:schemeClr w14:val="tx1"/>
            </w14:solidFill>
          </w14:textFill>
        </w:rPr>
        <w:t xml:space="preserve">                                          </w:t>
      </w:r>
    </w:p>
    <w:p>
      <w:pPr>
        <w:adjustRightInd w:val="0"/>
        <w:snapToGrid w:val="0"/>
        <w:spacing w:line="520" w:lineRule="exact"/>
        <w:ind w:firstLine="480" w:firstLineChars="200"/>
        <w:rPr>
          <w:rFonts w:hint="eastAsia" w:ascii="宋体" w:hAnsi="宋体" w:eastAsia="宋体" w:cs="宋体"/>
          <w:color w:val="000000"/>
          <w:sz w:val="24"/>
        </w:rPr>
      </w:pPr>
      <w:r>
        <w:rPr>
          <w:rFonts w:hint="eastAsia" w:ascii="宋体" w:hAnsi="宋体" w:eastAsia="宋体" w:cs="宋体"/>
          <w:color w:val="000000" w:themeColor="text1"/>
          <w:sz w:val="24"/>
          <w14:textFill>
            <w14:solidFill>
              <w14:schemeClr w14:val="tx1"/>
            </w14:solidFill>
          </w14:textFill>
        </w:rPr>
        <w:t>根据《中华人民共和国</w:t>
      </w:r>
      <w:r>
        <w:rPr>
          <w:rFonts w:hint="eastAsia" w:ascii="宋体" w:hAnsi="宋体" w:eastAsia="宋体" w:cs="宋体"/>
          <w:color w:val="000000"/>
          <w:sz w:val="24"/>
        </w:rPr>
        <w:t>民法典》及其他有关法律、行政法规，遵循平等、自愿、公平和诚实信用的原则，双方经协商，就【</w:t>
      </w:r>
      <w:r>
        <w:rPr>
          <w:rFonts w:hint="eastAsia" w:ascii="宋体" w:hAnsi="宋体" w:eastAsia="宋体" w:cs="宋体"/>
          <w:color w:val="auto"/>
          <w:sz w:val="24"/>
          <w:lang w:val="en-US" w:eastAsia="zh-CN"/>
        </w:rPr>
        <w:t>合肥文旅轨道物业服务有限公司2023年1月工程用品</w:t>
      </w:r>
      <w:r>
        <w:rPr>
          <w:rFonts w:hint="eastAsia" w:ascii="宋体" w:hAnsi="宋体" w:eastAsia="宋体" w:cs="宋体"/>
          <w:color w:val="000000"/>
          <w:sz w:val="24"/>
        </w:rPr>
        <w:t>】采购事项协商一致，订立本合同。</w:t>
      </w:r>
    </w:p>
    <w:p>
      <w:pPr>
        <w:adjustRightInd w:val="0"/>
        <w:snapToGrid w:val="0"/>
        <w:spacing w:line="52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第一条 采购内容</w:t>
      </w:r>
    </w:p>
    <w:p>
      <w:pPr>
        <w:adjustRightInd w:val="0"/>
        <w:snapToGrid w:val="0"/>
        <w:spacing w:line="5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1.1</w:t>
      </w:r>
      <w:r>
        <w:rPr>
          <w:rFonts w:hint="eastAsia" w:ascii="宋体" w:hAnsi="宋体" w:eastAsia="宋体" w:cs="宋体"/>
          <w:color w:val="000000"/>
          <w:sz w:val="24"/>
          <w:lang w:val="en-US" w:eastAsia="zh-CN"/>
        </w:rPr>
        <w:t>产品</w:t>
      </w:r>
      <w:r>
        <w:rPr>
          <w:rFonts w:hint="eastAsia" w:ascii="宋体" w:hAnsi="宋体" w:eastAsia="宋体" w:cs="宋体"/>
          <w:color w:val="000000"/>
          <w:sz w:val="24"/>
        </w:rPr>
        <w:t>、型号、数量、单价及配置</w:t>
      </w:r>
    </w:p>
    <w:tbl>
      <w:tblPr>
        <w:tblStyle w:val="17"/>
        <w:tblW w:w="897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602"/>
        <w:gridCol w:w="1995"/>
        <w:gridCol w:w="638"/>
        <w:gridCol w:w="645"/>
        <w:gridCol w:w="945"/>
        <w:gridCol w:w="1155"/>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物品名称</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品牌 规格／型号</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暂定</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数量</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单价</w:t>
            </w:r>
          </w:p>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暂定金额</w:t>
            </w:r>
          </w:p>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（元）</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jc w:val="center"/>
        </w:trPr>
        <w:tc>
          <w:tcPr>
            <w:tcW w:w="897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r>
              <w:rPr>
                <w:rFonts w:hint="eastAsia" w:ascii="宋体" w:hAnsi="宋体" w:eastAsia="宋体" w:cs="宋体"/>
                <w:b/>
                <w:bCs/>
                <w:color w:val="000000"/>
                <w:sz w:val="24"/>
                <w:szCs w:val="24"/>
                <w:lang w:val="en-US" w:eastAsia="zh-CN"/>
              </w:rPr>
              <w:t>暂定合计人民币金额（大写）：                           （小写）：（）</w:t>
            </w:r>
            <w:r>
              <w:rPr>
                <w:rFonts w:hint="eastAsia" w:ascii="宋体" w:hAnsi="宋体" w:eastAsia="宋体" w:cs="宋体"/>
                <w:b/>
                <w:bCs/>
                <w:color w:val="auto"/>
                <w:sz w:val="24"/>
                <w:szCs w:val="24"/>
                <w:shd w:val="clear" w:color="auto" w:fill="auto"/>
                <w:lang w:val="en-US" w:eastAsia="zh-CN"/>
              </w:rPr>
              <w:t>元</w:t>
            </w:r>
          </w:p>
        </w:tc>
      </w:tr>
    </w:tbl>
    <w:p>
      <w:pPr>
        <w:adjustRightInd w:val="0"/>
        <w:snapToGrid w:val="0"/>
        <w:spacing w:line="5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1.2甲方有权根据自身需求调整产品数量，但需在乙方发货前及时通知乙方，并根据清单价格与乙方据实结算。</w:t>
      </w:r>
    </w:p>
    <w:p>
      <w:pPr>
        <w:adjustRightInd w:val="0"/>
        <w:snapToGrid w:val="0"/>
        <w:spacing w:line="5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1.3双方确认，本合同的签订，并不意味着本采购项目所需的产品全部由乙方供应，甲方有权根据实际情况另行向其他供应方采购 。</w:t>
      </w:r>
    </w:p>
    <w:p>
      <w:pPr>
        <w:adjustRightInd w:val="0"/>
        <w:snapToGrid w:val="0"/>
        <w:spacing w:line="52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第二条 合同价款</w:t>
      </w:r>
    </w:p>
    <w:p>
      <w:pPr>
        <w:adjustRightInd w:val="0"/>
        <w:snapToGrid w:val="0"/>
        <w:spacing w:line="5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2.1 合同总额暂定为：人民币(大写) </w:t>
      </w:r>
      <w:r>
        <w:rPr>
          <w:rFonts w:hint="eastAsia" w:ascii="宋体" w:hAnsi="宋体" w:eastAsia="宋体" w:cs="宋体"/>
          <w:color w:val="auto"/>
          <w:sz w:val="24"/>
        </w:rPr>
        <w:t>【</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】(小写￥【</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w:t>
      </w:r>
      <w:r>
        <w:rPr>
          <w:rFonts w:hint="eastAsia" w:ascii="宋体" w:hAnsi="宋体" w:eastAsia="宋体" w:cs="宋体"/>
          <w:color w:val="000000"/>
          <w:sz w:val="24"/>
        </w:rPr>
        <w:t xml:space="preserve">元), </w:t>
      </w:r>
      <w:bookmarkStart w:id="60" w:name="_Hlk49083348"/>
      <w:r>
        <w:rPr>
          <w:rFonts w:hint="eastAsia" w:ascii="宋体" w:hAnsi="宋体" w:eastAsia="宋体" w:cs="宋体"/>
          <w:color w:val="000000"/>
          <w:sz w:val="24"/>
        </w:rPr>
        <w:t>最终按本合同约定的单价和甲方确认的乙方实际供货、安装数量据实结算。本合同单价一次性包死，固定不变，不因包括市场价格涨落、履行期调整等任何因素而调整。合同单价包括</w:t>
      </w:r>
      <w:bookmarkEnd w:id="60"/>
      <w:r>
        <w:rPr>
          <w:rFonts w:hint="eastAsia" w:ascii="宋体" w:hAnsi="宋体" w:eastAsia="宋体" w:cs="宋体"/>
          <w:color w:val="000000"/>
          <w:sz w:val="24"/>
        </w:rPr>
        <w:t>但不限于材料费、人工费、运费、包装费、安装调试费、利润、税费等乙方为履行本合同项下全部义务所需的所有费用。除此之外，甲方无需就本合同项下服务向乙方或第三方支付任何其他费用。</w:t>
      </w:r>
    </w:p>
    <w:p>
      <w:pPr>
        <w:adjustRightInd w:val="0"/>
        <w:snapToGrid w:val="0"/>
        <w:spacing w:line="5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highlight w:val="none"/>
        </w:rPr>
        <w:t>2.2合同价款的支付：分</w:t>
      </w:r>
      <w:r>
        <w:rPr>
          <w:rFonts w:hint="eastAsia" w:ascii="宋体" w:hAnsi="宋体" w:eastAsia="宋体" w:cs="宋体"/>
          <w:color w:val="000000"/>
          <w:sz w:val="24"/>
        </w:rPr>
        <w:t>批供货，每批货送至项目由项目负责人验收合格签字确认</w:t>
      </w:r>
      <w:r>
        <w:rPr>
          <w:rFonts w:hint="eastAsia" w:ascii="宋体" w:hAnsi="宋体" w:cs="宋体"/>
          <w:color w:val="000000"/>
          <w:sz w:val="24"/>
          <w:lang w:val="en-US" w:eastAsia="zh-CN"/>
        </w:rPr>
        <w:t>并收到增值税专用发票</w:t>
      </w:r>
      <w:r>
        <w:rPr>
          <w:rFonts w:hint="eastAsia" w:ascii="宋体" w:hAnsi="宋体" w:eastAsia="宋体" w:cs="宋体"/>
          <w:color w:val="000000"/>
          <w:sz w:val="24"/>
        </w:rPr>
        <w:t>后3个月内通过银行转款付清。在招标人付款前，中标人需向</w:t>
      </w:r>
      <w:r>
        <w:rPr>
          <w:rFonts w:hint="eastAsia" w:ascii="宋体" w:hAnsi="宋体" w:cs="宋体"/>
          <w:color w:val="000000"/>
          <w:sz w:val="24"/>
          <w:lang w:eastAsia="zh-CN"/>
        </w:rPr>
        <w:t>招标</w:t>
      </w:r>
      <w:r>
        <w:rPr>
          <w:rFonts w:hint="eastAsia" w:ascii="宋体" w:hAnsi="宋体" w:eastAsia="宋体" w:cs="宋体"/>
          <w:color w:val="000000"/>
          <w:sz w:val="24"/>
        </w:rPr>
        <w:t>人交付由项目负责人、总仓核对后签字确认的送货单和等额的增值税专用发票，否则招标人有权拒绝或者延迟付款，且不承担违约责任。</w:t>
      </w:r>
    </w:p>
    <w:p>
      <w:pPr>
        <w:adjustRightInd w:val="0"/>
        <w:snapToGrid w:val="0"/>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000000"/>
          <w:sz w:val="24"/>
        </w:rPr>
        <w:t>2.3乙方应为经主管税务机关认可的增值税一般纳税人。（如乙方为小规模纳税人，</w:t>
      </w:r>
      <w:r>
        <w:rPr>
          <w:rFonts w:hint="eastAsia" w:ascii="宋体" w:hAnsi="宋体" w:eastAsia="宋体" w:cs="宋体"/>
          <w:color w:val="auto"/>
          <w:sz w:val="24"/>
        </w:rPr>
        <w:t>应提供税务机关代开的增值税专用发票） 甲方付款前，乙方应向甲方提供合法有效的增值税专用发票；如乙方迟延或拒绝开具的增值税专用发票的，甲方有权迟延支付应付款项，且不承担任何违约责任，乙方的各项合同义务仍按合同约定履行。</w:t>
      </w:r>
    </w:p>
    <w:p>
      <w:pPr>
        <w:adjustRightInd w:val="0"/>
        <w:snapToGrid w:val="0"/>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2.4乙方指定收款账户信息如下：</w:t>
      </w:r>
    </w:p>
    <w:p>
      <w:pPr>
        <w:adjustRightInd w:val="0"/>
        <w:snapToGrid w:val="0"/>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开户行：</w:t>
      </w:r>
    </w:p>
    <w:p>
      <w:pPr>
        <w:adjustRightInd w:val="0"/>
        <w:snapToGrid w:val="0"/>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账户名称：</w:t>
      </w:r>
    </w:p>
    <w:p>
      <w:pPr>
        <w:adjustRightInd w:val="0"/>
        <w:snapToGrid w:val="0"/>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账号：</w:t>
      </w:r>
    </w:p>
    <w:p>
      <w:pPr>
        <w:adjustRightInd w:val="0"/>
        <w:snapToGrid w:val="0"/>
        <w:spacing w:line="5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pPr>
        <w:adjustRightInd w:val="0"/>
        <w:snapToGrid w:val="0"/>
        <w:spacing w:line="5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2.5在达到合同约定甲方付款进度时，乙方应提前10日向甲方发出提示付款的书面通知。若甲方对乙方提出的付款通知有异议的，甲方将在收到该付款通知后七个工作日内向乙方发出异议通知且暂时停止支付。经甲方同意确认后，甲方再行支付该笔费用。若乙方未及时发出书面通知导致甲方未支付的，甲方不承担任何违约责任。</w:t>
      </w:r>
    </w:p>
    <w:p>
      <w:pPr>
        <w:adjustRightInd w:val="0"/>
        <w:snapToGrid w:val="0"/>
        <w:spacing w:line="5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2.6 履约保证金</w:t>
      </w:r>
    </w:p>
    <w:p>
      <w:pPr>
        <w:adjustRightInd w:val="0"/>
        <w:snapToGrid w:val="0"/>
        <w:spacing w:line="5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2.6.1履约保证金数额：中标价的 【</w:t>
      </w:r>
      <w:r>
        <w:rPr>
          <w:rFonts w:hint="eastAsia" w:ascii="宋体" w:hAnsi="宋体" w:cs="宋体"/>
          <w:color w:val="000000"/>
          <w:sz w:val="24"/>
          <w:lang w:val="en-US" w:eastAsia="zh-CN"/>
        </w:rPr>
        <w:t>2</w:t>
      </w:r>
      <w:r>
        <w:rPr>
          <w:rFonts w:hint="eastAsia" w:ascii="宋体" w:hAnsi="宋体" w:eastAsia="宋体" w:cs="宋体"/>
          <w:color w:val="000000"/>
          <w:sz w:val="24"/>
        </w:rPr>
        <w:t>】％，即合同价款的【</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】%为【</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】元（大写：【</w:t>
      </w:r>
      <w:r>
        <w:rPr>
          <w:rFonts w:hint="eastAsia" w:ascii="宋体" w:hAnsi="宋体" w:eastAsia="宋体" w:cs="宋体"/>
          <w:color w:val="000000"/>
          <w:sz w:val="24"/>
          <w:lang w:val="en-US" w:eastAsia="zh-CN"/>
        </w:rPr>
        <w:t>/</w:t>
      </w:r>
      <w:r>
        <w:rPr>
          <w:rFonts w:hint="eastAsia" w:ascii="宋体" w:hAnsi="宋体" w:eastAsia="宋体" w:cs="宋体"/>
          <w:color w:val="000000"/>
          <w:sz w:val="24"/>
        </w:rPr>
        <w:t>】元整）。</w:t>
      </w:r>
    </w:p>
    <w:p>
      <w:pPr>
        <w:adjustRightInd w:val="0"/>
        <w:snapToGrid w:val="0"/>
        <w:spacing w:line="5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2.6.2担保形式：□现金保证 □现金支票 □银行汇票</w:t>
      </w:r>
    </w:p>
    <w:p>
      <w:pPr>
        <w:adjustRightInd w:val="0"/>
        <w:snapToGrid w:val="0"/>
        <w:spacing w:line="5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□银行保函☑银行转账 □工程担保  □保证保险</w:t>
      </w:r>
    </w:p>
    <w:p>
      <w:pPr>
        <w:adjustRightInd w:val="0"/>
        <w:snapToGrid w:val="0"/>
        <w:spacing w:line="5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2.6.3收受人为:□招标人□委托人</w:t>
      </w:r>
    </w:p>
    <w:p>
      <w:pPr>
        <w:adjustRightInd w:val="0"/>
        <w:snapToGrid w:val="0"/>
        <w:spacing w:line="5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2.6.4提交时限：合同签订前按规定提交履约保证金，若中标人在规定时限内未提交保证金的，招标人将书面通知中标人，5日内不能办理的，招标人将取消其中标资格。</w:t>
      </w:r>
    </w:p>
    <w:p>
      <w:pPr>
        <w:adjustRightInd w:val="0"/>
        <w:snapToGrid w:val="0"/>
        <w:spacing w:line="5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2.6.5保证金必须从基本账户转出，投标保证金汇出</w:t>
      </w:r>
      <w:r>
        <w:rPr>
          <w:rFonts w:hint="eastAsia" w:ascii="宋体" w:hAnsi="宋体" w:eastAsia="宋体" w:cs="宋体"/>
          <w:color w:val="000000"/>
          <w:sz w:val="24"/>
          <w:lang w:eastAsia="zh-CN"/>
        </w:rPr>
        <w:t>账户名称</w:t>
      </w:r>
      <w:r>
        <w:rPr>
          <w:rFonts w:hint="eastAsia" w:ascii="宋体" w:hAnsi="宋体" w:eastAsia="宋体" w:cs="宋体"/>
          <w:color w:val="000000"/>
          <w:sz w:val="24"/>
        </w:rPr>
        <w:t>应与投标人名称应完全一致。</w:t>
      </w:r>
    </w:p>
    <w:p>
      <w:pPr>
        <w:adjustRightInd w:val="0"/>
        <w:snapToGrid w:val="0"/>
        <w:spacing w:line="5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2.6.6退还：全部工程施工完毕,经验收合格后30日内一次性退还（无息）</w:t>
      </w:r>
    </w:p>
    <w:p>
      <w:pPr>
        <w:adjustRightInd w:val="0"/>
        <w:snapToGrid w:val="0"/>
        <w:spacing w:line="52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第三条 质量要求和技术标准</w:t>
      </w:r>
    </w:p>
    <w:p>
      <w:pPr>
        <w:adjustRightInd w:val="0"/>
        <w:snapToGrid w:val="0"/>
        <w:spacing w:line="5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3.1本合同标的物的质量要求和技术标准：【</w:t>
      </w:r>
      <w:r>
        <w:rPr>
          <w:rFonts w:hint="eastAsia" w:ascii="宋体" w:hAnsi="宋体" w:eastAsia="宋体" w:cs="宋体"/>
          <w:color w:val="auto"/>
          <w:sz w:val="24"/>
          <w:lang w:val="en-US" w:eastAsia="zh-CN"/>
        </w:rPr>
        <w:t>国家标准</w:t>
      </w:r>
      <w:r>
        <w:rPr>
          <w:rFonts w:hint="eastAsia" w:ascii="宋体" w:hAnsi="宋体" w:eastAsia="宋体" w:cs="宋体"/>
          <w:color w:val="000000"/>
          <w:sz w:val="24"/>
        </w:rPr>
        <w:t>】，除非另行规定，所有的产品和工艺均应达到国家标准，或者根据情况等同于或高于产品清单中指定的标准执行。</w:t>
      </w:r>
    </w:p>
    <w:p>
      <w:pPr>
        <w:adjustRightInd w:val="0"/>
        <w:snapToGrid w:val="0"/>
        <w:spacing w:line="520" w:lineRule="exact"/>
        <w:ind w:firstLine="480" w:firstLineChars="200"/>
        <w:rPr>
          <w:rFonts w:hint="eastAsia" w:ascii="宋体" w:hAnsi="宋体" w:eastAsia="宋体" w:cs="宋体"/>
          <w:color w:val="000000"/>
          <w:sz w:val="24"/>
        </w:rPr>
      </w:pPr>
      <w:bookmarkStart w:id="61" w:name="_Hlk49083391"/>
      <w:r>
        <w:rPr>
          <w:rFonts w:hint="eastAsia" w:ascii="宋体" w:hAnsi="宋体" w:eastAsia="宋体" w:cs="宋体"/>
          <w:color w:val="000000"/>
          <w:sz w:val="24"/>
        </w:rPr>
        <w:t>3.2乙方须对产品的质量负责，产品交付甲方后，凡因产品质量不符合约定或有其它内在质量瑕疵，而给甲方或任何第三方造成人身损害和财产损失的，均由乙方承担责任。</w:t>
      </w:r>
    </w:p>
    <w:bookmarkEnd w:id="61"/>
    <w:p>
      <w:pPr>
        <w:adjustRightInd w:val="0"/>
        <w:snapToGrid w:val="0"/>
        <w:spacing w:line="5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3.3包装：按生产商的标准包装，且应符合国家有关标准要求，并保证货物运抵现场时不受任何损坏。</w:t>
      </w:r>
    </w:p>
    <w:p>
      <w:pPr>
        <w:adjustRightInd w:val="0"/>
        <w:snapToGrid w:val="0"/>
        <w:spacing w:line="52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第四条 货物的交货</w:t>
      </w:r>
    </w:p>
    <w:p>
      <w:pPr>
        <w:adjustRightInd w:val="0"/>
        <w:snapToGrid w:val="0"/>
        <w:spacing w:line="5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4.1乙方负责装货、运输，将货物安全运抵交货目的地并卸载。</w:t>
      </w:r>
    </w:p>
    <w:p>
      <w:pPr>
        <w:adjustRightInd w:val="0"/>
        <w:snapToGrid w:val="0"/>
        <w:spacing w:line="5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4.2交货期：合同签订生效后【</w:t>
      </w:r>
      <w:r>
        <w:rPr>
          <w:rFonts w:hint="eastAsia" w:ascii="宋体" w:hAnsi="宋体" w:eastAsia="宋体" w:cs="宋体"/>
          <w:color w:val="auto"/>
          <w:sz w:val="24"/>
          <w:lang w:val="en-US" w:eastAsia="zh-CN"/>
        </w:rPr>
        <w:t>7</w:t>
      </w:r>
      <w:r>
        <w:rPr>
          <w:rFonts w:hint="eastAsia" w:ascii="宋体" w:hAnsi="宋体" w:eastAsia="宋体" w:cs="宋体"/>
          <w:color w:val="000000"/>
          <w:sz w:val="24"/>
        </w:rPr>
        <w:t>】日历日内。甲方有权延迟交货期，但需要提前24小时通知乙方。乙方在每批货物抵达货物交货目的地24小时前通知甲方接货。</w:t>
      </w:r>
    </w:p>
    <w:p>
      <w:pPr>
        <w:adjustRightInd w:val="0"/>
        <w:snapToGrid w:val="0"/>
        <w:spacing w:line="5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4.3交货目的地：甲方指定地点</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详见附件一</w:t>
      </w:r>
      <w:r>
        <w:rPr>
          <w:rFonts w:hint="eastAsia" w:ascii="宋体" w:hAnsi="宋体" w:eastAsia="宋体" w:cs="宋体"/>
          <w:color w:val="000000"/>
          <w:sz w:val="24"/>
        </w:rPr>
        <w:t>。</w:t>
      </w:r>
    </w:p>
    <w:p>
      <w:pPr>
        <w:adjustRightInd w:val="0"/>
        <w:snapToGrid w:val="0"/>
        <w:spacing w:line="5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4.4乙方在交货时一并将全部技术资料，包括但不限于样本、图纸、操作手册、使用指南、维修指南、服务手册、示意图、产品使用说明书、主要辅料说明及材料品牌证明文件、制造、安装、检验标准和技术规范等。</w:t>
      </w:r>
    </w:p>
    <w:p>
      <w:pPr>
        <w:adjustRightInd w:val="0"/>
        <w:snapToGrid w:val="0"/>
        <w:spacing w:line="5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4.5 乙方负责自付费用办理全部货物从工厂发运至交货目的地全过程的保险及保护事宜，运途期间所有责任由乙方自行负责。乙方应按照货物价值全额投保，货到甲方现场并经甲方验收合格后，所有风险自然转移给甲方但所有权的转移并不排除供方的产品质量责任。</w:t>
      </w:r>
    </w:p>
    <w:p>
      <w:pPr>
        <w:adjustRightInd w:val="0"/>
        <w:snapToGrid w:val="0"/>
        <w:spacing w:line="52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第五条 验收</w:t>
      </w:r>
    </w:p>
    <w:p>
      <w:pPr>
        <w:adjustRightInd w:val="0"/>
        <w:snapToGrid w:val="0"/>
        <w:spacing w:line="5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5.1货物送达到甲方指定地点后，甲方按照产品清单进行清点验货；如发现产品与合同约定不符，或因包装不当造成货物质量下降或破损、缺件等，乙方应及时按甲方要求处理。</w:t>
      </w:r>
    </w:p>
    <w:p>
      <w:pPr>
        <w:adjustRightInd w:val="0"/>
        <w:snapToGrid w:val="0"/>
        <w:spacing w:line="5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5.2货物到达现场后，乙方应按甲方安排的时间派人到现场进行开箱检验。如乙方不能按时到达现场，又无函电通知时，甲方有权开箱检验，并对缺件、质量损坏情况做出记录。</w:t>
      </w:r>
    </w:p>
    <w:p>
      <w:pPr>
        <w:adjustRightInd w:val="0"/>
        <w:snapToGrid w:val="0"/>
        <w:spacing w:line="52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第六条 货物的保证</w:t>
      </w:r>
    </w:p>
    <w:p>
      <w:pPr>
        <w:adjustRightInd w:val="0"/>
        <w:snapToGrid w:val="0"/>
        <w:spacing w:line="5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乙方对其按合同向甲方提供的全部货物及服务保证如下：</w:t>
      </w:r>
    </w:p>
    <w:p>
      <w:pPr>
        <w:adjustRightInd w:val="0"/>
        <w:snapToGrid w:val="0"/>
        <w:spacing w:line="5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6.1货物是采用优质材料及先进工艺所制造的原厂出品的新品。</w:t>
      </w:r>
    </w:p>
    <w:p>
      <w:pPr>
        <w:adjustRightInd w:val="0"/>
        <w:snapToGrid w:val="0"/>
        <w:spacing w:line="5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6.2货物在原产地、质量、规格及性能等方面符合本合同有关规定的要求。</w:t>
      </w:r>
    </w:p>
    <w:p>
      <w:pPr>
        <w:adjustRightInd w:val="0"/>
        <w:snapToGrid w:val="0"/>
        <w:spacing w:line="5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6.4甲方在中华人民共和国境内使用本合同项目下的货物及服务不侵犯任何第三方的专利权、商标使用权、工业设计权及其他权益。</w:t>
      </w:r>
    </w:p>
    <w:p>
      <w:pPr>
        <w:adjustRightInd w:val="0"/>
        <w:snapToGrid w:val="0"/>
        <w:spacing w:line="52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第七条 产品责任</w:t>
      </w:r>
    </w:p>
    <w:p>
      <w:pPr>
        <w:adjustRightInd w:val="0"/>
        <w:snapToGrid w:val="0"/>
        <w:spacing w:line="520" w:lineRule="exact"/>
        <w:ind w:firstLine="480" w:firstLineChars="200"/>
        <w:rPr>
          <w:rFonts w:hint="eastAsia" w:ascii="宋体" w:hAnsi="宋体" w:eastAsia="宋体" w:cs="宋体"/>
          <w:color w:val="000000"/>
          <w:sz w:val="24"/>
        </w:rPr>
      </w:pPr>
      <w:r>
        <w:rPr>
          <w:rFonts w:hint="eastAsia" w:ascii="宋体" w:hAnsi="宋体" w:eastAsia="宋体" w:cs="宋体"/>
          <w:color w:val="auto"/>
          <w:sz w:val="24"/>
        </w:rPr>
        <w:t>产品的质保期(从货到甲方现场安装验收合格之日算起[12] 个月)，在质保期内乙方免费负责维修或更换损坏部分(非人为故障)。产品运行周期内终</w:t>
      </w:r>
      <w:r>
        <w:rPr>
          <w:rFonts w:hint="eastAsia" w:ascii="宋体" w:hAnsi="宋体" w:eastAsia="宋体" w:cs="宋体"/>
          <w:color w:val="000000"/>
          <w:sz w:val="24"/>
        </w:rPr>
        <w:t>身有偿负责维护。乙方承诺在接甲方通知后48小时内至甲方现场处理质量问题或者为甲方提供维护保养服务。如在上述时间内乙方未及时出具有效方案，甲方有权自行聘请第三方进行维修，因此产生的所有费用由乙方承担。</w:t>
      </w:r>
    </w:p>
    <w:p>
      <w:pPr>
        <w:adjustRightInd w:val="0"/>
        <w:snapToGrid w:val="0"/>
        <w:spacing w:line="52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第八条 违约责任</w:t>
      </w:r>
    </w:p>
    <w:p>
      <w:pPr>
        <w:adjustRightInd w:val="0"/>
        <w:snapToGrid w:val="0"/>
        <w:spacing w:line="5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8.1乙方未按本合同约定日期按时供货，每延期一天，向甲方支付该批货物合同价款的千分之一的违约金，延期超20天的，甲方有权解除本合同，乙方应退还甲方相应货款并按该批货款的20％支付违约金。</w:t>
      </w:r>
    </w:p>
    <w:p>
      <w:pPr>
        <w:adjustRightInd w:val="0"/>
        <w:snapToGrid w:val="0"/>
        <w:spacing w:line="5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8.2如乙方所提供的货物在数量、质量、规格等方面不符合甲方的规定，乙方应采用最快的运输方式自负一切费用和风险，补足数量不足的部分或更换质量、规格、产地不符的部分。因换货而导致延期交货的，按本合同第八条第1款承担违约责任。</w:t>
      </w:r>
    </w:p>
    <w:p>
      <w:pPr>
        <w:adjustRightInd w:val="0"/>
        <w:snapToGrid w:val="0"/>
        <w:spacing w:line="5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8.3在本合同规定的质量保证期届满之前，如乙方所提供的货物在性能、内在质量等方面不符合合同的规定，乙方应自收到甲方通知之日起的7日内予以更换；如更换后仍不能达到甲方有关规定的要求，甲方有权解除合同，乙方应退还甲方相应货款并按该批货款的20％支付违约金，不足以弥补甲方损失的需继续予以补足。</w:t>
      </w:r>
    </w:p>
    <w:p>
      <w:pPr>
        <w:adjustRightInd w:val="0"/>
        <w:snapToGrid w:val="0"/>
        <w:spacing w:line="5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8.4若甲方在使用产品的过程中，由于产品质量原因给甲方或第三方造成人身或财产损失时，乙方应承担全部赔偿责任，并支付该产品价格的20%作为违约金。</w:t>
      </w:r>
    </w:p>
    <w:p>
      <w:pPr>
        <w:adjustRightInd w:val="0"/>
        <w:snapToGrid w:val="0"/>
        <w:spacing w:line="5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8.5乙方违反本合同其他约定，经甲方催告后10日内仍未整改的，甲方有权解除合同，乙方应退还预付款并按合同总额的20％支付违约金，不足以弥补甲方损失的需继续予以补足。</w:t>
      </w:r>
    </w:p>
    <w:p>
      <w:pPr>
        <w:adjustRightInd w:val="0"/>
        <w:snapToGrid w:val="0"/>
        <w:spacing w:line="5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8.6</w:t>
      </w:r>
      <w:bookmarkStart w:id="62" w:name="_Hlk49085556"/>
      <w:r>
        <w:rPr>
          <w:rFonts w:hint="eastAsia" w:ascii="宋体" w:hAnsi="宋体" w:eastAsia="宋体" w:cs="宋体"/>
          <w:color w:val="000000"/>
          <w:sz w:val="24"/>
        </w:rPr>
        <w:t>在乙方完全履行本合同项下义务的情况下，甲方逾期付款且乙方发出书面催款通知后7日仍未付款的，每逾期一日，应按全国银行间同业拆借中心公布的贷款市场报价利率支付应付未付款的违约金，除此之外不承担其他责任</w:t>
      </w:r>
      <w:bookmarkEnd w:id="62"/>
      <w:r>
        <w:rPr>
          <w:rFonts w:hint="eastAsia" w:ascii="宋体" w:hAnsi="宋体" w:eastAsia="宋体" w:cs="宋体"/>
          <w:color w:val="000000"/>
          <w:sz w:val="24"/>
        </w:rPr>
        <w:t>。</w:t>
      </w:r>
    </w:p>
    <w:p>
      <w:pPr>
        <w:adjustRightInd w:val="0"/>
        <w:snapToGrid w:val="0"/>
        <w:spacing w:line="5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8.7</w:t>
      </w:r>
      <w:bookmarkStart w:id="63" w:name="_Hlk49085594"/>
      <w:r>
        <w:rPr>
          <w:rFonts w:hint="eastAsia" w:ascii="宋体" w:hAnsi="宋体" w:eastAsia="宋体" w:cs="宋体"/>
          <w:color w:val="000000"/>
          <w:sz w:val="24"/>
        </w:rPr>
        <w:t>因乙方违约造成甲方损失的，乙方还应赔偿甲方为维护自身合法权益而支出的包括但不限于诉讼费、律师费、差旅费、文印费、诉讼保全保险费等一切支出</w:t>
      </w:r>
      <w:bookmarkEnd w:id="63"/>
      <w:r>
        <w:rPr>
          <w:rFonts w:hint="eastAsia" w:ascii="宋体" w:hAnsi="宋体" w:eastAsia="宋体" w:cs="宋体"/>
          <w:color w:val="000000"/>
          <w:sz w:val="24"/>
        </w:rPr>
        <w:t>。</w:t>
      </w:r>
    </w:p>
    <w:p>
      <w:pPr>
        <w:adjustRightInd w:val="0"/>
        <w:snapToGrid w:val="0"/>
        <w:spacing w:line="52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第九条 知识产权及保密条款</w:t>
      </w:r>
    </w:p>
    <w:p>
      <w:pPr>
        <w:adjustRightInd w:val="0"/>
        <w:snapToGrid w:val="0"/>
        <w:spacing w:line="5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9.1乙方须保障甲方在中国使用其货物、服务及其任何部分不受到第三方关于侵犯专利权、商标权或工业设计权的指控。第三方如果提出侵权指控，乙方须与第三方交涉并承担可能发生的一切法律责任和费用并另行按照本合同总价款20%向甲方进行补偿。</w:t>
      </w:r>
    </w:p>
    <w:p>
      <w:pPr>
        <w:adjustRightInd w:val="0"/>
        <w:snapToGrid w:val="0"/>
        <w:spacing w:line="5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9.2甲方向乙方提供的资料（包括但不限于文字资料、图片、音像作品）的知识产权均属甲方所有，除用于本合同之目的，乙方不得以任何方式使用。本合同项下的创作成果的知识产权归属甲方所有，乙方不得在未经甲方书面同意的情况下将创作成果用于与完成本合同规定的委托事项之外的任何用途。</w:t>
      </w:r>
    </w:p>
    <w:p>
      <w:pPr>
        <w:adjustRightInd w:val="0"/>
        <w:snapToGrid w:val="0"/>
        <w:spacing w:line="5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9.3 乙方应对甲方提供的或在本合同履行过程中接触到的一切有关甲方的信息、资料予以保密，特别是甲方的市场推广、策划方案的部分或全部及本协议内容严格保守秘密，未经甲方书面许可，不得向任何第三方透露；否则，应向甲方支付合同总额的20%作为违约金，除此给甲方造成实际损失的，应按实际损失额向甲方赔偿相应损失。</w:t>
      </w:r>
    </w:p>
    <w:p>
      <w:pPr>
        <w:adjustRightInd w:val="0"/>
        <w:snapToGrid w:val="0"/>
        <w:spacing w:line="5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9.4 乙方应采取必要措施保证其员工无论是在职中还是离职后均承担同样的保密义务。</w:t>
      </w:r>
    </w:p>
    <w:p>
      <w:pPr>
        <w:adjustRightInd w:val="0"/>
        <w:snapToGrid w:val="0"/>
        <w:spacing w:line="5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9.5 本协议变更、解除和终止后保密条款对双方仍有约束力。</w:t>
      </w:r>
    </w:p>
    <w:p>
      <w:pPr>
        <w:adjustRightInd w:val="0"/>
        <w:snapToGrid w:val="0"/>
        <w:spacing w:line="52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第十条 不可抗力</w:t>
      </w:r>
    </w:p>
    <w:p>
      <w:pPr>
        <w:adjustRightInd w:val="0"/>
        <w:snapToGrid w:val="0"/>
        <w:spacing w:line="5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本</w:t>
      </w:r>
      <w:bookmarkStart w:id="64" w:name="_Hlk49085614"/>
      <w:r>
        <w:rPr>
          <w:rFonts w:hint="eastAsia" w:ascii="宋体" w:hAnsi="宋体" w:eastAsia="宋体" w:cs="宋体"/>
          <w:color w:val="000000"/>
          <w:sz w:val="24"/>
        </w:rPr>
        <w:t>合同有效期间内因自然灾害及因国家法律政策变更等不可抗力因素，造成本合同及其补充合同内容部分或全部不能履行，双方互不承担违约责任。但受不可抗力影响一方应在四十八小时内，将相关事件、可能引发后果等情况以书面形式通知另一方，并且在事件发生后的十五天内，向另一方提交有关权威部门的证明，及本合同（包括补充合同）约定义务与责任不能履行或需要延期的报告</w:t>
      </w:r>
      <w:bookmarkEnd w:id="64"/>
      <w:r>
        <w:rPr>
          <w:rFonts w:hint="eastAsia" w:ascii="宋体" w:hAnsi="宋体" w:eastAsia="宋体" w:cs="宋体"/>
          <w:color w:val="000000"/>
          <w:sz w:val="24"/>
        </w:rPr>
        <w:t>。</w:t>
      </w:r>
    </w:p>
    <w:p>
      <w:pPr>
        <w:adjustRightInd w:val="0"/>
        <w:snapToGrid w:val="0"/>
        <w:spacing w:line="520" w:lineRule="exact"/>
        <w:ind w:firstLine="482" w:firstLineChars="200"/>
        <w:rPr>
          <w:rFonts w:hint="eastAsia" w:ascii="宋体" w:hAnsi="宋体" w:eastAsia="宋体" w:cs="宋体"/>
          <w:color w:val="000000"/>
          <w:sz w:val="24"/>
        </w:rPr>
      </w:pPr>
      <w:bookmarkStart w:id="65" w:name="_Hlk49085629"/>
      <w:r>
        <w:rPr>
          <w:rFonts w:hint="eastAsia" w:ascii="宋体" w:hAnsi="宋体" w:eastAsia="宋体" w:cs="宋体"/>
          <w:b/>
          <w:bCs/>
          <w:color w:val="000000"/>
          <w:sz w:val="24"/>
        </w:rPr>
        <w:t>第十一条   送达地址</w:t>
      </w:r>
    </w:p>
    <w:p>
      <w:pPr>
        <w:adjustRightInd w:val="0"/>
        <w:snapToGrid w:val="0"/>
        <w:spacing w:line="5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根据本合同需要发出的全部通知以及甲方、乙方的文件往来及与本合同有关的通知和要求等，应以书面或者电子邮件形式进行；一方向另一方以下通讯地址和收件人以特快专递、电邮等方式送达，以另一方签收之日或最迟自投递、电子邮件发出后第5日无论另一方是否签收均视为已有效送达该方。</w:t>
      </w:r>
    </w:p>
    <w:p>
      <w:pPr>
        <w:adjustRightInd w:val="0"/>
        <w:snapToGrid w:val="0"/>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000000"/>
          <w:sz w:val="24"/>
        </w:rPr>
        <w:t>甲方确认的通讯送达地址</w:t>
      </w:r>
      <w:r>
        <w:rPr>
          <w:rFonts w:hint="eastAsia" w:ascii="宋体" w:hAnsi="宋体" w:eastAsia="宋体" w:cs="宋体"/>
          <w:color w:val="auto"/>
          <w:sz w:val="24"/>
        </w:rPr>
        <w:t>：</w:t>
      </w:r>
    </w:p>
    <w:p>
      <w:pPr>
        <w:adjustRightInd w:val="0"/>
        <w:snapToGrid w:val="0"/>
        <w:spacing w:line="52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rPr>
        <w:t>收件人：</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联系电话：</w:t>
      </w:r>
      <w:r>
        <w:rPr>
          <w:rFonts w:hint="eastAsia" w:ascii="宋体" w:hAnsi="宋体" w:eastAsia="宋体" w:cs="宋体"/>
          <w:color w:val="auto"/>
          <w:sz w:val="24"/>
          <w:lang w:val="en-US" w:eastAsia="zh-CN"/>
        </w:rPr>
        <w:t xml:space="preserve"> </w:t>
      </w:r>
    </w:p>
    <w:p>
      <w:pPr>
        <w:adjustRightInd w:val="0"/>
        <w:snapToGrid w:val="0"/>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电子邮箱：</w:t>
      </w:r>
    </w:p>
    <w:p>
      <w:pPr>
        <w:adjustRightInd w:val="0"/>
        <w:snapToGrid w:val="0"/>
        <w:spacing w:line="520" w:lineRule="exact"/>
        <w:ind w:left="3359" w:leftChars="228" w:hanging="2880" w:hangingChars="1200"/>
        <w:jc w:val="left"/>
        <w:rPr>
          <w:rFonts w:hint="eastAsia" w:ascii="宋体" w:hAnsi="宋体" w:eastAsia="宋体" w:cs="宋体"/>
          <w:color w:val="auto"/>
          <w:spacing w:val="-6"/>
          <w:sz w:val="24"/>
        </w:rPr>
      </w:pPr>
      <w:r>
        <w:rPr>
          <w:rFonts w:hint="eastAsia" w:ascii="宋体" w:hAnsi="宋体" w:eastAsia="宋体" w:cs="宋体"/>
          <w:color w:val="auto"/>
          <w:sz w:val="24"/>
        </w:rPr>
        <w:t>乙方确认的通讯送达地址：</w:t>
      </w:r>
    </w:p>
    <w:p>
      <w:pPr>
        <w:adjustRightInd w:val="0"/>
        <w:snapToGrid w:val="0"/>
        <w:spacing w:line="52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收件人：</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联系电话：</w:t>
      </w:r>
    </w:p>
    <w:p>
      <w:pPr>
        <w:adjustRightInd w:val="0"/>
        <w:snapToGrid w:val="0"/>
        <w:spacing w:line="520" w:lineRule="exact"/>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rPr>
        <w:t>电子邮箱：</w:t>
      </w:r>
    </w:p>
    <w:p>
      <w:pPr>
        <w:adjustRightInd w:val="0"/>
        <w:snapToGrid w:val="0"/>
        <w:spacing w:line="5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乙方未明确送达地址的，则以乙方工商注册地址（乙方系个人的，为身份证地址）为通讯送达地址。双方确认并同意本合同约定的送达地址、电子邮箱亦作为双在诉讼或仲裁及执行等司法程序中的有效送达地址。</w:t>
      </w:r>
    </w:p>
    <w:bookmarkEnd w:id="65"/>
    <w:p>
      <w:pPr>
        <w:widowControl/>
        <w:adjustRightInd w:val="0"/>
        <w:snapToGrid w:val="0"/>
        <w:spacing w:line="520" w:lineRule="exact"/>
        <w:ind w:firstLine="482"/>
        <w:rPr>
          <w:rFonts w:hint="eastAsia" w:ascii="宋体" w:hAnsi="宋体" w:eastAsia="宋体" w:cs="宋体"/>
          <w:color w:val="333333"/>
          <w:kern w:val="0"/>
          <w:sz w:val="28"/>
          <w:szCs w:val="28"/>
        </w:rPr>
      </w:pPr>
      <w:r>
        <w:rPr>
          <w:rFonts w:hint="eastAsia" w:ascii="宋体" w:hAnsi="宋体" w:eastAsia="宋体" w:cs="宋体"/>
          <w:b/>
          <w:bCs/>
          <w:color w:val="000000"/>
          <w:sz w:val="24"/>
        </w:rPr>
        <w:t>第十二条   争议的解决</w:t>
      </w:r>
    </w:p>
    <w:p>
      <w:pPr>
        <w:widowControl/>
        <w:adjustRightInd w:val="0"/>
        <w:snapToGrid w:val="0"/>
        <w:spacing w:line="520" w:lineRule="exact"/>
        <w:ind w:firstLine="480"/>
        <w:rPr>
          <w:rFonts w:hint="eastAsia" w:ascii="宋体" w:hAnsi="宋体" w:eastAsia="宋体" w:cs="宋体"/>
          <w:color w:val="000000"/>
          <w:sz w:val="24"/>
        </w:rPr>
      </w:pPr>
      <w:bookmarkStart w:id="66" w:name="_Hlk49085669"/>
      <w:r>
        <w:rPr>
          <w:rFonts w:hint="eastAsia" w:ascii="宋体" w:hAnsi="宋体" w:eastAsia="宋体" w:cs="宋体"/>
          <w:color w:val="000000"/>
          <w:sz w:val="24"/>
        </w:rPr>
        <w:t>12.1各方在本合同项下产生争议，应当首先友好协商解决。协商不成，任何一方均有权向甲方所在地人民法院起诉解决。</w:t>
      </w:r>
    </w:p>
    <w:p>
      <w:pPr>
        <w:adjustRightInd w:val="0"/>
        <w:snapToGrid w:val="0"/>
        <w:spacing w:line="5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12.2本合同中任何条款的无效不应影响本合同其他条款的效力，在解决争议的过程中，各方应按本合同所有其他有效条款的约定继续履行本合同。</w:t>
      </w:r>
    </w:p>
    <w:bookmarkEnd w:id="66"/>
    <w:p>
      <w:pPr>
        <w:shd w:val="clear" w:color="auto" w:fill="FFFFFF"/>
        <w:adjustRightInd w:val="0"/>
        <w:snapToGrid w:val="0"/>
        <w:spacing w:line="520" w:lineRule="exact"/>
        <w:ind w:firstLine="482" w:firstLineChars="200"/>
        <w:rPr>
          <w:rFonts w:hint="eastAsia" w:ascii="宋体" w:hAnsi="宋体" w:eastAsia="宋体" w:cs="宋体"/>
          <w:b/>
          <w:bCs/>
          <w:color w:val="000000"/>
          <w:szCs w:val="21"/>
        </w:rPr>
      </w:pPr>
      <w:r>
        <w:rPr>
          <w:rFonts w:hint="eastAsia" w:ascii="宋体" w:hAnsi="宋体" w:eastAsia="宋体" w:cs="宋体"/>
          <w:b/>
          <w:bCs/>
          <w:color w:val="000000"/>
          <w:sz w:val="24"/>
        </w:rPr>
        <w:t xml:space="preserve">第十三条 其他事项  </w:t>
      </w:r>
      <w:r>
        <w:rPr>
          <w:rFonts w:hint="eastAsia" w:ascii="宋体" w:hAnsi="宋体" w:eastAsia="宋体" w:cs="宋体"/>
          <w:color w:val="000000"/>
          <w:szCs w:val="21"/>
        </w:rPr>
        <w:t xml:space="preserve">                                                                                                                                                                                                                                                                                                                                                                                                                                                                                                                                                                                                                                                                                                                                                                                                                                                                                                                                                                                                                                                                                                                                                                                                                                                                                                                                                                                                                                                                                                                                                                                                                                                                                                                                                                                                                                                                                                                                                                                                                                                                                                                                                                                                                                                                                                                                                                                                                                                                                                                                                                                                                                                                                                                                                                                                                                                                                                                                                                                                                                                                                                                                                                                                                                                                                                                                                                                                                                                                                                                                                                                                                                                                                                                                                                                                                                                                                                                                                                                                                                                                                                                                                                                                                </w:t>
      </w:r>
      <w:r>
        <w:rPr>
          <w:rFonts w:hint="eastAsia" w:ascii="宋体" w:hAnsi="宋体" w:eastAsia="宋体" w:cs="宋体"/>
          <w:color w:val="000000"/>
          <w:szCs w:val="21"/>
        </w:rPr>
        <w:t xml:space="preserve">                                                                                                                                                                                                                                                                                                                                                                                                                                                                                                                                                                                                                                                                                                                                                                                                                                                                                                                                                                                                                                                                                                                                                                                                                                                                                                                                                                                                                                                                                                                                                                                                                                                                                                                                                                                                                                                                                                                                                                                                                                                                                                                                                                                                                                                                                                                                                                                                                                                                                                                                                                                                                                                                                                  </w:t>
      </w:r>
    </w:p>
    <w:p>
      <w:pPr>
        <w:widowControl/>
        <w:adjustRightInd w:val="0"/>
        <w:snapToGrid w:val="0"/>
        <w:spacing w:line="520" w:lineRule="exact"/>
        <w:ind w:firstLine="480" w:firstLineChars="200"/>
        <w:rPr>
          <w:rFonts w:hint="eastAsia" w:ascii="宋体" w:hAnsi="宋体" w:eastAsia="宋体" w:cs="宋体"/>
          <w:color w:val="000000"/>
          <w:sz w:val="24"/>
        </w:rPr>
      </w:pPr>
      <w:bookmarkStart w:id="67" w:name="_Hlk49085691"/>
      <w:r>
        <w:rPr>
          <w:rFonts w:hint="eastAsia" w:ascii="宋体" w:hAnsi="宋体" w:eastAsia="宋体" w:cs="宋体"/>
          <w:color w:val="000000"/>
          <w:sz w:val="24"/>
        </w:rPr>
        <w:t>13.1本合同签订前10日内，乙方应向甲方提供下列证明文件或材料：</w:t>
      </w:r>
    </w:p>
    <w:p>
      <w:pPr>
        <w:widowControl/>
        <w:adjustRightInd w:val="0"/>
        <w:snapToGrid w:val="0"/>
        <w:spacing w:line="5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13.1.1营业执照复印件、法定代表人身份证明文件，如为加盟项目，还须提供特许加盟的授权委托证明；</w:t>
      </w:r>
    </w:p>
    <w:p>
      <w:pPr>
        <w:widowControl/>
        <w:adjustRightInd w:val="0"/>
        <w:snapToGrid w:val="0"/>
        <w:spacing w:line="5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13.1.2签</w:t>
      </w:r>
      <w:r>
        <w:rPr>
          <w:rFonts w:hint="eastAsia" w:ascii="宋体" w:hAnsi="宋体" w:eastAsia="宋体" w:cs="宋体"/>
          <w:color w:val="000000"/>
          <w:sz w:val="24"/>
          <w:lang w:val="en-US" w:eastAsia="zh-CN"/>
        </w:rPr>
        <w:t>名</w:t>
      </w:r>
      <w:r>
        <w:rPr>
          <w:rFonts w:hint="eastAsia" w:ascii="宋体" w:hAnsi="宋体" w:eastAsia="宋体" w:cs="宋体"/>
          <w:color w:val="000000"/>
          <w:sz w:val="24"/>
        </w:rPr>
        <w:t>人如为代理人，本合同签</w:t>
      </w:r>
      <w:r>
        <w:rPr>
          <w:rFonts w:hint="eastAsia" w:ascii="宋体" w:hAnsi="宋体" w:eastAsia="宋体" w:cs="宋体"/>
          <w:color w:val="000000"/>
          <w:sz w:val="24"/>
          <w:lang w:val="en-US" w:eastAsia="zh-CN"/>
        </w:rPr>
        <w:t>名</w:t>
      </w:r>
      <w:r>
        <w:rPr>
          <w:rFonts w:hint="eastAsia" w:ascii="宋体" w:hAnsi="宋体" w:eastAsia="宋体" w:cs="宋体"/>
          <w:color w:val="000000"/>
          <w:sz w:val="24"/>
        </w:rPr>
        <w:t>人的授权委托书；</w:t>
      </w:r>
    </w:p>
    <w:p>
      <w:pPr>
        <w:widowControl/>
        <w:adjustRightInd w:val="0"/>
        <w:snapToGrid w:val="0"/>
        <w:spacing w:line="5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13.1.3甲方要求提供的其它资料；</w:t>
      </w:r>
    </w:p>
    <w:p>
      <w:pPr>
        <w:widowControl/>
        <w:adjustRightInd w:val="0"/>
        <w:snapToGrid w:val="0"/>
        <w:spacing w:line="5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13.2双方一致同意不向传播媒介或公众或第三方透露本合同的内容；</w:t>
      </w:r>
    </w:p>
    <w:p>
      <w:pPr>
        <w:widowControl/>
        <w:adjustRightInd w:val="0"/>
        <w:snapToGrid w:val="0"/>
        <w:spacing w:line="5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13.3本合同经甲、乙双方法定代表人或授权代表签</w:t>
      </w:r>
      <w:r>
        <w:rPr>
          <w:rFonts w:hint="eastAsia" w:ascii="宋体" w:hAnsi="宋体" w:eastAsia="宋体" w:cs="宋体"/>
          <w:color w:val="000000"/>
          <w:sz w:val="24"/>
          <w:lang w:val="en-US" w:eastAsia="zh-CN"/>
        </w:rPr>
        <w:t>名</w:t>
      </w:r>
      <w:r>
        <w:rPr>
          <w:rFonts w:hint="eastAsia" w:ascii="宋体" w:hAnsi="宋体" w:eastAsia="宋体" w:cs="宋体"/>
          <w:color w:val="000000"/>
          <w:sz w:val="24"/>
        </w:rPr>
        <w:t>、盖章后生效。</w:t>
      </w:r>
    </w:p>
    <w:p>
      <w:pPr>
        <w:widowControl/>
        <w:adjustRightInd w:val="0"/>
        <w:snapToGrid w:val="0"/>
        <w:spacing w:line="5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13.4本合同正本一式</w:t>
      </w:r>
      <w:r>
        <w:rPr>
          <w:rFonts w:hint="eastAsia" w:ascii="宋体" w:hAnsi="宋体" w:eastAsia="宋体" w:cs="宋体"/>
          <w:color w:val="auto"/>
          <w:sz w:val="24"/>
        </w:rPr>
        <w:t>【</w:t>
      </w:r>
      <w:r>
        <w:rPr>
          <w:rFonts w:hint="eastAsia" w:ascii="宋体" w:hAnsi="宋体" w:eastAsia="宋体" w:cs="宋体"/>
          <w:color w:val="auto"/>
          <w:sz w:val="24"/>
          <w:lang w:val="en-US" w:eastAsia="zh-CN"/>
        </w:rPr>
        <w:t>肆</w:t>
      </w:r>
      <w:r>
        <w:rPr>
          <w:rFonts w:hint="eastAsia" w:ascii="宋体" w:hAnsi="宋体" w:eastAsia="宋体" w:cs="宋体"/>
          <w:color w:val="auto"/>
          <w:sz w:val="24"/>
        </w:rPr>
        <w:t>】份，甲方执【</w:t>
      </w:r>
      <w:r>
        <w:rPr>
          <w:rFonts w:hint="eastAsia" w:ascii="宋体" w:hAnsi="宋体" w:eastAsia="宋体" w:cs="宋体"/>
          <w:color w:val="auto"/>
          <w:sz w:val="24"/>
          <w:lang w:val="en-US" w:eastAsia="zh-CN"/>
        </w:rPr>
        <w:t>叁</w:t>
      </w:r>
      <w:r>
        <w:rPr>
          <w:rFonts w:hint="eastAsia" w:ascii="宋体" w:hAnsi="宋体" w:eastAsia="宋体" w:cs="宋体"/>
          <w:color w:val="auto"/>
          <w:sz w:val="24"/>
        </w:rPr>
        <w:t>】份,乙方执【</w:t>
      </w:r>
      <w:r>
        <w:rPr>
          <w:rFonts w:hint="eastAsia" w:ascii="宋体" w:hAnsi="宋体" w:eastAsia="宋体" w:cs="宋体"/>
          <w:color w:val="auto"/>
          <w:sz w:val="24"/>
          <w:lang w:val="en-US" w:eastAsia="zh-CN"/>
        </w:rPr>
        <w:t>壹</w:t>
      </w:r>
      <w:r>
        <w:rPr>
          <w:rFonts w:hint="eastAsia" w:ascii="宋体" w:hAnsi="宋体" w:eastAsia="宋体" w:cs="宋体"/>
          <w:color w:val="auto"/>
          <w:sz w:val="24"/>
        </w:rPr>
        <w:t>】</w:t>
      </w:r>
      <w:r>
        <w:rPr>
          <w:rFonts w:hint="eastAsia" w:ascii="宋体" w:hAnsi="宋体" w:eastAsia="宋体" w:cs="宋体"/>
          <w:color w:val="000000"/>
          <w:sz w:val="24"/>
        </w:rPr>
        <w:t>份，均具有同等法律效力。</w:t>
      </w:r>
    </w:p>
    <w:p>
      <w:pPr>
        <w:adjustRightInd w:val="0"/>
        <w:snapToGrid w:val="0"/>
        <w:spacing w:line="520" w:lineRule="exact"/>
        <w:rPr>
          <w:rFonts w:hint="eastAsia" w:ascii="宋体" w:hAnsi="宋体" w:eastAsia="宋体" w:cs="宋体"/>
          <w:b/>
          <w:bCs/>
          <w:color w:val="000000"/>
          <w:sz w:val="24"/>
        </w:rPr>
      </w:pPr>
      <w:r>
        <w:rPr>
          <w:rFonts w:hint="eastAsia" w:ascii="宋体" w:hAnsi="宋体" w:eastAsia="宋体" w:cs="宋体"/>
          <w:b/>
          <w:bCs/>
          <w:color w:val="000000"/>
          <w:sz w:val="24"/>
        </w:rPr>
        <w:t xml:space="preserve">甲方（盖章）：                        </w:t>
      </w:r>
    </w:p>
    <w:p>
      <w:pPr>
        <w:adjustRightInd w:val="0"/>
        <w:snapToGrid w:val="0"/>
        <w:spacing w:line="520" w:lineRule="exact"/>
        <w:rPr>
          <w:rFonts w:hint="eastAsia" w:ascii="宋体" w:hAnsi="宋体" w:eastAsia="宋体" w:cs="宋体"/>
          <w:color w:val="000000"/>
          <w:sz w:val="24"/>
        </w:rPr>
      </w:pPr>
      <w:r>
        <w:rPr>
          <w:rFonts w:hint="eastAsia" w:ascii="宋体" w:hAnsi="宋体" w:eastAsia="宋体" w:cs="宋体"/>
          <w:color w:val="000000"/>
          <w:sz w:val="24"/>
        </w:rPr>
        <w:t>法定代表人/授权代理人（签</w:t>
      </w:r>
      <w:r>
        <w:rPr>
          <w:rFonts w:hint="eastAsia" w:ascii="宋体" w:hAnsi="宋体" w:eastAsia="宋体" w:cs="宋体"/>
          <w:color w:val="000000"/>
          <w:sz w:val="24"/>
          <w:lang w:val="en-US" w:eastAsia="zh-CN"/>
        </w:rPr>
        <w:t>名</w:t>
      </w:r>
      <w:r>
        <w:rPr>
          <w:rFonts w:hint="eastAsia" w:ascii="宋体" w:hAnsi="宋体" w:eastAsia="宋体" w:cs="宋体"/>
          <w:color w:val="000000"/>
          <w:sz w:val="24"/>
        </w:rPr>
        <w:t>）：</w:t>
      </w:r>
    </w:p>
    <w:p>
      <w:pPr>
        <w:adjustRightInd w:val="0"/>
        <w:snapToGrid w:val="0"/>
        <w:spacing w:line="520" w:lineRule="exact"/>
        <w:rPr>
          <w:rFonts w:hint="eastAsia" w:ascii="宋体" w:hAnsi="宋体" w:eastAsia="宋体" w:cs="宋体"/>
          <w:color w:val="000000"/>
          <w:sz w:val="24"/>
        </w:rPr>
      </w:pPr>
      <w:r>
        <w:rPr>
          <w:rFonts w:hint="eastAsia" w:ascii="宋体" w:hAnsi="宋体" w:eastAsia="宋体" w:cs="宋体"/>
          <w:color w:val="000000"/>
          <w:sz w:val="24"/>
        </w:rPr>
        <w:t>签约日期：    年  月  日</w:t>
      </w:r>
    </w:p>
    <w:p>
      <w:pPr>
        <w:adjustRightInd w:val="0"/>
        <w:snapToGrid w:val="0"/>
        <w:spacing w:line="520" w:lineRule="exact"/>
        <w:rPr>
          <w:rFonts w:hint="eastAsia" w:ascii="宋体" w:hAnsi="宋体" w:eastAsia="宋体" w:cs="宋体"/>
          <w:color w:val="000000"/>
          <w:sz w:val="24"/>
        </w:rPr>
      </w:pPr>
    </w:p>
    <w:p>
      <w:pPr>
        <w:adjustRightInd w:val="0"/>
        <w:snapToGrid w:val="0"/>
        <w:spacing w:line="520" w:lineRule="exact"/>
        <w:rPr>
          <w:rFonts w:hint="eastAsia" w:ascii="宋体" w:hAnsi="宋体" w:eastAsia="宋体" w:cs="宋体"/>
          <w:b/>
          <w:bCs/>
          <w:color w:val="000000"/>
          <w:sz w:val="24"/>
        </w:rPr>
      </w:pPr>
      <w:r>
        <w:rPr>
          <w:rFonts w:hint="eastAsia" w:ascii="宋体" w:hAnsi="宋体" w:eastAsia="宋体" w:cs="宋体"/>
          <w:b/>
          <w:bCs/>
          <w:color w:val="000000"/>
          <w:sz w:val="24"/>
        </w:rPr>
        <w:t>乙方（盖章）：</w:t>
      </w:r>
    </w:p>
    <w:p>
      <w:pPr>
        <w:adjustRightInd w:val="0"/>
        <w:snapToGrid w:val="0"/>
        <w:spacing w:line="520" w:lineRule="exact"/>
        <w:rPr>
          <w:rFonts w:hint="eastAsia" w:ascii="宋体" w:hAnsi="宋体" w:eastAsia="宋体" w:cs="宋体"/>
          <w:color w:val="000000"/>
          <w:sz w:val="24"/>
        </w:rPr>
      </w:pPr>
      <w:r>
        <w:rPr>
          <w:rFonts w:hint="eastAsia" w:ascii="宋体" w:hAnsi="宋体" w:eastAsia="宋体" w:cs="宋体"/>
          <w:color w:val="000000"/>
          <w:sz w:val="24"/>
        </w:rPr>
        <w:t>法定代表人/授权代理人（签</w:t>
      </w:r>
      <w:r>
        <w:rPr>
          <w:rFonts w:hint="eastAsia" w:ascii="宋体" w:hAnsi="宋体" w:eastAsia="宋体" w:cs="宋体"/>
          <w:color w:val="000000"/>
          <w:sz w:val="24"/>
          <w:lang w:val="en-US" w:eastAsia="zh-CN"/>
        </w:rPr>
        <w:t>名</w:t>
      </w:r>
      <w:r>
        <w:rPr>
          <w:rFonts w:hint="eastAsia" w:ascii="宋体" w:hAnsi="宋体" w:eastAsia="宋体" w:cs="宋体"/>
          <w:color w:val="000000"/>
          <w:sz w:val="24"/>
        </w:rPr>
        <w:t>）：</w:t>
      </w:r>
    </w:p>
    <w:p>
      <w:pPr>
        <w:adjustRightInd w:val="0"/>
        <w:snapToGrid w:val="0"/>
        <w:spacing w:line="520" w:lineRule="exact"/>
        <w:rPr>
          <w:rFonts w:hint="eastAsia" w:ascii="宋体" w:hAnsi="宋体" w:eastAsia="宋体" w:cs="宋体"/>
          <w:color w:val="000000"/>
          <w:sz w:val="24"/>
        </w:rPr>
      </w:pPr>
      <w:r>
        <w:rPr>
          <w:rFonts w:hint="eastAsia" w:ascii="宋体" w:hAnsi="宋体" w:eastAsia="宋体" w:cs="宋体"/>
          <w:color w:val="000000"/>
          <w:sz w:val="24"/>
        </w:rPr>
        <w:t>签约日期：    年  月  日</w:t>
      </w:r>
    </w:p>
    <w:p>
      <w:pPr>
        <w:bidi w:val="0"/>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 xml:space="preserve">附件一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送货地址 联系人</w:t>
      </w:r>
    </w:p>
    <w:tbl>
      <w:tblPr>
        <w:tblStyle w:val="17"/>
        <w:tblW w:w="859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5"/>
        <w:gridCol w:w="1831"/>
        <w:gridCol w:w="3180"/>
        <w:gridCol w:w="1170"/>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序号</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项目名称</w:t>
            </w:r>
          </w:p>
        </w:tc>
        <w:tc>
          <w:tcPr>
            <w:tcW w:w="3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地址</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联系人</w:t>
            </w:r>
          </w:p>
        </w:tc>
        <w:tc>
          <w:tcPr>
            <w:tcW w:w="1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新交通大厦</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瑶海区胜利路街道新交通大厦写字楼</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贾品</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18130034576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地铁5号线</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安徽省合肥市包河区包河大道云谷路交叉口沈湾地铁站1号口</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朱景花</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13866166368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1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安检之家</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安徽省合肥市庐阳区北一环与夏园路交口往北100米红璞公寓一楼</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胡宁</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13866169967</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8"/>
          <w:szCs w:val="28"/>
          <w:u w:val="none"/>
          <w:lang w:val="en-US" w:eastAsia="zh-CN" w:bidi="ar"/>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bookmarkEnd w:id="67"/>
    <w:p>
      <w:pPr>
        <w:bidi w:val="0"/>
        <w:rPr>
          <w:rFonts w:hint="eastAsia" w:ascii="宋体" w:hAnsi="宋体" w:eastAsia="宋体" w:cs="宋体"/>
          <w:lang w:val="en-US" w:eastAsia="zh-CN"/>
        </w:rPr>
      </w:pPr>
    </w:p>
    <w:p>
      <w:pPr>
        <w:pStyle w:val="16"/>
        <w:rPr>
          <w:rFonts w:hint="eastAsia" w:ascii="宋体" w:hAnsi="宋体" w:eastAsia="宋体" w:cs="宋体"/>
          <w:lang w:val="en-US" w:eastAsia="zh-CN"/>
        </w:rPr>
      </w:pPr>
    </w:p>
    <w:p>
      <w:pPr>
        <w:pStyle w:val="16"/>
        <w:rPr>
          <w:rFonts w:hint="eastAsia" w:ascii="宋体" w:hAnsi="宋体" w:eastAsia="宋体" w:cs="宋体"/>
          <w:lang w:val="en-US" w:eastAsia="zh-CN"/>
        </w:rPr>
      </w:pPr>
    </w:p>
    <w:p>
      <w:pPr>
        <w:pStyle w:val="16"/>
        <w:rPr>
          <w:rFonts w:hint="eastAsia" w:ascii="宋体" w:hAnsi="宋体" w:eastAsia="宋体" w:cs="宋体"/>
          <w:lang w:val="en-US" w:eastAsia="zh-CN"/>
        </w:rPr>
      </w:pPr>
    </w:p>
    <w:p>
      <w:pPr>
        <w:pStyle w:val="16"/>
        <w:rPr>
          <w:rFonts w:hint="eastAsia" w:ascii="宋体" w:hAnsi="宋体" w:eastAsia="宋体" w:cs="宋体"/>
          <w:lang w:val="en-US" w:eastAsia="zh-CN"/>
        </w:rPr>
      </w:pPr>
    </w:p>
    <w:p>
      <w:pPr>
        <w:pStyle w:val="16"/>
        <w:rPr>
          <w:rFonts w:hint="eastAsia" w:ascii="宋体" w:hAnsi="宋体" w:eastAsia="宋体" w:cs="宋体"/>
          <w:lang w:val="en-US" w:eastAsia="zh-CN"/>
        </w:rPr>
      </w:pPr>
    </w:p>
    <w:p>
      <w:pPr>
        <w:pStyle w:val="16"/>
        <w:rPr>
          <w:rFonts w:hint="eastAsia" w:ascii="宋体" w:hAnsi="宋体" w:eastAsia="宋体" w:cs="宋体"/>
          <w:lang w:val="en-US" w:eastAsia="zh-CN"/>
        </w:rPr>
      </w:pPr>
    </w:p>
    <w:p>
      <w:pPr>
        <w:pStyle w:val="16"/>
        <w:rPr>
          <w:rFonts w:hint="eastAsia" w:ascii="宋体" w:hAnsi="宋体" w:eastAsia="宋体" w:cs="宋体"/>
          <w:lang w:val="en-US" w:eastAsia="zh-CN"/>
        </w:rPr>
      </w:pPr>
    </w:p>
    <w:p>
      <w:pPr>
        <w:pStyle w:val="16"/>
        <w:rPr>
          <w:rFonts w:hint="eastAsia" w:ascii="宋体" w:hAnsi="宋体" w:eastAsia="宋体" w:cs="宋体"/>
          <w:lang w:val="en-US" w:eastAsia="zh-CN"/>
        </w:rPr>
      </w:pPr>
    </w:p>
    <w:p>
      <w:pPr>
        <w:pStyle w:val="16"/>
        <w:rPr>
          <w:rFonts w:hint="eastAsia" w:ascii="宋体" w:hAnsi="宋体" w:eastAsia="宋体" w:cs="宋体"/>
          <w:lang w:val="en-US" w:eastAsia="zh-CN"/>
        </w:rPr>
      </w:pPr>
    </w:p>
    <w:p>
      <w:pPr>
        <w:pStyle w:val="16"/>
        <w:rPr>
          <w:rFonts w:hint="eastAsia" w:ascii="宋体" w:hAnsi="宋体" w:eastAsia="宋体" w:cs="宋体"/>
          <w:lang w:val="en-US" w:eastAsia="zh-CN"/>
        </w:rPr>
      </w:pPr>
    </w:p>
    <w:p>
      <w:pPr>
        <w:pStyle w:val="16"/>
        <w:rPr>
          <w:rFonts w:hint="eastAsia" w:ascii="宋体" w:hAnsi="宋体" w:eastAsia="宋体" w:cs="宋体"/>
          <w:lang w:val="en-US" w:eastAsia="zh-CN"/>
        </w:rPr>
      </w:pPr>
    </w:p>
    <w:p>
      <w:pPr>
        <w:pStyle w:val="16"/>
        <w:tabs>
          <w:tab w:val="left" w:pos="6175"/>
        </w:tabs>
        <w:rPr>
          <w:rFonts w:hint="eastAsia" w:ascii="宋体" w:hAnsi="宋体" w:eastAsia="宋体" w:cs="宋体"/>
          <w:lang w:val="en-US" w:eastAsia="zh-CN"/>
        </w:rPr>
      </w:pPr>
      <w:r>
        <w:rPr>
          <w:rFonts w:hint="eastAsia" w:ascii="宋体" w:hAnsi="宋体" w:eastAsia="宋体" w:cs="宋体"/>
          <w:lang w:val="en-US" w:eastAsia="zh-CN"/>
        </w:rPr>
        <w:tab/>
      </w:r>
    </w:p>
    <w:p>
      <w:pPr>
        <w:pStyle w:val="16"/>
        <w:tabs>
          <w:tab w:val="left" w:pos="6175"/>
        </w:tabs>
        <w:rPr>
          <w:rFonts w:hint="eastAsia" w:ascii="宋体" w:hAnsi="宋体" w:eastAsia="宋体" w:cs="宋体"/>
          <w:lang w:val="en-US" w:eastAsia="zh-CN"/>
        </w:rPr>
      </w:pPr>
    </w:p>
    <w:p>
      <w:pPr>
        <w:pStyle w:val="16"/>
        <w:tabs>
          <w:tab w:val="left" w:pos="6175"/>
        </w:tabs>
        <w:rPr>
          <w:rFonts w:hint="eastAsia" w:ascii="宋体" w:hAnsi="宋体" w:eastAsia="宋体" w:cs="宋体"/>
          <w:lang w:val="en-US" w:eastAsia="zh-CN"/>
        </w:rPr>
      </w:pPr>
    </w:p>
    <w:p>
      <w:pPr>
        <w:pStyle w:val="16"/>
        <w:tabs>
          <w:tab w:val="left" w:pos="6175"/>
        </w:tabs>
        <w:rPr>
          <w:rFonts w:hint="eastAsia" w:ascii="宋体" w:hAnsi="宋体" w:eastAsia="宋体" w:cs="宋体"/>
          <w:lang w:val="en-US" w:eastAsia="zh-CN"/>
        </w:rPr>
      </w:pPr>
    </w:p>
    <w:p>
      <w:pPr>
        <w:pStyle w:val="16"/>
        <w:tabs>
          <w:tab w:val="left" w:pos="6175"/>
        </w:tabs>
        <w:rPr>
          <w:rFonts w:hint="eastAsia" w:ascii="宋体" w:hAnsi="宋体" w:eastAsia="宋体" w:cs="宋体"/>
          <w:lang w:val="en-US" w:eastAsia="zh-CN"/>
        </w:rPr>
      </w:pPr>
    </w:p>
    <w:p>
      <w:pPr>
        <w:pStyle w:val="16"/>
        <w:tabs>
          <w:tab w:val="left" w:pos="6175"/>
        </w:tabs>
        <w:rPr>
          <w:rFonts w:hint="eastAsia" w:ascii="宋体" w:hAnsi="宋体" w:eastAsia="宋体" w:cs="宋体"/>
          <w:lang w:val="en-US" w:eastAsia="zh-CN"/>
        </w:rPr>
      </w:pPr>
    </w:p>
    <w:p>
      <w:pPr>
        <w:pStyle w:val="16"/>
        <w:tabs>
          <w:tab w:val="left" w:pos="6175"/>
        </w:tabs>
        <w:ind w:left="0" w:leftChars="0" w:firstLine="0" w:firstLineChars="0"/>
        <w:rPr>
          <w:rFonts w:hint="eastAsia" w:ascii="宋体" w:hAnsi="宋体" w:eastAsia="宋体" w:cs="宋体"/>
          <w:lang w:val="en-US" w:eastAsia="zh-CN"/>
        </w:rPr>
      </w:pPr>
      <w:r>
        <w:rPr>
          <w:rFonts w:hint="eastAsia" w:ascii="宋体" w:hAnsi="宋体" w:eastAsia="宋体" w:cs="宋体"/>
          <w:i w:val="0"/>
          <w:color w:val="000000"/>
          <w:kern w:val="0"/>
          <w:sz w:val="28"/>
          <w:szCs w:val="28"/>
          <w:u w:val="none"/>
          <w:lang w:val="en-US" w:eastAsia="zh-CN" w:bidi="ar"/>
        </w:rPr>
        <w:t>附件</w:t>
      </w:r>
      <w:r>
        <w:rPr>
          <w:rFonts w:hint="eastAsia" w:ascii="宋体" w:hAnsi="宋体" w:cs="宋体"/>
          <w:i w:val="0"/>
          <w:color w:val="000000"/>
          <w:kern w:val="0"/>
          <w:sz w:val="28"/>
          <w:szCs w:val="28"/>
          <w:u w:val="none"/>
          <w:lang w:val="en-US" w:eastAsia="zh-CN" w:bidi="ar"/>
        </w:rPr>
        <w:t>二</w:t>
      </w:r>
    </w:p>
    <w:p>
      <w:pPr>
        <w:spacing w:line="520" w:lineRule="exact"/>
        <w:jc w:val="center"/>
        <w:outlineLvl w:val="0"/>
        <w:rPr>
          <w:rFonts w:hint="eastAsia" w:ascii="宋体" w:hAnsi="宋体" w:eastAsia="宋体" w:cs="宋体"/>
          <w:bCs/>
          <w:sz w:val="44"/>
          <w:szCs w:val="44"/>
        </w:rPr>
      </w:pPr>
      <w:r>
        <w:rPr>
          <w:rFonts w:hint="eastAsia" w:ascii="宋体" w:hAnsi="宋体" w:eastAsia="宋体" w:cs="宋体"/>
          <w:bCs/>
          <w:sz w:val="44"/>
          <w:szCs w:val="44"/>
        </w:rPr>
        <w:t>廉  政  协  议</w:t>
      </w:r>
    </w:p>
    <w:p>
      <w:pPr>
        <w:spacing w:line="420" w:lineRule="exact"/>
        <w:ind w:firstLine="420" w:firstLineChars="200"/>
        <w:rPr>
          <w:rFonts w:hint="eastAsia" w:ascii="宋体" w:hAnsi="宋体" w:eastAsia="宋体" w:cs="宋体"/>
          <w:szCs w:val="24"/>
        </w:rPr>
      </w:pP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甲方：</w:t>
      </w:r>
      <w:r>
        <w:rPr>
          <w:rFonts w:hint="eastAsia" w:ascii="宋体" w:hAnsi="宋体" w:eastAsia="宋体" w:cs="宋体"/>
          <w:szCs w:val="24"/>
          <w:u w:val="single"/>
        </w:rPr>
        <w:t xml:space="preserve"> </w:t>
      </w:r>
      <w:r>
        <w:rPr>
          <w:rFonts w:hint="eastAsia" w:ascii="宋体" w:hAnsi="宋体" w:eastAsia="宋体" w:cs="宋体"/>
          <w:szCs w:val="24"/>
          <w:u w:val="single"/>
          <w:lang w:val="en-US" w:eastAsia="zh-CN"/>
        </w:rPr>
        <w:t xml:space="preserve">                            </w:t>
      </w:r>
      <w:r>
        <w:rPr>
          <w:rFonts w:hint="eastAsia" w:ascii="宋体" w:hAnsi="宋体" w:eastAsia="宋体" w:cs="宋体"/>
          <w:szCs w:val="24"/>
          <w:u w:val="single"/>
        </w:rPr>
        <w:t xml:space="preserve"> </w:t>
      </w:r>
      <w:r>
        <w:rPr>
          <w:rFonts w:hint="eastAsia" w:ascii="宋体" w:hAnsi="宋体" w:eastAsia="宋体" w:cs="宋体"/>
          <w:szCs w:val="24"/>
          <w:u w:val="single"/>
          <w:lang w:val="en-US" w:eastAsia="zh-CN"/>
        </w:rPr>
        <w:t xml:space="preserve">  </w:t>
      </w:r>
      <w:r>
        <w:rPr>
          <w:rFonts w:hint="eastAsia" w:ascii="宋体" w:hAnsi="宋体" w:eastAsia="宋体" w:cs="宋体"/>
          <w:szCs w:val="24"/>
          <w:u w:val="single"/>
        </w:rPr>
        <w:t xml:space="preserve"> </w:t>
      </w:r>
    </w:p>
    <w:p>
      <w:pPr>
        <w:spacing w:line="500" w:lineRule="exact"/>
        <w:ind w:firstLine="420" w:firstLineChars="200"/>
        <w:rPr>
          <w:rFonts w:hint="eastAsia" w:ascii="宋体" w:hAnsi="宋体" w:eastAsia="宋体" w:cs="宋体"/>
          <w:szCs w:val="24"/>
          <w:u w:val="single"/>
          <w:lang w:val="en-US" w:eastAsia="zh-CN"/>
        </w:rPr>
      </w:pPr>
      <w:r>
        <w:rPr>
          <w:rFonts w:hint="eastAsia" w:ascii="宋体" w:hAnsi="宋体" w:eastAsia="宋体" w:cs="宋体"/>
          <w:szCs w:val="24"/>
        </w:rPr>
        <w:t>乙方</w:t>
      </w:r>
      <w:r>
        <w:rPr>
          <w:rFonts w:hint="eastAsia" w:ascii="宋体" w:hAnsi="宋体" w:eastAsia="宋体" w:cs="宋体"/>
          <w:szCs w:val="24"/>
          <w:lang w:eastAsia="zh-CN"/>
        </w:rPr>
        <w:t>：</w:t>
      </w:r>
      <w:r>
        <w:rPr>
          <w:rFonts w:hint="eastAsia" w:ascii="宋体" w:hAnsi="宋体" w:eastAsia="宋体" w:cs="宋体"/>
          <w:szCs w:val="24"/>
          <w:u w:val="single"/>
          <w:lang w:val="en-US" w:eastAsia="zh-CN"/>
        </w:rPr>
        <w:t xml:space="preserve">                                 </w:t>
      </w: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pPr>
        <w:spacing w:line="440" w:lineRule="exact"/>
        <w:ind w:firstLine="422" w:firstLineChars="200"/>
        <w:rPr>
          <w:rFonts w:hint="eastAsia" w:ascii="宋体" w:hAnsi="宋体" w:eastAsia="宋体" w:cs="宋体"/>
          <w:szCs w:val="24"/>
        </w:rPr>
      </w:pPr>
      <w:r>
        <w:rPr>
          <w:rFonts w:hint="eastAsia" w:ascii="宋体" w:hAnsi="宋体" w:eastAsia="宋体" w:cs="宋体"/>
          <w:b/>
          <w:szCs w:val="24"/>
        </w:rPr>
        <w:t>第一条</w:t>
      </w:r>
      <w:r>
        <w:rPr>
          <w:rFonts w:hint="eastAsia" w:ascii="宋体" w:hAnsi="宋体" w:eastAsia="宋体" w:cs="宋体"/>
          <w:szCs w:val="24"/>
        </w:rPr>
        <w:t xml:space="preserve">  甲乙双方的权利和义务</w:t>
      </w: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（二）严格执行合同的要求，自觉履行合同约定的相关义务。</w:t>
      </w: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（三）在业务活动中坚持公开、公正、诚信、透明的原则，不得损害国家、集体利益。</w:t>
      </w: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（四）建立健全廉政制度，开展廉政教育，公布举报电话，监督并认真查处违法违纪行为。</w:t>
      </w: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（五）发现对方在业务活动中有违反廉政规定的行为，应及时提醒对方纠正。情节严重的，应向其上级有关部门举报、建议给予处理，并有权要求告知处理结果。</w:t>
      </w:r>
    </w:p>
    <w:p>
      <w:pPr>
        <w:spacing w:line="440" w:lineRule="exact"/>
        <w:ind w:firstLine="422" w:firstLineChars="200"/>
        <w:rPr>
          <w:rFonts w:hint="eastAsia" w:ascii="宋体" w:hAnsi="宋体" w:eastAsia="宋体" w:cs="宋体"/>
          <w:szCs w:val="24"/>
        </w:rPr>
      </w:pPr>
      <w:r>
        <w:rPr>
          <w:rFonts w:hint="eastAsia" w:ascii="宋体" w:hAnsi="宋体" w:eastAsia="宋体" w:cs="宋体"/>
          <w:b/>
          <w:szCs w:val="24"/>
        </w:rPr>
        <w:t>第二条</w:t>
      </w:r>
      <w:r>
        <w:rPr>
          <w:rFonts w:hint="eastAsia" w:ascii="宋体" w:hAnsi="宋体" w:eastAsia="宋体" w:cs="宋体"/>
          <w:szCs w:val="24"/>
        </w:rPr>
        <w:t xml:space="preserve">  甲方的义务</w:t>
      </w: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(一)甲方及其工作人员不得索要或接受乙方的礼金、有价证券和贵重物品，不得在乙方报销任何应由甲方单位或个人支付的费用等。</w:t>
      </w: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（三）甲方及其工作人员不得要求或者接受乙方为其住房装修、婚丧嫁娶活动、配偶子女工作安排以及出国出境、旅游等提供方便等。</w:t>
      </w: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（四）甲方工作人员不得在乙方有关联的企业兼职，不得向乙方介绍家属或者亲友从事与甲方业务有关的经济活动。</w:t>
      </w: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（五）甲方工作人员不得以明显低于市场的价格向乙方购买房屋、汽车等物品；不得以明显高于市场的价格向乙方出售房屋、汽车等物品；不得以其他交易形式非法收受请托人财物。</w:t>
      </w: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（六）甲方工作人员不得利用职务之便收受乙方以回扣、手续费、加班费、咨询费、劳务费、协调费等各种名义给予或赠送的钱物。</w:t>
      </w:r>
    </w:p>
    <w:p>
      <w:pPr>
        <w:spacing w:line="440" w:lineRule="exact"/>
        <w:ind w:firstLine="420" w:firstLineChars="200"/>
        <w:rPr>
          <w:rFonts w:hint="eastAsia" w:ascii="宋体" w:hAnsi="宋体" w:eastAsia="宋体" w:cs="宋体"/>
          <w:lang w:val="en-US" w:eastAsia="zh-CN"/>
        </w:rPr>
      </w:pPr>
      <w:r>
        <w:rPr>
          <w:rFonts w:hint="eastAsia" w:ascii="宋体" w:hAnsi="宋体" w:eastAsia="宋体" w:cs="宋体"/>
          <w:szCs w:val="24"/>
        </w:rPr>
        <w:t>（七）甲方工作人员不得接受乙方给予或赠送的干股或红利。</w:t>
      </w: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（八）甲方任何人不得以个人的名义向乙方推荐设备、部件等供货商以及其他合作单位。</w:t>
      </w:r>
    </w:p>
    <w:p>
      <w:pPr>
        <w:spacing w:line="440" w:lineRule="exact"/>
        <w:ind w:firstLine="422" w:firstLineChars="200"/>
        <w:rPr>
          <w:rFonts w:hint="eastAsia" w:ascii="宋体" w:hAnsi="宋体" w:eastAsia="宋体" w:cs="宋体"/>
          <w:szCs w:val="24"/>
        </w:rPr>
      </w:pPr>
      <w:r>
        <w:rPr>
          <w:rFonts w:hint="eastAsia" w:ascii="宋体" w:hAnsi="宋体" w:eastAsia="宋体" w:cs="宋体"/>
          <w:b/>
          <w:szCs w:val="24"/>
        </w:rPr>
        <w:t xml:space="preserve">第三条  </w:t>
      </w:r>
      <w:r>
        <w:rPr>
          <w:rFonts w:hint="eastAsia" w:ascii="宋体" w:hAnsi="宋体" w:eastAsia="宋体" w:cs="宋体"/>
          <w:szCs w:val="24"/>
        </w:rPr>
        <w:t>乙方的义务</w:t>
      </w: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(一)乙方不得以任何理由向甲方及其工作人员行贿或馈赠礼金、有价证券、贵重礼品。</w:t>
      </w: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（二)乙方不得以任何名义为甲方及其工作人员报销应由甲方单位或个人支付的任何费用。</w:t>
      </w: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(三)乙方不得以任何理由安排甲方工作人员参加可能影响相关业务公开、公正、公平性的宴请及娱乐活动。</w:t>
      </w: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（四）乙方不得为甲方单位和个人购置或提供通讯工具和高档办公用品等物品，也不得为甲方提供与工作无关的房屋、汽车等。</w:t>
      </w: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（五）乙方不得与甲方工作人员就合同中的质量、数量、价格、工程量、验收等条款进行私下商谈或者达成默契。</w:t>
      </w: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（六）乙方不得以回扣、手续费、加班费、咨询费、劳务费等各种名义向甲方工作人员给予或赠送钱物。</w:t>
      </w: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（七）乙方不得向甲方工作人员提供干股或红利。</w:t>
      </w: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（八）乙方须按</w:t>
      </w:r>
      <w:r>
        <w:rPr>
          <w:rFonts w:hint="eastAsia" w:ascii="宋体" w:hAnsi="宋体" w:eastAsia="宋体" w:cs="宋体"/>
          <w:szCs w:val="24"/>
          <w:lang w:val="en-US" w:eastAsia="zh-CN"/>
        </w:rPr>
        <w:t>文旅博览集团</w:t>
      </w:r>
      <w:r>
        <w:rPr>
          <w:rFonts w:hint="eastAsia" w:ascii="宋体" w:hAnsi="宋体" w:eastAsia="宋体" w:cs="宋体"/>
          <w:szCs w:val="24"/>
        </w:rPr>
        <w:t>纪委要求开展相关工作。</w:t>
      </w:r>
    </w:p>
    <w:p>
      <w:pPr>
        <w:spacing w:line="440" w:lineRule="exact"/>
        <w:ind w:firstLine="422" w:firstLineChars="200"/>
        <w:rPr>
          <w:rFonts w:hint="eastAsia" w:ascii="宋体" w:hAnsi="宋体" w:eastAsia="宋体" w:cs="宋体"/>
          <w:szCs w:val="24"/>
        </w:rPr>
      </w:pPr>
      <w:r>
        <w:rPr>
          <w:rFonts w:hint="eastAsia" w:ascii="宋体" w:hAnsi="宋体" w:eastAsia="宋体" w:cs="宋体"/>
          <w:b/>
          <w:szCs w:val="24"/>
        </w:rPr>
        <w:t>第四条</w:t>
      </w:r>
      <w:r>
        <w:rPr>
          <w:rFonts w:hint="eastAsia" w:ascii="宋体" w:hAnsi="宋体" w:eastAsia="宋体" w:cs="宋体"/>
          <w:szCs w:val="24"/>
        </w:rPr>
        <w:t xml:space="preserve">  违约责任</w:t>
      </w: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（一）甲方及其工作人员违反本协议第一、二条规定。甲方按管理权限，对相关责任人依据有关规定给予党纪、政纪处分或组织处理；涉嫌犯罪的，移交司法机关追究刑事责任。</w:t>
      </w:r>
    </w:p>
    <w:p>
      <w:pPr>
        <w:spacing w:line="440" w:lineRule="exact"/>
        <w:ind w:firstLine="420" w:firstLineChars="200"/>
        <w:rPr>
          <w:rFonts w:hint="eastAsia" w:ascii="宋体" w:hAnsi="宋体" w:eastAsia="宋体" w:cs="宋体"/>
          <w:szCs w:val="24"/>
          <w:lang w:eastAsia="zh-CN"/>
        </w:rPr>
      </w:pPr>
      <w:r>
        <w:rPr>
          <w:rFonts w:hint="eastAsia" w:ascii="宋体" w:hAnsi="宋体" w:eastAsia="宋体" w:cs="宋体"/>
          <w:szCs w:val="24"/>
        </w:rPr>
        <w:t>投诉联系部门：合肥</w:t>
      </w:r>
      <w:r>
        <w:rPr>
          <w:rFonts w:hint="eastAsia" w:ascii="宋体" w:hAnsi="宋体" w:eastAsia="宋体" w:cs="宋体"/>
          <w:szCs w:val="24"/>
          <w:lang w:val="en-US" w:eastAsia="zh-CN"/>
        </w:rPr>
        <w:t>文旅轨道物业服务有限公司</w:t>
      </w:r>
      <w:r>
        <w:rPr>
          <w:rFonts w:hint="eastAsia" w:ascii="宋体" w:hAnsi="宋体" w:eastAsia="宋体" w:cs="宋体"/>
          <w:szCs w:val="24"/>
        </w:rPr>
        <w:t>纪检监察专员，</w:t>
      </w:r>
      <w:r>
        <w:rPr>
          <w:rFonts w:hint="eastAsia" w:ascii="宋体" w:hAnsi="宋体" w:eastAsia="宋体" w:cs="宋体"/>
          <w:szCs w:val="24"/>
          <w:lang w:val="en-US" w:eastAsia="zh-CN"/>
        </w:rPr>
        <w:t>朱语曦</w:t>
      </w:r>
      <w:r>
        <w:rPr>
          <w:rFonts w:hint="eastAsia" w:ascii="宋体" w:hAnsi="宋体" w:eastAsia="宋体" w:cs="宋体"/>
          <w:szCs w:val="24"/>
          <w:lang w:eastAsia="zh-CN"/>
        </w:rPr>
        <w:t>，</w:t>
      </w:r>
      <w:r>
        <w:rPr>
          <w:rFonts w:hint="eastAsia" w:ascii="宋体" w:hAnsi="宋体" w:eastAsia="宋体" w:cs="宋体"/>
          <w:szCs w:val="24"/>
        </w:rPr>
        <w:t>联系电话0551-62880365</w:t>
      </w:r>
      <w:r>
        <w:rPr>
          <w:rFonts w:hint="eastAsia" w:ascii="宋体" w:hAnsi="宋体" w:eastAsia="宋体" w:cs="宋体"/>
          <w:szCs w:val="24"/>
          <w:lang w:eastAsia="zh-CN"/>
        </w:rPr>
        <w:t>。</w:t>
      </w: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（二）乙方及其工作人员违反本协议第一、三条规定。根据具体情节和造成的后果，甲方有权依据法律法规及合同约定对乙方采取以下一种或多种处理办法：</w:t>
      </w: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1．向建设行政部门、招投标管理部门及乙方上级主管部门通报，建议</w:t>
      </w:r>
      <w:r>
        <w:rPr>
          <w:rFonts w:hint="eastAsia" w:ascii="宋体" w:hAnsi="宋体" w:eastAsia="宋体" w:cs="宋体"/>
          <w:szCs w:val="24"/>
          <w:lang w:eastAsia="zh-CN"/>
        </w:rPr>
        <w:t>做出</w:t>
      </w:r>
      <w:r>
        <w:rPr>
          <w:rFonts w:hint="eastAsia" w:ascii="宋体" w:hAnsi="宋体" w:eastAsia="宋体" w:cs="宋体"/>
          <w:szCs w:val="24"/>
        </w:rPr>
        <w:t xml:space="preserve">相应处理； </w:t>
      </w: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2．甲方有权扣除乙方履约保证金全部或部分（视情节严重性而定）；</w:t>
      </w: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3．乙方一定期限内（6个月至5年，具体由甲方根据情况而定）不得参与甲方作为发包人（业主）的工程项目投标和物资采购等相关业务；</w:t>
      </w: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4．终止或解除双方已签订的包括（不限于）本合同在内的所有合同。</w:t>
      </w: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甲方作出的处理意见，乙方应无条件接受并承担给甲方造成的损失，全额返还通过不正当手段从甲方获取的非法所得，并承担相应的法律责任。</w:t>
      </w:r>
    </w:p>
    <w:p>
      <w:pPr>
        <w:spacing w:line="440" w:lineRule="exact"/>
        <w:ind w:firstLine="422" w:firstLineChars="200"/>
        <w:rPr>
          <w:rFonts w:hint="eastAsia" w:ascii="宋体" w:hAnsi="宋体" w:eastAsia="宋体" w:cs="宋体"/>
          <w:szCs w:val="24"/>
        </w:rPr>
      </w:pPr>
      <w:r>
        <w:rPr>
          <w:rFonts w:hint="eastAsia" w:ascii="宋体" w:hAnsi="宋体" w:eastAsia="宋体" w:cs="宋体"/>
          <w:b/>
          <w:szCs w:val="24"/>
        </w:rPr>
        <w:t>第五条</w:t>
      </w:r>
      <w:r>
        <w:rPr>
          <w:rFonts w:hint="eastAsia" w:ascii="宋体" w:hAnsi="宋体" w:eastAsia="宋体" w:cs="宋体"/>
          <w:szCs w:val="24"/>
        </w:rPr>
        <w:t xml:space="preserve">  双方约定</w:t>
      </w:r>
    </w:p>
    <w:p>
      <w:pPr>
        <w:spacing w:line="440" w:lineRule="exact"/>
        <w:ind w:firstLine="420" w:firstLineChars="200"/>
        <w:rPr>
          <w:rFonts w:hint="eastAsia" w:ascii="宋体" w:hAnsi="宋体" w:eastAsia="宋体" w:cs="宋体"/>
          <w:lang w:val="en-US" w:eastAsia="zh-CN"/>
        </w:rPr>
      </w:pPr>
      <w:r>
        <w:rPr>
          <w:rFonts w:hint="eastAsia" w:ascii="宋体" w:hAnsi="宋体" w:eastAsia="宋体" w:cs="宋体"/>
          <w:szCs w:val="24"/>
        </w:rPr>
        <w:t>本协议由双方或双方上级单位负责监督。可由甲方或甲方上级单位的纪检监察部门约请乙方或乙方上级单位的纪检监察部门对本协议履行情况进行检查，提出在本协议规定范围内的裁定意见。</w:t>
      </w:r>
    </w:p>
    <w:p>
      <w:pPr>
        <w:spacing w:line="440" w:lineRule="exact"/>
        <w:ind w:firstLine="422" w:firstLineChars="200"/>
        <w:rPr>
          <w:rFonts w:hint="eastAsia" w:ascii="宋体" w:hAnsi="宋体" w:eastAsia="宋体" w:cs="宋体"/>
          <w:szCs w:val="24"/>
        </w:rPr>
      </w:pPr>
      <w:r>
        <w:rPr>
          <w:rFonts w:hint="eastAsia" w:ascii="宋体" w:hAnsi="宋体" w:eastAsia="宋体" w:cs="宋体"/>
          <w:b/>
          <w:szCs w:val="24"/>
        </w:rPr>
        <w:t xml:space="preserve">第六条  </w:t>
      </w:r>
      <w:r>
        <w:rPr>
          <w:rFonts w:hint="eastAsia" w:ascii="宋体" w:hAnsi="宋体" w:eastAsia="宋体" w:cs="宋体"/>
          <w:szCs w:val="24"/>
        </w:rPr>
        <w:t xml:space="preserve">本协议有效期为甲乙双方签署之日起至合同终止。  </w:t>
      </w:r>
    </w:p>
    <w:p>
      <w:pPr>
        <w:spacing w:line="440" w:lineRule="exact"/>
        <w:ind w:firstLine="422" w:firstLineChars="200"/>
        <w:rPr>
          <w:rFonts w:hint="eastAsia" w:ascii="宋体" w:hAnsi="宋体" w:eastAsia="宋体" w:cs="宋体"/>
          <w:szCs w:val="24"/>
        </w:rPr>
      </w:pPr>
      <w:r>
        <w:rPr>
          <w:rFonts w:hint="eastAsia" w:ascii="宋体" w:hAnsi="宋体" w:eastAsia="宋体" w:cs="宋体"/>
          <w:b/>
          <w:szCs w:val="24"/>
        </w:rPr>
        <w:t xml:space="preserve">第七条 </w:t>
      </w:r>
      <w:r>
        <w:rPr>
          <w:rFonts w:hint="eastAsia" w:ascii="宋体" w:hAnsi="宋体" w:eastAsia="宋体" w:cs="宋体"/>
          <w:szCs w:val="24"/>
        </w:rPr>
        <w:t xml:space="preserve"> 本协议作为合同的附件，与本合同具有同等法律效力。</w:t>
      </w:r>
    </w:p>
    <w:p>
      <w:pPr>
        <w:spacing w:line="440" w:lineRule="exact"/>
        <w:rPr>
          <w:rFonts w:hint="eastAsia" w:ascii="宋体" w:hAnsi="宋体" w:eastAsia="宋体" w:cs="宋体"/>
          <w:szCs w:val="24"/>
        </w:rPr>
      </w:pPr>
    </w:p>
    <w:p>
      <w:pPr>
        <w:spacing w:line="440" w:lineRule="exact"/>
        <w:rPr>
          <w:rFonts w:hint="eastAsia" w:ascii="宋体" w:hAnsi="宋体" w:eastAsia="宋体" w:cs="宋体"/>
          <w:szCs w:val="24"/>
        </w:rPr>
      </w:pPr>
    </w:p>
    <w:p>
      <w:pPr>
        <w:spacing w:line="440" w:lineRule="exact"/>
        <w:ind w:firstLine="840" w:firstLineChars="400"/>
        <w:rPr>
          <w:rFonts w:hint="eastAsia" w:ascii="宋体" w:hAnsi="宋体" w:eastAsia="宋体" w:cs="宋体"/>
          <w:szCs w:val="24"/>
        </w:rPr>
      </w:pPr>
      <w:r>
        <w:rPr>
          <w:rFonts w:hint="eastAsia" w:ascii="宋体" w:hAnsi="宋体" w:eastAsia="宋体" w:cs="宋体"/>
          <w:szCs w:val="24"/>
        </w:rPr>
        <w:t xml:space="preserve">甲方（盖章）：                   </w:t>
      </w:r>
      <w:r>
        <w:rPr>
          <w:rFonts w:hint="eastAsia" w:ascii="宋体" w:hAnsi="宋体" w:eastAsia="宋体" w:cs="宋体"/>
          <w:szCs w:val="24"/>
          <w:lang w:val="en-US" w:eastAsia="zh-CN"/>
        </w:rPr>
        <w:t xml:space="preserve">  </w:t>
      </w:r>
      <w:r>
        <w:rPr>
          <w:rFonts w:hint="eastAsia" w:ascii="宋体" w:hAnsi="宋体" w:eastAsia="宋体" w:cs="宋体"/>
          <w:szCs w:val="24"/>
        </w:rPr>
        <w:t>乙方（盖章）：</w:t>
      </w:r>
    </w:p>
    <w:p>
      <w:pPr>
        <w:spacing w:line="440" w:lineRule="exact"/>
        <w:ind w:firstLine="840" w:firstLineChars="400"/>
        <w:rPr>
          <w:rFonts w:hint="eastAsia" w:ascii="宋体" w:hAnsi="宋体" w:eastAsia="宋体" w:cs="宋体"/>
          <w:szCs w:val="24"/>
        </w:rPr>
      </w:pPr>
      <w:r>
        <w:rPr>
          <w:rFonts w:hint="eastAsia" w:ascii="宋体" w:hAnsi="宋体" w:eastAsia="宋体" w:cs="宋体"/>
          <w:szCs w:val="24"/>
        </w:rPr>
        <w:t>法定代表人或</w:t>
      </w:r>
      <w:r>
        <w:rPr>
          <w:rFonts w:hint="eastAsia" w:ascii="宋体" w:hAnsi="宋体" w:eastAsia="宋体" w:cs="宋体"/>
          <w:szCs w:val="24"/>
        </w:rPr>
        <w:tab/>
      </w:r>
      <w:r>
        <w:rPr>
          <w:rFonts w:hint="eastAsia" w:ascii="宋体" w:hAnsi="宋体" w:eastAsia="宋体" w:cs="宋体"/>
          <w:szCs w:val="24"/>
        </w:rPr>
        <w:t xml:space="preserve">                  法定代表人或</w:t>
      </w:r>
    </w:p>
    <w:p>
      <w:pPr>
        <w:spacing w:line="440" w:lineRule="exact"/>
        <w:ind w:firstLine="840" w:firstLineChars="400"/>
        <w:rPr>
          <w:rFonts w:hint="eastAsia" w:ascii="宋体" w:hAnsi="宋体" w:eastAsia="宋体" w:cs="宋体"/>
          <w:szCs w:val="24"/>
        </w:rPr>
      </w:pPr>
      <w:r>
        <w:rPr>
          <w:rFonts w:hint="eastAsia" w:ascii="宋体" w:hAnsi="宋体" w:eastAsia="宋体" w:cs="宋体"/>
          <w:szCs w:val="24"/>
        </w:rPr>
        <w:t xml:space="preserve">授权代表：(职务)               </w:t>
      </w:r>
      <w:r>
        <w:rPr>
          <w:rFonts w:hint="eastAsia" w:ascii="宋体" w:hAnsi="宋体" w:eastAsia="宋体" w:cs="宋体"/>
          <w:szCs w:val="24"/>
          <w:lang w:val="en-US" w:eastAsia="zh-CN"/>
        </w:rPr>
        <w:t xml:space="preserve">   </w:t>
      </w:r>
      <w:r>
        <w:rPr>
          <w:rFonts w:hint="eastAsia" w:ascii="宋体" w:hAnsi="宋体" w:eastAsia="宋体" w:cs="宋体"/>
          <w:szCs w:val="24"/>
        </w:rPr>
        <w:t>授权代表：（职务）</w:t>
      </w:r>
    </w:p>
    <w:p>
      <w:pPr>
        <w:spacing w:line="440" w:lineRule="exact"/>
        <w:ind w:firstLine="840" w:firstLineChars="400"/>
        <w:rPr>
          <w:rFonts w:hint="eastAsia" w:ascii="宋体" w:hAnsi="宋体" w:eastAsia="宋体" w:cs="宋体"/>
          <w:szCs w:val="24"/>
        </w:rPr>
      </w:pPr>
      <w:r>
        <w:rPr>
          <w:rFonts w:hint="eastAsia" w:ascii="宋体" w:hAnsi="宋体" w:eastAsia="宋体" w:cs="宋体"/>
          <w:szCs w:val="24"/>
        </w:rPr>
        <w:t xml:space="preserve">姓名     </w:t>
      </w:r>
      <w:r>
        <w:rPr>
          <w:rFonts w:hint="eastAsia" w:ascii="宋体" w:hAnsi="宋体" w:eastAsia="宋体" w:cs="宋体"/>
          <w:szCs w:val="24"/>
        </w:rPr>
        <w:tab/>
      </w:r>
      <w:r>
        <w:rPr>
          <w:rFonts w:hint="eastAsia" w:ascii="宋体" w:hAnsi="宋体" w:eastAsia="宋体" w:cs="宋体"/>
          <w:szCs w:val="24"/>
        </w:rPr>
        <w:t xml:space="preserve">                      姓名</w:t>
      </w:r>
    </w:p>
    <w:p>
      <w:pPr>
        <w:spacing w:line="440" w:lineRule="exact"/>
        <w:ind w:firstLine="840" w:firstLineChars="400"/>
        <w:rPr>
          <w:rFonts w:hint="eastAsia" w:ascii="宋体" w:hAnsi="宋体" w:eastAsia="宋体" w:cs="宋体"/>
          <w:szCs w:val="24"/>
        </w:rPr>
      </w:pPr>
      <w:r>
        <w:rPr>
          <w:rFonts w:hint="eastAsia" w:ascii="宋体" w:hAnsi="宋体" w:eastAsia="宋体" w:cs="宋体"/>
          <w:szCs w:val="24"/>
        </w:rPr>
        <w:t>签</w:t>
      </w:r>
      <w:r>
        <w:rPr>
          <w:rFonts w:hint="eastAsia" w:ascii="宋体" w:hAnsi="宋体" w:eastAsia="宋体" w:cs="宋体"/>
          <w:szCs w:val="24"/>
          <w:lang w:val="en-US" w:eastAsia="zh-CN"/>
        </w:rPr>
        <w:t>名</w:t>
      </w:r>
      <w:r>
        <w:rPr>
          <w:rFonts w:hint="eastAsia" w:ascii="宋体" w:hAnsi="宋体" w:eastAsia="宋体" w:cs="宋体"/>
          <w:szCs w:val="24"/>
        </w:rPr>
        <w:t>：                            签</w:t>
      </w:r>
      <w:r>
        <w:rPr>
          <w:rFonts w:hint="eastAsia" w:ascii="宋体" w:hAnsi="宋体" w:eastAsia="宋体" w:cs="宋体"/>
          <w:szCs w:val="24"/>
          <w:lang w:val="en-US" w:eastAsia="zh-CN"/>
        </w:rPr>
        <w:t>名</w:t>
      </w:r>
      <w:r>
        <w:rPr>
          <w:rFonts w:hint="eastAsia" w:ascii="宋体" w:hAnsi="宋体" w:eastAsia="宋体" w:cs="宋体"/>
          <w:szCs w:val="24"/>
        </w:rPr>
        <w:t>：</w:t>
      </w:r>
    </w:p>
    <w:p>
      <w:pPr>
        <w:spacing w:line="440" w:lineRule="exact"/>
        <w:ind w:firstLine="420" w:firstLineChars="200"/>
        <w:rPr>
          <w:rFonts w:hint="eastAsia" w:ascii="宋体" w:hAnsi="宋体" w:eastAsia="宋体" w:cs="宋体"/>
          <w:szCs w:val="24"/>
        </w:rPr>
      </w:pPr>
    </w:p>
    <w:p>
      <w:pPr>
        <w:spacing w:line="440" w:lineRule="exact"/>
        <w:ind w:firstLine="840" w:firstLineChars="400"/>
        <w:rPr>
          <w:rFonts w:hint="eastAsia" w:ascii="宋体" w:hAnsi="宋体" w:eastAsia="宋体" w:cs="宋体"/>
          <w:szCs w:val="24"/>
        </w:rPr>
      </w:pPr>
      <w:r>
        <w:rPr>
          <w:rFonts w:hint="eastAsia" w:ascii="宋体" w:hAnsi="宋体" w:eastAsia="宋体" w:cs="宋体"/>
          <w:szCs w:val="24"/>
        </w:rPr>
        <w:t>廉政监督联系人                    廉政监督联系人</w:t>
      </w:r>
    </w:p>
    <w:p>
      <w:pPr>
        <w:spacing w:line="440" w:lineRule="exact"/>
        <w:ind w:firstLine="840" w:firstLineChars="400"/>
        <w:rPr>
          <w:rFonts w:hint="eastAsia" w:ascii="宋体" w:hAnsi="宋体" w:eastAsia="宋体" w:cs="宋体"/>
          <w:szCs w:val="24"/>
        </w:rPr>
      </w:pPr>
      <w:r>
        <w:rPr>
          <w:rFonts w:hint="eastAsia" w:ascii="宋体" w:hAnsi="宋体" w:eastAsia="宋体" w:cs="宋体"/>
          <w:szCs w:val="24"/>
        </w:rPr>
        <w:t>姓名                              姓名</w:t>
      </w:r>
    </w:p>
    <w:p>
      <w:pPr>
        <w:spacing w:line="440" w:lineRule="exact"/>
        <w:ind w:firstLine="840" w:firstLineChars="400"/>
        <w:rPr>
          <w:rFonts w:hint="eastAsia" w:ascii="宋体" w:hAnsi="宋体" w:eastAsia="宋体" w:cs="宋体"/>
          <w:szCs w:val="24"/>
        </w:rPr>
      </w:pPr>
      <w:r>
        <w:rPr>
          <w:rFonts w:hint="eastAsia" w:ascii="宋体" w:hAnsi="宋体" w:eastAsia="宋体" w:cs="宋体"/>
          <w:szCs w:val="24"/>
        </w:rPr>
        <w:t>签</w:t>
      </w:r>
      <w:r>
        <w:rPr>
          <w:rFonts w:hint="eastAsia" w:ascii="宋体" w:hAnsi="宋体" w:eastAsia="宋体" w:cs="宋体"/>
          <w:szCs w:val="24"/>
          <w:lang w:val="en-US" w:eastAsia="zh-CN"/>
        </w:rPr>
        <w:t>名</w:t>
      </w:r>
      <w:r>
        <w:rPr>
          <w:rFonts w:hint="eastAsia" w:ascii="宋体" w:hAnsi="宋体" w:eastAsia="宋体" w:cs="宋体"/>
          <w:szCs w:val="24"/>
        </w:rPr>
        <w:t>：                            签</w:t>
      </w:r>
      <w:r>
        <w:rPr>
          <w:rFonts w:hint="eastAsia" w:ascii="宋体" w:hAnsi="宋体" w:eastAsia="宋体" w:cs="宋体"/>
          <w:szCs w:val="24"/>
          <w:lang w:val="en-US" w:eastAsia="zh-CN"/>
        </w:rPr>
        <w:t>名</w:t>
      </w:r>
      <w:r>
        <w:rPr>
          <w:rFonts w:hint="eastAsia" w:ascii="宋体" w:hAnsi="宋体" w:eastAsia="宋体" w:cs="宋体"/>
          <w:szCs w:val="24"/>
        </w:rPr>
        <w:t>：</w:t>
      </w:r>
    </w:p>
    <w:p>
      <w:pPr>
        <w:spacing w:line="440" w:lineRule="exact"/>
        <w:ind w:firstLine="840" w:firstLineChars="400"/>
        <w:rPr>
          <w:rFonts w:hint="eastAsia" w:ascii="宋体" w:hAnsi="宋体" w:eastAsia="宋体" w:cs="宋体"/>
          <w:szCs w:val="24"/>
        </w:rPr>
      </w:pPr>
      <w:r>
        <w:rPr>
          <w:rFonts w:hint="eastAsia" w:ascii="宋体" w:hAnsi="宋体" w:eastAsia="宋体" w:cs="宋体"/>
          <w:szCs w:val="24"/>
        </w:rPr>
        <w:t>电话：0551-62880365</w:t>
      </w:r>
      <w:r>
        <w:rPr>
          <w:rFonts w:hint="eastAsia" w:ascii="宋体" w:hAnsi="宋体" w:eastAsia="宋体" w:cs="宋体"/>
          <w:szCs w:val="24"/>
          <w:lang w:val="en-US" w:eastAsia="zh-CN"/>
        </w:rPr>
        <w:t xml:space="preserve"> </w:t>
      </w:r>
      <w:r>
        <w:rPr>
          <w:rFonts w:hint="eastAsia" w:ascii="宋体" w:hAnsi="宋体" w:eastAsia="宋体" w:cs="宋体"/>
          <w:szCs w:val="24"/>
        </w:rPr>
        <w:t xml:space="preserve">              电话：</w:t>
      </w:r>
    </w:p>
    <w:p>
      <w:pPr>
        <w:spacing w:line="440" w:lineRule="exact"/>
        <w:ind w:firstLine="840" w:firstLineChars="400"/>
        <w:rPr>
          <w:rFonts w:hint="eastAsia" w:ascii="宋体" w:hAnsi="宋体" w:eastAsia="宋体" w:cs="宋体"/>
          <w:szCs w:val="24"/>
        </w:rPr>
      </w:pPr>
      <w:r>
        <w:rPr>
          <w:rFonts w:hint="eastAsia" w:ascii="宋体" w:hAnsi="宋体" w:eastAsia="宋体" w:cs="宋体"/>
          <w:szCs w:val="24"/>
        </w:rPr>
        <w:t xml:space="preserve">地址：                            地址：         </w:t>
      </w:r>
    </w:p>
    <w:p>
      <w:pPr>
        <w:spacing w:line="440" w:lineRule="exact"/>
        <w:ind w:firstLine="840" w:firstLineChars="400"/>
        <w:rPr>
          <w:rFonts w:hint="eastAsia" w:ascii="宋体" w:hAnsi="宋体" w:eastAsia="宋体" w:cs="宋体"/>
          <w:szCs w:val="24"/>
          <w:lang w:val="en-US" w:eastAsia="zh-CN"/>
        </w:rPr>
      </w:pPr>
      <w:r>
        <w:rPr>
          <w:rFonts w:hint="eastAsia" w:ascii="宋体" w:hAnsi="宋体" w:eastAsia="宋体" w:cs="宋体"/>
          <w:szCs w:val="24"/>
        </w:rPr>
        <w:t>日期：                            日期：</w:t>
      </w:r>
    </w:p>
    <w:p>
      <w:pPr>
        <w:pStyle w:val="20"/>
        <w:rPr>
          <w:rFonts w:hint="eastAsia" w:ascii="宋体" w:hAnsi="宋体" w:eastAsia="宋体" w:cs="宋体"/>
        </w:rPr>
      </w:pPr>
    </w:p>
    <w:p>
      <w:pPr>
        <w:rPr>
          <w:color w:val="auto"/>
        </w:rPr>
      </w:pPr>
    </w:p>
    <w:p>
      <w:pPr>
        <w:spacing w:line="490" w:lineRule="exact"/>
        <w:ind w:firstLine="482" w:firstLineChars="200"/>
        <w:rPr>
          <w:rFonts w:ascii="宋体" w:hAnsi="宋体"/>
          <w:b/>
          <w:color w:val="auto"/>
          <w:sz w:val="24"/>
          <w:szCs w:val="24"/>
        </w:rPr>
      </w:pPr>
      <w:r>
        <w:rPr>
          <w:rFonts w:hint="eastAsia" w:ascii="宋体" w:hAnsi="宋体"/>
          <w:b/>
          <w:color w:val="auto"/>
          <w:sz w:val="24"/>
          <w:szCs w:val="27"/>
        </w:rPr>
        <w:t>备注：本合同仅供参考，如本合同的约定如与本项目</w:t>
      </w:r>
      <w:r>
        <w:rPr>
          <w:rFonts w:hint="eastAsia" w:ascii="宋体" w:hAnsi="宋体"/>
          <w:b/>
          <w:color w:val="auto"/>
          <w:sz w:val="24"/>
        </w:rPr>
        <w:t>招标</w:t>
      </w:r>
      <w:r>
        <w:rPr>
          <w:rFonts w:hint="eastAsia" w:ascii="宋体" w:hAnsi="宋体"/>
          <w:b/>
          <w:color w:val="auto"/>
          <w:sz w:val="24"/>
          <w:szCs w:val="27"/>
        </w:rPr>
        <w:t>文件的投标人须知前附表、</w:t>
      </w:r>
      <w:r>
        <w:rPr>
          <w:rFonts w:hint="eastAsia" w:ascii="宋体" w:hAnsi="宋体"/>
          <w:b/>
          <w:bCs/>
          <w:color w:val="auto"/>
          <w:sz w:val="24"/>
        </w:rPr>
        <w:t>招标需求</w:t>
      </w:r>
      <w:r>
        <w:rPr>
          <w:rFonts w:hint="eastAsia" w:ascii="宋体" w:hAnsi="宋体"/>
          <w:b/>
          <w:color w:val="auto"/>
          <w:sz w:val="24"/>
          <w:szCs w:val="27"/>
        </w:rPr>
        <w:t>的约定不一致的地方，以投标人须知前附表、</w:t>
      </w:r>
      <w:r>
        <w:rPr>
          <w:rFonts w:hint="eastAsia" w:ascii="宋体" w:hAnsi="宋体"/>
          <w:b/>
          <w:bCs/>
          <w:color w:val="auto"/>
          <w:sz w:val="24"/>
        </w:rPr>
        <w:t>招标需求</w:t>
      </w:r>
      <w:r>
        <w:rPr>
          <w:rFonts w:hint="eastAsia" w:ascii="宋体" w:hAnsi="宋体"/>
          <w:b/>
          <w:color w:val="auto"/>
          <w:sz w:val="24"/>
          <w:szCs w:val="27"/>
        </w:rPr>
        <w:t>的约定为准。</w:t>
      </w:r>
    </w:p>
    <w:p>
      <w:pPr>
        <w:keepNext/>
        <w:keepLines/>
        <w:spacing w:before="120" w:after="120" w:line="400" w:lineRule="exact"/>
        <w:jc w:val="center"/>
        <w:outlineLvl w:val="1"/>
        <w:rPr>
          <w:rFonts w:ascii="Arial" w:hAnsi="Arial" w:cs="Calibri"/>
          <w:b/>
          <w:bCs/>
          <w:color w:val="auto"/>
          <w:sz w:val="32"/>
          <w:szCs w:val="32"/>
        </w:rPr>
      </w:pPr>
    </w:p>
    <w:p>
      <w:pPr>
        <w:pStyle w:val="2"/>
        <w:rPr>
          <w:rFonts w:ascii="Arial" w:hAnsi="Arial" w:cs="Calibri"/>
          <w:b/>
          <w:bCs/>
          <w:color w:val="auto"/>
          <w:sz w:val="32"/>
          <w:szCs w:val="32"/>
        </w:rPr>
      </w:pPr>
    </w:p>
    <w:p>
      <w:pPr>
        <w:pStyle w:val="2"/>
        <w:rPr>
          <w:rFonts w:ascii="Arial" w:hAnsi="Arial" w:cs="Calibri"/>
          <w:b/>
          <w:bCs/>
          <w:color w:val="auto"/>
          <w:sz w:val="32"/>
          <w:szCs w:val="32"/>
        </w:rPr>
      </w:pPr>
    </w:p>
    <w:p>
      <w:pPr>
        <w:pStyle w:val="2"/>
        <w:rPr>
          <w:rFonts w:ascii="Arial" w:hAnsi="Arial" w:cs="Calibri"/>
          <w:b/>
          <w:bCs/>
          <w:color w:val="auto"/>
          <w:sz w:val="32"/>
          <w:szCs w:val="32"/>
        </w:rPr>
      </w:pPr>
    </w:p>
    <w:p>
      <w:pPr>
        <w:pStyle w:val="2"/>
        <w:rPr>
          <w:rFonts w:ascii="Arial" w:hAnsi="Arial" w:cs="Calibri"/>
          <w:b/>
          <w:bCs/>
          <w:color w:val="auto"/>
          <w:sz w:val="32"/>
          <w:szCs w:val="32"/>
        </w:rPr>
      </w:pPr>
    </w:p>
    <w:p>
      <w:pPr>
        <w:pStyle w:val="2"/>
        <w:rPr>
          <w:rFonts w:ascii="Arial" w:hAnsi="Arial" w:cs="Calibri"/>
          <w:b/>
          <w:bCs/>
          <w:color w:val="auto"/>
          <w:sz w:val="32"/>
          <w:szCs w:val="32"/>
        </w:rPr>
      </w:pPr>
    </w:p>
    <w:p>
      <w:pPr>
        <w:pStyle w:val="2"/>
        <w:rPr>
          <w:rFonts w:ascii="Arial" w:hAnsi="Arial" w:cs="Calibri"/>
          <w:b/>
          <w:bCs/>
          <w:color w:val="auto"/>
          <w:sz w:val="32"/>
          <w:szCs w:val="32"/>
        </w:rPr>
      </w:pPr>
    </w:p>
    <w:p>
      <w:pPr>
        <w:pStyle w:val="2"/>
        <w:rPr>
          <w:rFonts w:ascii="Arial" w:hAnsi="Arial" w:cs="Calibri"/>
          <w:b/>
          <w:bCs/>
          <w:color w:val="auto"/>
          <w:sz w:val="32"/>
          <w:szCs w:val="32"/>
        </w:rPr>
      </w:pPr>
    </w:p>
    <w:p>
      <w:pPr>
        <w:pStyle w:val="2"/>
        <w:rPr>
          <w:rFonts w:ascii="Arial" w:hAnsi="Arial" w:cs="Calibri"/>
          <w:b/>
          <w:bCs/>
          <w:color w:val="auto"/>
          <w:sz w:val="32"/>
          <w:szCs w:val="32"/>
        </w:rPr>
      </w:pPr>
    </w:p>
    <w:p>
      <w:pPr>
        <w:pStyle w:val="2"/>
        <w:rPr>
          <w:rFonts w:ascii="Arial" w:hAnsi="Arial" w:cs="Calibri"/>
          <w:b/>
          <w:bCs/>
          <w:color w:val="auto"/>
          <w:sz w:val="32"/>
          <w:szCs w:val="32"/>
        </w:rPr>
      </w:pPr>
    </w:p>
    <w:p>
      <w:pPr>
        <w:pStyle w:val="2"/>
        <w:rPr>
          <w:rFonts w:ascii="Arial" w:hAnsi="Arial" w:cs="Calibri"/>
          <w:b/>
          <w:bCs/>
          <w:color w:val="auto"/>
          <w:sz w:val="32"/>
          <w:szCs w:val="32"/>
        </w:rPr>
      </w:pPr>
    </w:p>
    <w:p>
      <w:pPr>
        <w:keepNext/>
        <w:keepLines/>
        <w:spacing w:before="120" w:after="120" w:line="400" w:lineRule="exact"/>
        <w:jc w:val="center"/>
        <w:outlineLvl w:val="1"/>
        <w:rPr>
          <w:rFonts w:ascii="Arial" w:hAnsi="Arial" w:cs="Calibri"/>
          <w:b/>
          <w:bCs/>
          <w:color w:val="auto"/>
          <w:sz w:val="32"/>
          <w:szCs w:val="32"/>
        </w:rPr>
      </w:pPr>
      <w:r>
        <w:rPr>
          <w:rFonts w:hint="eastAsia" w:ascii="Arial" w:hAnsi="Arial" w:cs="Calibri"/>
          <w:b/>
          <w:bCs/>
          <w:color w:val="auto"/>
          <w:sz w:val="32"/>
          <w:szCs w:val="32"/>
        </w:rPr>
        <w:t>评审因素索引表</w:t>
      </w:r>
    </w:p>
    <w:p>
      <w:pPr>
        <w:jc w:val="center"/>
        <w:rPr>
          <w:rFonts w:ascii="Calibri" w:hAnsi="Calibri"/>
          <w:color w:val="auto"/>
          <w:sz w:val="24"/>
        </w:rPr>
      </w:pPr>
    </w:p>
    <w:tbl>
      <w:tblPr>
        <w:tblStyle w:val="17"/>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4820"/>
        <w:gridCol w:w="3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b/>
                <w:color w:val="auto"/>
                <w:sz w:val="24"/>
              </w:rPr>
            </w:pPr>
            <w:bookmarkStart w:id="68" w:name="_Toc256691567"/>
            <w:bookmarkStart w:id="69" w:name="_Toc256695443"/>
            <w:r>
              <w:rPr>
                <w:rFonts w:hint="eastAsia" w:ascii="Calibri" w:hAnsi="Calibri"/>
                <w:b/>
                <w:color w:val="auto"/>
                <w:sz w:val="24"/>
              </w:rPr>
              <w:t>序号</w:t>
            </w:r>
            <w:bookmarkEnd w:id="68"/>
            <w:bookmarkEnd w:id="69"/>
          </w:p>
        </w:tc>
        <w:tc>
          <w:tcPr>
            <w:tcW w:w="4820" w:type="dxa"/>
            <w:vAlign w:val="center"/>
          </w:tcPr>
          <w:p>
            <w:pPr>
              <w:jc w:val="center"/>
              <w:rPr>
                <w:rFonts w:ascii="Calibri" w:hAnsi="Calibri"/>
                <w:b/>
                <w:color w:val="auto"/>
                <w:sz w:val="24"/>
              </w:rPr>
            </w:pPr>
            <w:bookmarkStart w:id="70" w:name="_Toc256695444"/>
            <w:bookmarkStart w:id="71" w:name="_Toc256691568"/>
            <w:r>
              <w:rPr>
                <w:rFonts w:hint="eastAsia" w:ascii="Calibri" w:hAnsi="Calibri"/>
                <w:b/>
                <w:color w:val="auto"/>
                <w:sz w:val="24"/>
              </w:rPr>
              <w:t>评审因素</w:t>
            </w:r>
            <w:bookmarkEnd w:id="70"/>
            <w:bookmarkEnd w:id="71"/>
          </w:p>
        </w:tc>
        <w:tc>
          <w:tcPr>
            <w:tcW w:w="3649" w:type="dxa"/>
            <w:vAlign w:val="center"/>
          </w:tcPr>
          <w:p>
            <w:pPr>
              <w:jc w:val="center"/>
              <w:rPr>
                <w:rFonts w:ascii="Calibri" w:hAnsi="Calibri"/>
                <w:b/>
                <w:color w:val="auto"/>
                <w:sz w:val="24"/>
              </w:rPr>
            </w:pPr>
            <w:bookmarkStart w:id="72" w:name="_Toc256695445"/>
            <w:bookmarkStart w:id="73" w:name="_Toc256691569"/>
            <w:r>
              <w:rPr>
                <w:rFonts w:hint="eastAsia" w:ascii="Calibri" w:hAnsi="Calibri"/>
                <w:b/>
                <w:color w:val="auto"/>
                <w:sz w:val="24"/>
              </w:rPr>
              <w:t>投标文件页码范围</w:t>
            </w:r>
            <w:bookmarkEnd w:id="72"/>
            <w:bookmarkEnd w:id="7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color w:val="auto"/>
                <w:sz w:val="24"/>
              </w:rPr>
            </w:pPr>
          </w:p>
        </w:tc>
        <w:tc>
          <w:tcPr>
            <w:tcW w:w="4820" w:type="dxa"/>
            <w:vAlign w:val="center"/>
          </w:tcPr>
          <w:p>
            <w:pPr>
              <w:jc w:val="center"/>
              <w:rPr>
                <w:rFonts w:ascii="Calibri" w:hAnsi="Calibri"/>
                <w:color w:val="auto"/>
                <w:sz w:val="24"/>
              </w:rPr>
            </w:pPr>
          </w:p>
        </w:tc>
        <w:tc>
          <w:tcPr>
            <w:tcW w:w="3649" w:type="dxa"/>
            <w:vAlign w:val="center"/>
          </w:tcPr>
          <w:p>
            <w:pPr>
              <w:jc w:val="center"/>
              <w:rPr>
                <w:rFonts w:ascii="Calibri" w:hAnsi="Calibri"/>
                <w:color w:val="auto"/>
                <w:sz w:val="24"/>
              </w:rPr>
            </w:pPr>
            <w:bookmarkStart w:id="74" w:name="_Toc256695446"/>
            <w:bookmarkStart w:id="75" w:name="_Toc256691570"/>
            <w:r>
              <w:rPr>
                <w:rFonts w:hint="eastAsia" w:ascii="Calibri" w:hAnsi="Calibri"/>
                <w:color w:val="auto"/>
                <w:sz w:val="24"/>
              </w:rPr>
              <w:t>P---  P</w:t>
            </w:r>
            <w:bookmarkEnd w:id="74"/>
            <w:bookmarkEnd w:id="7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color w:val="auto"/>
                <w:sz w:val="28"/>
                <w:szCs w:val="28"/>
              </w:rPr>
            </w:pPr>
          </w:p>
        </w:tc>
        <w:tc>
          <w:tcPr>
            <w:tcW w:w="4820" w:type="dxa"/>
            <w:vAlign w:val="center"/>
          </w:tcPr>
          <w:p>
            <w:pPr>
              <w:jc w:val="center"/>
              <w:rPr>
                <w:rFonts w:ascii="Calibri" w:hAnsi="Calibri"/>
                <w:color w:val="auto"/>
                <w:sz w:val="28"/>
                <w:szCs w:val="28"/>
              </w:rPr>
            </w:pPr>
          </w:p>
        </w:tc>
        <w:tc>
          <w:tcPr>
            <w:tcW w:w="3649" w:type="dxa"/>
            <w:vAlign w:val="center"/>
          </w:tcPr>
          <w:p>
            <w:pPr>
              <w:jc w:val="center"/>
              <w:rPr>
                <w:rFonts w:ascii="Calibri" w:hAnsi="Calibri"/>
                <w:color w:val="auto"/>
                <w:sz w:val="24"/>
              </w:rPr>
            </w:pPr>
            <w:bookmarkStart w:id="76" w:name="_Toc256691571"/>
            <w:bookmarkStart w:id="77" w:name="_Toc256695447"/>
            <w:r>
              <w:rPr>
                <w:rFonts w:hint="eastAsia" w:ascii="Calibri" w:hAnsi="Calibri"/>
                <w:color w:val="auto"/>
                <w:sz w:val="24"/>
              </w:rPr>
              <w:t>P---  P</w:t>
            </w:r>
            <w:bookmarkEnd w:id="76"/>
            <w:bookmarkEnd w:id="7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color w:val="auto"/>
                <w:sz w:val="28"/>
                <w:szCs w:val="28"/>
              </w:rPr>
            </w:pPr>
          </w:p>
        </w:tc>
        <w:tc>
          <w:tcPr>
            <w:tcW w:w="4820" w:type="dxa"/>
            <w:vAlign w:val="center"/>
          </w:tcPr>
          <w:p>
            <w:pPr>
              <w:jc w:val="center"/>
              <w:rPr>
                <w:rFonts w:ascii="Calibri" w:hAnsi="Calibri"/>
                <w:color w:val="auto"/>
                <w:sz w:val="28"/>
                <w:szCs w:val="28"/>
              </w:rPr>
            </w:pPr>
          </w:p>
        </w:tc>
        <w:tc>
          <w:tcPr>
            <w:tcW w:w="3649" w:type="dxa"/>
            <w:vAlign w:val="center"/>
          </w:tcPr>
          <w:p>
            <w:pPr>
              <w:jc w:val="center"/>
              <w:rPr>
                <w:rFonts w:ascii="Calibri" w:hAnsi="Calibri"/>
                <w:color w:val="auto"/>
                <w:sz w:val="24"/>
              </w:rPr>
            </w:pPr>
            <w:bookmarkStart w:id="78" w:name="_Toc256695448"/>
            <w:bookmarkStart w:id="79" w:name="_Toc256691572"/>
            <w:r>
              <w:rPr>
                <w:rFonts w:hint="eastAsia" w:ascii="Calibri" w:hAnsi="Calibri"/>
                <w:color w:val="auto"/>
                <w:sz w:val="24"/>
              </w:rPr>
              <w:t>P---  P</w:t>
            </w:r>
            <w:bookmarkEnd w:id="78"/>
            <w:bookmarkEnd w:id="7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color w:val="auto"/>
                <w:sz w:val="28"/>
                <w:szCs w:val="28"/>
              </w:rPr>
            </w:pPr>
          </w:p>
        </w:tc>
        <w:tc>
          <w:tcPr>
            <w:tcW w:w="4820" w:type="dxa"/>
            <w:vAlign w:val="center"/>
          </w:tcPr>
          <w:p>
            <w:pPr>
              <w:jc w:val="center"/>
              <w:rPr>
                <w:rFonts w:ascii="Calibri" w:hAnsi="Calibri"/>
                <w:color w:val="auto"/>
                <w:sz w:val="28"/>
                <w:szCs w:val="28"/>
              </w:rPr>
            </w:pPr>
          </w:p>
        </w:tc>
        <w:tc>
          <w:tcPr>
            <w:tcW w:w="3649" w:type="dxa"/>
            <w:vAlign w:val="center"/>
          </w:tcPr>
          <w:p>
            <w:pPr>
              <w:jc w:val="center"/>
              <w:rPr>
                <w:rFonts w:ascii="Calibri" w:hAnsi="Calibri"/>
                <w:color w:val="auto"/>
                <w:sz w:val="24"/>
              </w:rPr>
            </w:pPr>
            <w:bookmarkStart w:id="80" w:name="_Toc256695449"/>
            <w:bookmarkStart w:id="81" w:name="_Toc256691573"/>
            <w:r>
              <w:rPr>
                <w:rFonts w:hint="eastAsia" w:ascii="Calibri" w:hAnsi="Calibri"/>
                <w:color w:val="auto"/>
                <w:sz w:val="24"/>
              </w:rPr>
              <w:t>P---  P</w:t>
            </w:r>
            <w:bookmarkEnd w:id="80"/>
            <w:bookmarkEnd w:id="8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color w:val="auto"/>
                <w:sz w:val="28"/>
                <w:szCs w:val="28"/>
              </w:rPr>
            </w:pPr>
          </w:p>
        </w:tc>
        <w:tc>
          <w:tcPr>
            <w:tcW w:w="4820" w:type="dxa"/>
            <w:vAlign w:val="center"/>
          </w:tcPr>
          <w:p>
            <w:pPr>
              <w:jc w:val="center"/>
              <w:rPr>
                <w:rFonts w:ascii="Calibri" w:hAnsi="Calibri"/>
                <w:color w:val="auto"/>
                <w:sz w:val="28"/>
                <w:szCs w:val="28"/>
              </w:rPr>
            </w:pPr>
          </w:p>
        </w:tc>
        <w:tc>
          <w:tcPr>
            <w:tcW w:w="3649" w:type="dxa"/>
            <w:vAlign w:val="center"/>
          </w:tcPr>
          <w:p>
            <w:pPr>
              <w:jc w:val="center"/>
              <w:rPr>
                <w:rFonts w:ascii="Calibri" w:hAnsi="Calibri"/>
                <w:color w:val="auto"/>
                <w:sz w:val="24"/>
              </w:rPr>
            </w:pPr>
            <w:bookmarkStart w:id="82" w:name="_Toc256695450"/>
            <w:bookmarkStart w:id="83" w:name="_Toc256691574"/>
            <w:r>
              <w:rPr>
                <w:rFonts w:hint="eastAsia" w:ascii="Calibri" w:hAnsi="Calibri"/>
                <w:color w:val="auto"/>
                <w:sz w:val="24"/>
              </w:rPr>
              <w:t>P---  P</w:t>
            </w:r>
            <w:bookmarkEnd w:id="82"/>
            <w:bookmarkEnd w:id="8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4" w:hRule="atLeast"/>
        </w:trPr>
        <w:tc>
          <w:tcPr>
            <w:tcW w:w="817" w:type="dxa"/>
            <w:vAlign w:val="center"/>
          </w:tcPr>
          <w:p>
            <w:pPr>
              <w:jc w:val="center"/>
              <w:rPr>
                <w:rFonts w:ascii="Calibri" w:hAnsi="Calibri"/>
                <w:color w:val="auto"/>
                <w:sz w:val="28"/>
                <w:szCs w:val="28"/>
              </w:rPr>
            </w:pPr>
          </w:p>
        </w:tc>
        <w:tc>
          <w:tcPr>
            <w:tcW w:w="4820" w:type="dxa"/>
            <w:vAlign w:val="center"/>
          </w:tcPr>
          <w:p>
            <w:pPr>
              <w:jc w:val="center"/>
              <w:rPr>
                <w:rFonts w:ascii="Calibri" w:hAnsi="Calibri"/>
                <w:color w:val="auto"/>
                <w:sz w:val="28"/>
                <w:szCs w:val="28"/>
              </w:rPr>
            </w:pPr>
          </w:p>
        </w:tc>
        <w:tc>
          <w:tcPr>
            <w:tcW w:w="3649" w:type="dxa"/>
            <w:vAlign w:val="center"/>
          </w:tcPr>
          <w:p>
            <w:pPr>
              <w:jc w:val="center"/>
              <w:rPr>
                <w:rFonts w:ascii="Calibri" w:hAnsi="Calibri"/>
                <w:color w:val="auto"/>
                <w:sz w:val="24"/>
              </w:rPr>
            </w:pPr>
            <w:bookmarkStart w:id="84" w:name="_Toc256695451"/>
            <w:bookmarkStart w:id="85" w:name="_Toc256691575"/>
            <w:r>
              <w:rPr>
                <w:rFonts w:hint="eastAsia" w:ascii="Calibri" w:hAnsi="Calibri"/>
                <w:color w:val="auto"/>
                <w:sz w:val="24"/>
              </w:rPr>
              <w:t>P---  P</w:t>
            </w:r>
            <w:bookmarkEnd w:id="84"/>
            <w:bookmarkEnd w:id="8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4" w:hRule="atLeast"/>
        </w:trPr>
        <w:tc>
          <w:tcPr>
            <w:tcW w:w="817" w:type="dxa"/>
            <w:vAlign w:val="center"/>
          </w:tcPr>
          <w:p>
            <w:pPr>
              <w:jc w:val="center"/>
              <w:rPr>
                <w:rFonts w:ascii="Calibri" w:hAnsi="Calibri"/>
                <w:color w:val="auto"/>
                <w:sz w:val="28"/>
                <w:szCs w:val="28"/>
              </w:rPr>
            </w:pPr>
          </w:p>
        </w:tc>
        <w:tc>
          <w:tcPr>
            <w:tcW w:w="4820" w:type="dxa"/>
            <w:vAlign w:val="center"/>
          </w:tcPr>
          <w:p>
            <w:pPr>
              <w:jc w:val="center"/>
              <w:rPr>
                <w:rFonts w:ascii="Calibri" w:hAnsi="Calibri"/>
                <w:color w:val="auto"/>
                <w:sz w:val="28"/>
                <w:szCs w:val="28"/>
              </w:rPr>
            </w:pPr>
          </w:p>
        </w:tc>
        <w:tc>
          <w:tcPr>
            <w:tcW w:w="3649" w:type="dxa"/>
            <w:vAlign w:val="center"/>
          </w:tcPr>
          <w:p>
            <w:pPr>
              <w:jc w:val="center"/>
              <w:rPr>
                <w:rFonts w:ascii="Calibri" w:hAnsi="Calibri"/>
                <w:color w:val="auto"/>
                <w:sz w:val="24"/>
              </w:rPr>
            </w:pPr>
            <w:bookmarkStart w:id="86" w:name="_Toc256695452"/>
            <w:bookmarkStart w:id="87" w:name="_Toc256691576"/>
            <w:r>
              <w:rPr>
                <w:rFonts w:hint="eastAsia" w:ascii="Calibri" w:hAnsi="Calibri"/>
                <w:color w:val="auto"/>
                <w:sz w:val="24"/>
              </w:rPr>
              <w:t>P---  P</w:t>
            </w:r>
            <w:bookmarkEnd w:id="86"/>
            <w:bookmarkEnd w:id="8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4" w:hRule="atLeast"/>
        </w:trPr>
        <w:tc>
          <w:tcPr>
            <w:tcW w:w="817" w:type="dxa"/>
            <w:vAlign w:val="center"/>
          </w:tcPr>
          <w:p>
            <w:pPr>
              <w:jc w:val="center"/>
              <w:rPr>
                <w:rFonts w:ascii="Calibri" w:hAnsi="Calibri"/>
                <w:color w:val="auto"/>
                <w:sz w:val="28"/>
                <w:szCs w:val="28"/>
              </w:rPr>
            </w:pPr>
          </w:p>
        </w:tc>
        <w:tc>
          <w:tcPr>
            <w:tcW w:w="4820" w:type="dxa"/>
            <w:vAlign w:val="center"/>
          </w:tcPr>
          <w:p>
            <w:pPr>
              <w:jc w:val="center"/>
              <w:rPr>
                <w:rFonts w:ascii="Calibri" w:hAnsi="Calibri"/>
                <w:color w:val="auto"/>
                <w:sz w:val="28"/>
                <w:szCs w:val="28"/>
              </w:rPr>
            </w:pPr>
          </w:p>
        </w:tc>
        <w:tc>
          <w:tcPr>
            <w:tcW w:w="3649" w:type="dxa"/>
            <w:vAlign w:val="center"/>
          </w:tcPr>
          <w:p>
            <w:pPr>
              <w:jc w:val="center"/>
              <w:rPr>
                <w:rFonts w:ascii="Calibri" w:hAnsi="Calibri"/>
                <w:color w:val="auto"/>
                <w:sz w:val="24"/>
              </w:rPr>
            </w:pPr>
            <w:bookmarkStart w:id="88" w:name="_Toc256695453"/>
            <w:bookmarkStart w:id="89" w:name="_Toc256691577"/>
            <w:r>
              <w:rPr>
                <w:rFonts w:hint="eastAsia" w:ascii="Calibri" w:hAnsi="Calibri"/>
                <w:color w:val="auto"/>
                <w:sz w:val="24"/>
              </w:rPr>
              <w:t>P---  P</w:t>
            </w:r>
            <w:bookmarkEnd w:id="88"/>
            <w:bookmarkEnd w:id="8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color w:val="auto"/>
                <w:sz w:val="28"/>
                <w:szCs w:val="28"/>
              </w:rPr>
            </w:pPr>
          </w:p>
        </w:tc>
        <w:tc>
          <w:tcPr>
            <w:tcW w:w="4820" w:type="dxa"/>
            <w:vAlign w:val="center"/>
          </w:tcPr>
          <w:p>
            <w:pPr>
              <w:jc w:val="center"/>
              <w:rPr>
                <w:rFonts w:ascii="Calibri" w:hAnsi="Calibri"/>
                <w:color w:val="auto"/>
                <w:sz w:val="28"/>
                <w:szCs w:val="28"/>
              </w:rPr>
            </w:pPr>
          </w:p>
        </w:tc>
        <w:tc>
          <w:tcPr>
            <w:tcW w:w="3649" w:type="dxa"/>
            <w:vAlign w:val="center"/>
          </w:tcPr>
          <w:p>
            <w:pPr>
              <w:jc w:val="center"/>
              <w:rPr>
                <w:rFonts w:ascii="Calibri" w:hAnsi="Calibri"/>
                <w:color w:val="auto"/>
                <w:sz w:val="24"/>
              </w:rPr>
            </w:pPr>
            <w:bookmarkStart w:id="90" w:name="_Toc256691578"/>
            <w:bookmarkStart w:id="91" w:name="_Toc256695454"/>
            <w:r>
              <w:rPr>
                <w:rFonts w:hint="eastAsia" w:ascii="Calibri" w:hAnsi="Calibri"/>
                <w:color w:val="auto"/>
                <w:sz w:val="24"/>
              </w:rPr>
              <w:t>P---  P</w:t>
            </w:r>
            <w:bookmarkEnd w:id="90"/>
            <w:bookmarkEnd w:id="9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4" w:hRule="atLeast"/>
        </w:trPr>
        <w:tc>
          <w:tcPr>
            <w:tcW w:w="817" w:type="dxa"/>
            <w:vAlign w:val="center"/>
          </w:tcPr>
          <w:p>
            <w:pPr>
              <w:jc w:val="center"/>
              <w:rPr>
                <w:rFonts w:ascii="Calibri" w:hAnsi="Calibri"/>
                <w:color w:val="auto"/>
                <w:sz w:val="28"/>
                <w:szCs w:val="28"/>
              </w:rPr>
            </w:pPr>
          </w:p>
        </w:tc>
        <w:tc>
          <w:tcPr>
            <w:tcW w:w="4820" w:type="dxa"/>
            <w:vAlign w:val="center"/>
          </w:tcPr>
          <w:p>
            <w:pPr>
              <w:jc w:val="center"/>
              <w:rPr>
                <w:rFonts w:ascii="Calibri" w:hAnsi="Calibri"/>
                <w:color w:val="auto"/>
                <w:sz w:val="28"/>
                <w:szCs w:val="28"/>
              </w:rPr>
            </w:pPr>
          </w:p>
        </w:tc>
        <w:tc>
          <w:tcPr>
            <w:tcW w:w="3649" w:type="dxa"/>
            <w:vAlign w:val="center"/>
          </w:tcPr>
          <w:p>
            <w:pPr>
              <w:jc w:val="center"/>
              <w:rPr>
                <w:rFonts w:ascii="Calibri" w:hAnsi="Calibri"/>
                <w:color w:val="auto"/>
                <w:sz w:val="24"/>
              </w:rPr>
            </w:pPr>
            <w:bookmarkStart w:id="92" w:name="_Toc256691579"/>
            <w:bookmarkStart w:id="93" w:name="_Toc256695455"/>
            <w:r>
              <w:rPr>
                <w:rFonts w:hint="eastAsia" w:ascii="Calibri" w:hAnsi="Calibri"/>
                <w:color w:val="auto"/>
                <w:sz w:val="24"/>
              </w:rPr>
              <w:t>P---  P</w:t>
            </w:r>
            <w:bookmarkEnd w:id="92"/>
            <w:bookmarkEnd w:id="9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color w:val="auto"/>
                <w:sz w:val="28"/>
                <w:szCs w:val="28"/>
              </w:rPr>
            </w:pPr>
          </w:p>
        </w:tc>
        <w:tc>
          <w:tcPr>
            <w:tcW w:w="4820" w:type="dxa"/>
            <w:vAlign w:val="center"/>
          </w:tcPr>
          <w:p>
            <w:pPr>
              <w:jc w:val="center"/>
              <w:rPr>
                <w:rFonts w:ascii="Calibri" w:hAnsi="Calibri"/>
                <w:color w:val="auto"/>
                <w:sz w:val="28"/>
                <w:szCs w:val="28"/>
              </w:rPr>
            </w:pPr>
          </w:p>
        </w:tc>
        <w:tc>
          <w:tcPr>
            <w:tcW w:w="3649" w:type="dxa"/>
            <w:vAlign w:val="center"/>
          </w:tcPr>
          <w:p>
            <w:pPr>
              <w:jc w:val="center"/>
              <w:rPr>
                <w:rFonts w:ascii="Calibri" w:hAnsi="Calibri"/>
                <w:color w:val="auto"/>
                <w:sz w:val="28"/>
                <w:szCs w:val="28"/>
              </w:rPr>
            </w:pPr>
            <w:bookmarkStart w:id="94" w:name="_Toc256691580"/>
            <w:bookmarkStart w:id="95" w:name="_Toc256695456"/>
            <w:r>
              <w:rPr>
                <w:rFonts w:hint="eastAsia" w:ascii="Calibri" w:hAnsi="Calibri"/>
                <w:color w:val="auto"/>
                <w:sz w:val="24"/>
              </w:rPr>
              <w:t>P---  P</w:t>
            </w:r>
            <w:bookmarkEnd w:id="94"/>
            <w:bookmarkEnd w:id="9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color w:val="auto"/>
                <w:sz w:val="28"/>
                <w:szCs w:val="28"/>
              </w:rPr>
            </w:pPr>
          </w:p>
        </w:tc>
        <w:tc>
          <w:tcPr>
            <w:tcW w:w="4820" w:type="dxa"/>
            <w:vAlign w:val="center"/>
          </w:tcPr>
          <w:p>
            <w:pPr>
              <w:jc w:val="center"/>
              <w:rPr>
                <w:rFonts w:ascii="Calibri" w:hAnsi="Calibri"/>
                <w:color w:val="auto"/>
                <w:sz w:val="28"/>
                <w:szCs w:val="28"/>
              </w:rPr>
            </w:pPr>
          </w:p>
        </w:tc>
        <w:tc>
          <w:tcPr>
            <w:tcW w:w="3649" w:type="dxa"/>
            <w:vAlign w:val="center"/>
          </w:tcPr>
          <w:p>
            <w:pPr>
              <w:jc w:val="center"/>
              <w:rPr>
                <w:rFonts w:ascii="Calibri" w:hAnsi="Calibri"/>
                <w:color w:val="auto"/>
                <w:sz w:val="24"/>
              </w:rPr>
            </w:pPr>
            <w:bookmarkStart w:id="96" w:name="_Toc256695457"/>
            <w:bookmarkStart w:id="97" w:name="_Toc256691581"/>
            <w:r>
              <w:rPr>
                <w:rFonts w:hint="eastAsia" w:ascii="Calibri" w:hAnsi="Calibri"/>
                <w:color w:val="auto"/>
                <w:sz w:val="24"/>
              </w:rPr>
              <w:t>P---  P</w:t>
            </w:r>
            <w:bookmarkEnd w:id="96"/>
            <w:bookmarkEnd w:id="9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color w:val="auto"/>
                <w:sz w:val="28"/>
                <w:szCs w:val="28"/>
              </w:rPr>
            </w:pPr>
          </w:p>
        </w:tc>
        <w:tc>
          <w:tcPr>
            <w:tcW w:w="4820" w:type="dxa"/>
            <w:vAlign w:val="center"/>
          </w:tcPr>
          <w:p>
            <w:pPr>
              <w:jc w:val="center"/>
              <w:rPr>
                <w:rFonts w:ascii="Calibri" w:hAnsi="Calibri"/>
                <w:color w:val="auto"/>
                <w:sz w:val="28"/>
                <w:szCs w:val="28"/>
              </w:rPr>
            </w:pPr>
          </w:p>
        </w:tc>
        <w:tc>
          <w:tcPr>
            <w:tcW w:w="3649" w:type="dxa"/>
            <w:vAlign w:val="center"/>
          </w:tcPr>
          <w:p>
            <w:pPr>
              <w:jc w:val="center"/>
              <w:rPr>
                <w:rFonts w:ascii="Calibri" w:hAnsi="Calibri"/>
                <w:color w:val="auto"/>
                <w:sz w:val="28"/>
                <w:szCs w:val="28"/>
              </w:rPr>
            </w:pPr>
            <w:bookmarkStart w:id="98" w:name="_Toc256691582"/>
            <w:bookmarkStart w:id="99" w:name="_Toc256695458"/>
            <w:r>
              <w:rPr>
                <w:rFonts w:hint="eastAsia" w:ascii="Calibri" w:hAnsi="Calibri"/>
                <w:color w:val="auto"/>
                <w:sz w:val="24"/>
              </w:rPr>
              <w:t>P---  P</w:t>
            </w:r>
            <w:bookmarkEnd w:id="98"/>
            <w:bookmarkEnd w:id="9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color w:val="auto"/>
                <w:sz w:val="28"/>
                <w:szCs w:val="28"/>
              </w:rPr>
            </w:pPr>
          </w:p>
        </w:tc>
        <w:tc>
          <w:tcPr>
            <w:tcW w:w="4820" w:type="dxa"/>
            <w:vAlign w:val="center"/>
          </w:tcPr>
          <w:p>
            <w:pPr>
              <w:jc w:val="center"/>
              <w:rPr>
                <w:rFonts w:ascii="Calibri" w:hAnsi="Calibri"/>
                <w:color w:val="auto"/>
                <w:sz w:val="28"/>
                <w:szCs w:val="28"/>
              </w:rPr>
            </w:pPr>
            <w:bookmarkStart w:id="100" w:name="_Toc256695459"/>
            <w:bookmarkStart w:id="101" w:name="_Toc256691583"/>
            <w:r>
              <w:rPr>
                <w:rFonts w:hint="eastAsia" w:ascii="Calibri" w:hAnsi="Calibri"/>
                <w:color w:val="auto"/>
                <w:sz w:val="28"/>
                <w:szCs w:val="28"/>
              </w:rPr>
              <w:t>……</w:t>
            </w:r>
            <w:bookmarkEnd w:id="100"/>
            <w:bookmarkEnd w:id="101"/>
          </w:p>
        </w:tc>
        <w:tc>
          <w:tcPr>
            <w:tcW w:w="3649" w:type="dxa"/>
            <w:vAlign w:val="center"/>
          </w:tcPr>
          <w:p>
            <w:pPr>
              <w:jc w:val="center"/>
              <w:rPr>
                <w:rFonts w:ascii="Calibri" w:hAnsi="Calibri"/>
                <w:color w:val="auto"/>
                <w:sz w:val="24"/>
              </w:rPr>
            </w:pPr>
            <w:bookmarkStart w:id="102" w:name="_Toc256695460"/>
            <w:bookmarkStart w:id="103" w:name="_Toc256691584"/>
            <w:r>
              <w:rPr>
                <w:rFonts w:hint="eastAsia" w:ascii="Calibri" w:hAnsi="Calibri"/>
                <w:color w:val="auto"/>
                <w:sz w:val="28"/>
                <w:szCs w:val="28"/>
              </w:rPr>
              <w:t>……</w:t>
            </w:r>
            <w:bookmarkEnd w:id="102"/>
            <w:bookmarkEnd w:id="10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color w:val="auto"/>
                <w:sz w:val="28"/>
                <w:szCs w:val="28"/>
              </w:rPr>
            </w:pPr>
          </w:p>
        </w:tc>
        <w:tc>
          <w:tcPr>
            <w:tcW w:w="4820" w:type="dxa"/>
            <w:vAlign w:val="center"/>
          </w:tcPr>
          <w:p>
            <w:pPr>
              <w:jc w:val="center"/>
              <w:rPr>
                <w:rFonts w:ascii="Calibri" w:hAnsi="Calibri"/>
                <w:color w:val="auto"/>
                <w:sz w:val="28"/>
                <w:szCs w:val="28"/>
              </w:rPr>
            </w:pPr>
          </w:p>
        </w:tc>
        <w:tc>
          <w:tcPr>
            <w:tcW w:w="3649" w:type="dxa"/>
            <w:vAlign w:val="center"/>
          </w:tcPr>
          <w:p>
            <w:pPr>
              <w:jc w:val="center"/>
              <w:rPr>
                <w:rFonts w:ascii="Calibri" w:hAnsi="Calibri"/>
                <w:color w:val="auto"/>
                <w:sz w:val="28"/>
                <w:szCs w:val="28"/>
              </w:rPr>
            </w:pPr>
          </w:p>
        </w:tc>
      </w:tr>
    </w:tbl>
    <w:p>
      <w:pPr>
        <w:pStyle w:val="3"/>
        <w:spacing w:line="500" w:lineRule="exact"/>
        <w:rPr>
          <w:rFonts w:ascii="宋体" w:hAnsi="宋体" w:eastAsia="宋体"/>
          <w:color w:val="auto"/>
        </w:rPr>
      </w:pPr>
      <w:r>
        <w:rPr>
          <w:rFonts w:ascii="黑体" w:hAnsi="Times New Roman"/>
          <w:b w:val="0"/>
          <w:bCs w:val="0"/>
          <w:color w:val="auto"/>
          <w:sz w:val="28"/>
          <w:szCs w:val="28"/>
        </w:rPr>
        <w:br w:type="page"/>
      </w:r>
    </w:p>
    <w:p>
      <w:pPr>
        <w:pStyle w:val="3"/>
        <w:spacing w:line="500" w:lineRule="exact"/>
        <w:ind w:left="0" w:leftChars="0" w:firstLine="0" w:firstLineChars="0"/>
        <w:jc w:val="both"/>
        <w:rPr>
          <w:rFonts w:ascii="宋体" w:hAnsi="宋体" w:eastAsia="宋体"/>
          <w:color w:val="auto"/>
        </w:rPr>
      </w:pPr>
    </w:p>
    <w:p>
      <w:pPr>
        <w:pStyle w:val="3"/>
        <w:spacing w:line="500" w:lineRule="exact"/>
        <w:rPr>
          <w:rFonts w:ascii="宋体" w:hAnsi="宋体" w:eastAsia="宋体"/>
          <w:color w:val="auto"/>
        </w:rPr>
      </w:pPr>
      <w:bookmarkStart w:id="104" w:name="_Toc13368"/>
      <w:r>
        <w:rPr>
          <w:rFonts w:hint="eastAsia" w:ascii="宋体" w:hAnsi="宋体" w:eastAsia="宋体"/>
          <w:color w:val="auto"/>
        </w:rPr>
        <w:t>第七章 投标文件格式</w:t>
      </w:r>
      <w:bookmarkEnd w:id="104"/>
    </w:p>
    <w:p>
      <w:pPr>
        <w:spacing w:line="500" w:lineRule="exact"/>
        <w:jc w:val="center"/>
        <w:rPr>
          <w:rFonts w:ascii="宋体" w:hAnsi="宋体" w:cs="宋体"/>
          <w:b/>
          <w:color w:val="auto"/>
          <w:sz w:val="28"/>
          <w:szCs w:val="28"/>
        </w:rPr>
      </w:pPr>
      <w:r>
        <w:rPr>
          <w:rFonts w:hint="eastAsia" w:ascii="宋体" w:hAnsi="宋体" w:cs="宋体"/>
          <w:b/>
          <w:color w:val="auto"/>
          <w:sz w:val="28"/>
          <w:szCs w:val="28"/>
        </w:rPr>
        <w:t>投标文件资料清单</w:t>
      </w:r>
    </w:p>
    <w:tbl>
      <w:tblPr>
        <w:tblStyle w:val="17"/>
        <w:tblpPr w:leftFromText="180" w:rightFromText="180" w:vertAnchor="text" w:tblpY="1"/>
        <w:tblOverlap w:val="never"/>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376"/>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242" w:type="dxa"/>
            <w:vAlign w:val="center"/>
          </w:tcPr>
          <w:p>
            <w:pPr>
              <w:spacing w:line="400" w:lineRule="exact"/>
              <w:jc w:val="center"/>
              <w:rPr>
                <w:rFonts w:ascii="宋体" w:hAnsi="宋体" w:cs="宋体"/>
                <w:b/>
                <w:color w:val="auto"/>
                <w:sz w:val="24"/>
                <w:szCs w:val="24"/>
              </w:rPr>
            </w:pPr>
            <w:r>
              <w:rPr>
                <w:rFonts w:hint="eastAsia" w:ascii="宋体" w:hAnsi="宋体" w:cs="宋体"/>
                <w:b/>
                <w:color w:val="auto"/>
                <w:sz w:val="24"/>
                <w:szCs w:val="24"/>
              </w:rPr>
              <w:t>序号</w:t>
            </w:r>
          </w:p>
        </w:tc>
        <w:tc>
          <w:tcPr>
            <w:tcW w:w="5376" w:type="dxa"/>
            <w:vAlign w:val="center"/>
          </w:tcPr>
          <w:p>
            <w:pPr>
              <w:spacing w:line="400" w:lineRule="exact"/>
              <w:jc w:val="center"/>
              <w:rPr>
                <w:rFonts w:ascii="宋体" w:hAnsi="宋体" w:cs="宋体"/>
                <w:b/>
                <w:color w:val="auto"/>
                <w:sz w:val="24"/>
                <w:szCs w:val="24"/>
              </w:rPr>
            </w:pPr>
            <w:r>
              <w:rPr>
                <w:rFonts w:hint="eastAsia" w:ascii="宋体" w:hAnsi="宋体" w:cs="宋体"/>
                <w:b/>
                <w:color w:val="auto"/>
                <w:sz w:val="24"/>
                <w:szCs w:val="24"/>
              </w:rPr>
              <w:t>资料名称</w:t>
            </w:r>
          </w:p>
        </w:tc>
        <w:tc>
          <w:tcPr>
            <w:tcW w:w="2625" w:type="dxa"/>
            <w:vAlign w:val="center"/>
          </w:tcPr>
          <w:p>
            <w:pPr>
              <w:spacing w:line="400" w:lineRule="exact"/>
              <w:jc w:val="center"/>
              <w:rPr>
                <w:rFonts w:ascii="宋体" w:hAnsi="宋体" w:cs="宋体"/>
                <w:b/>
                <w:color w:val="auto"/>
                <w:sz w:val="24"/>
                <w:szCs w:val="24"/>
              </w:rPr>
            </w:pPr>
            <w:r>
              <w:rPr>
                <w:rFonts w:hint="eastAsia" w:ascii="宋体" w:hAnsi="宋体" w:cs="宋体"/>
                <w:b/>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auto"/>
                <w:sz w:val="24"/>
                <w:szCs w:val="24"/>
              </w:rPr>
            </w:pPr>
            <w:r>
              <w:rPr>
                <w:rFonts w:hint="eastAsia" w:ascii="宋体" w:hAnsi="宋体" w:cs="宋体"/>
                <w:color w:val="auto"/>
                <w:sz w:val="24"/>
                <w:szCs w:val="24"/>
              </w:rPr>
              <w:t>一</w:t>
            </w:r>
          </w:p>
        </w:tc>
        <w:tc>
          <w:tcPr>
            <w:tcW w:w="5376" w:type="dxa"/>
            <w:vAlign w:val="center"/>
          </w:tcPr>
          <w:p>
            <w:pPr>
              <w:rPr>
                <w:rFonts w:ascii="宋体" w:hAnsi="宋体" w:cs="宋体"/>
                <w:color w:val="auto"/>
                <w:sz w:val="24"/>
                <w:szCs w:val="24"/>
                <w:u w:val="single"/>
              </w:rPr>
            </w:pPr>
            <w:r>
              <w:rPr>
                <w:rFonts w:hint="eastAsia" w:ascii="宋体" w:hAnsi="宋体" w:cs="宋体"/>
                <w:bCs/>
                <w:color w:val="auto"/>
                <w:sz w:val="24"/>
                <w:szCs w:val="24"/>
              </w:rPr>
              <w:t>投标函</w:t>
            </w:r>
          </w:p>
        </w:tc>
        <w:tc>
          <w:tcPr>
            <w:tcW w:w="2625" w:type="dxa"/>
            <w:vAlign w:val="center"/>
          </w:tcPr>
          <w:p>
            <w:pPr>
              <w:spacing w:line="360" w:lineRule="auto"/>
              <w:jc w:val="center"/>
              <w:rPr>
                <w:rFonts w:ascii="宋体" w:hAnsi="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auto"/>
                <w:sz w:val="24"/>
                <w:szCs w:val="24"/>
              </w:rPr>
            </w:pPr>
            <w:r>
              <w:rPr>
                <w:rFonts w:hint="eastAsia" w:ascii="宋体" w:hAnsi="宋体" w:cs="宋体"/>
                <w:color w:val="auto"/>
                <w:sz w:val="24"/>
                <w:szCs w:val="24"/>
              </w:rPr>
              <w:t>二</w:t>
            </w:r>
          </w:p>
        </w:tc>
        <w:tc>
          <w:tcPr>
            <w:tcW w:w="5376" w:type="dxa"/>
            <w:vAlign w:val="center"/>
          </w:tcPr>
          <w:p>
            <w:pPr>
              <w:rPr>
                <w:rFonts w:ascii="宋体" w:hAnsi="宋体" w:cs="宋体"/>
                <w:bCs/>
                <w:color w:val="auto"/>
                <w:sz w:val="24"/>
                <w:szCs w:val="24"/>
              </w:rPr>
            </w:pPr>
            <w:r>
              <w:rPr>
                <w:rFonts w:hint="eastAsia" w:ascii="宋体" w:hAnsi="宋体" w:cs="宋体"/>
                <w:color w:val="auto"/>
                <w:sz w:val="24"/>
                <w:szCs w:val="24"/>
              </w:rPr>
              <w:t>投标人情况综合简介</w:t>
            </w:r>
          </w:p>
        </w:tc>
        <w:tc>
          <w:tcPr>
            <w:tcW w:w="2625" w:type="dxa"/>
            <w:vAlign w:val="center"/>
          </w:tcPr>
          <w:p>
            <w:pPr>
              <w:spacing w:line="360" w:lineRule="auto"/>
              <w:jc w:val="center"/>
              <w:rPr>
                <w:rFonts w:ascii="宋体" w:hAnsi="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auto"/>
                <w:sz w:val="24"/>
                <w:szCs w:val="24"/>
              </w:rPr>
            </w:pPr>
            <w:r>
              <w:rPr>
                <w:rFonts w:hint="eastAsia" w:ascii="宋体" w:hAnsi="宋体" w:cs="宋体"/>
                <w:color w:val="auto"/>
                <w:sz w:val="24"/>
                <w:szCs w:val="24"/>
              </w:rPr>
              <w:t>三</w:t>
            </w:r>
          </w:p>
        </w:tc>
        <w:tc>
          <w:tcPr>
            <w:tcW w:w="5376" w:type="dxa"/>
            <w:vAlign w:val="center"/>
          </w:tcPr>
          <w:p>
            <w:pPr>
              <w:rPr>
                <w:rFonts w:ascii="宋体" w:hAnsi="宋体" w:cs="宋体"/>
                <w:bCs/>
                <w:color w:val="auto"/>
                <w:sz w:val="24"/>
                <w:szCs w:val="24"/>
              </w:rPr>
            </w:pPr>
            <w:r>
              <w:rPr>
                <w:rFonts w:hint="eastAsia" w:ascii="宋体" w:hAnsi="宋体" w:cs="宋体"/>
                <w:bCs/>
                <w:color w:val="auto"/>
                <w:sz w:val="24"/>
                <w:szCs w:val="24"/>
              </w:rPr>
              <w:t>开标一览表</w:t>
            </w:r>
          </w:p>
        </w:tc>
        <w:tc>
          <w:tcPr>
            <w:tcW w:w="2625" w:type="dxa"/>
            <w:vAlign w:val="center"/>
          </w:tcPr>
          <w:p>
            <w:pP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auto"/>
                <w:sz w:val="24"/>
                <w:szCs w:val="24"/>
              </w:rPr>
            </w:pPr>
            <w:r>
              <w:rPr>
                <w:rFonts w:hint="eastAsia" w:ascii="宋体" w:hAnsi="宋体" w:cs="宋体"/>
                <w:color w:val="auto"/>
                <w:sz w:val="24"/>
                <w:szCs w:val="24"/>
              </w:rPr>
              <w:t>四</w:t>
            </w:r>
          </w:p>
        </w:tc>
        <w:tc>
          <w:tcPr>
            <w:tcW w:w="5376" w:type="dxa"/>
            <w:vAlign w:val="center"/>
          </w:tcPr>
          <w:p>
            <w:pPr>
              <w:rPr>
                <w:rFonts w:ascii="宋体" w:hAnsi="宋体" w:cs="宋体"/>
                <w:bCs/>
                <w:color w:val="auto"/>
                <w:sz w:val="24"/>
                <w:szCs w:val="24"/>
              </w:rPr>
            </w:pPr>
            <w:r>
              <w:rPr>
                <w:rFonts w:hint="eastAsia" w:ascii="宋体" w:hAnsi="宋体" w:cs="宋体"/>
                <w:bCs/>
                <w:color w:val="auto"/>
                <w:sz w:val="24"/>
                <w:szCs w:val="24"/>
              </w:rPr>
              <w:t>投标响应表</w:t>
            </w:r>
          </w:p>
        </w:tc>
        <w:tc>
          <w:tcPr>
            <w:tcW w:w="2625" w:type="dxa"/>
            <w:vAlign w:val="center"/>
          </w:tcPr>
          <w:p>
            <w:pP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auto"/>
                <w:sz w:val="24"/>
                <w:szCs w:val="24"/>
              </w:rPr>
            </w:pPr>
            <w:r>
              <w:rPr>
                <w:rFonts w:hint="eastAsia" w:ascii="宋体" w:hAnsi="宋体" w:cs="宋体"/>
                <w:color w:val="auto"/>
                <w:sz w:val="24"/>
                <w:szCs w:val="24"/>
              </w:rPr>
              <w:t>五</w:t>
            </w:r>
          </w:p>
        </w:tc>
        <w:tc>
          <w:tcPr>
            <w:tcW w:w="5376" w:type="dxa"/>
            <w:vAlign w:val="center"/>
          </w:tcPr>
          <w:p>
            <w:pPr>
              <w:pStyle w:val="25"/>
              <w:rPr>
                <w:rFonts w:ascii="宋体" w:hAnsi="宋体" w:cs="宋体"/>
                <w:bCs/>
                <w:color w:val="auto"/>
                <w:szCs w:val="24"/>
              </w:rPr>
            </w:pPr>
            <w:r>
              <w:rPr>
                <w:rFonts w:hint="eastAsia" w:ascii="宋体" w:hAnsi="宋体" w:cs="宋体"/>
                <w:bCs/>
                <w:color w:val="auto"/>
                <w:szCs w:val="24"/>
              </w:rPr>
              <w:t>投标货物及报价表</w:t>
            </w:r>
          </w:p>
        </w:tc>
        <w:tc>
          <w:tcPr>
            <w:tcW w:w="2625" w:type="dxa"/>
            <w:vAlign w:val="center"/>
          </w:tcPr>
          <w:p>
            <w:pPr>
              <w:spacing w:line="360" w:lineRule="auto"/>
              <w:rPr>
                <w:rFonts w:ascii="宋体" w:hAnsi="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auto"/>
                <w:sz w:val="24"/>
                <w:szCs w:val="24"/>
              </w:rPr>
            </w:pPr>
            <w:r>
              <w:rPr>
                <w:rFonts w:hint="eastAsia" w:ascii="宋体" w:hAnsi="宋体" w:cs="宋体"/>
                <w:color w:val="auto"/>
                <w:sz w:val="24"/>
                <w:szCs w:val="24"/>
              </w:rPr>
              <w:t>六</w:t>
            </w:r>
          </w:p>
        </w:tc>
        <w:tc>
          <w:tcPr>
            <w:tcW w:w="5376" w:type="dxa"/>
            <w:vAlign w:val="center"/>
          </w:tcPr>
          <w:p>
            <w:pPr>
              <w:rPr>
                <w:rFonts w:ascii="宋体" w:hAnsi="宋体" w:cs="宋体"/>
                <w:color w:val="auto"/>
                <w:sz w:val="24"/>
                <w:szCs w:val="24"/>
              </w:rPr>
            </w:pPr>
            <w:r>
              <w:rPr>
                <w:rFonts w:hint="eastAsia" w:ascii="宋体" w:hAnsi="宋体" w:cs="宋体"/>
                <w:color w:val="auto"/>
                <w:sz w:val="24"/>
                <w:szCs w:val="24"/>
              </w:rPr>
              <w:t>投标授权书</w:t>
            </w:r>
          </w:p>
        </w:tc>
        <w:tc>
          <w:tcPr>
            <w:tcW w:w="2625" w:type="dxa"/>
            <w:vAlign w:val="center"/>
          </w:tcPr>
          <w:p>
            <w:pPr>
              <w:spacing w:line="360" w:lineRule="auto"/>
              <w:rPr>
                <w:rFonts w:ascii="宋体" w:hAnsi="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auto"/>
                <w:sz w:val="24"/>
                <w:szCs w:val="24"/>
              </w:rPr>
            </w:pPr>
            <w:r>
              <w:rPr>
                <w:rFonts w:hint="eastAsia" w:ascii="宋体" w:hAnsi="宋体" w:cs="宋体"/>
                <w:color w:val="auto"/>
                <w:sz w:val="24"/>
                <w:szCs w:val="24"/>
              </w:rPr>
              <w:t>七</w:t>
            </w:r>
          </w:p>
        </w:tc>
        <w:tc>
          <w:tcPr>
            <w:tcW w:w="5376" w:type="dxa"/>
            <w:vAlign w:val="center"/>
          </w:tcPr>
          <w:p>
            <w:pPr>
              <w:pStyle w:val="25"/>
              <w:rPr>
                <w:rFonts w:ascii="宋体" w:hAnsi="宋体" w:cs="宋体"/>
                <w:bCs/>
                <w:color w:val="auto"/>
                <w:szCs w:val="24"/>
              </w:rPr>
            </w:pPr>
            <w:r>
              <w:rPr>
                <w:rFonts w:hint="eastAsia" w:ascii="宋体" w:hAnsi="宋体" w:cs="宋体"/>
                <w:bCs/>
                <w:color w:val="auto"/>
                <w:szCs w:val="24"/>
              </w:rPr>
              <w:t>投标人信用承诺</w:t>
            </w:r>
          </w:p>
        </w:tc>
        <w:tc>
          <w:tcPr>
            <w:tcW w:w="2625" w:type="dxa"/>
            <w:vAlign w:val="center"/>
          </w:tcPr>
          <w:p>
            <w:pPr>
              <w:spacing w:line="360" w:lineRule="auto"/>
              <w:rPr>
                <w:rFonts w:ascii="宋体" w:hAnsi="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auto"/>
                <w:sz w:val="24"/>
                <w:szCs w:val="24"/>
              </w:rPr>
            </w:pPr>
            <w:r>
              <w:rPr>
                <w:rFonts w:hint="eastAsia" w:ascii="宋体" w:hAnsi="宋体" w:cs="宋体"/>
                <w:color w:val="auto"/>
                <w:sz w:val="24"/>
                <w:szCs w:val="24"/>
              </w:rPr>
              <w:t>八</w:t>
            </w:r>
          </w:p>
        </w:tc>
        <w:tc>
          <w:tcPr>
            <w:tcW w:w="5376" w:type="dxa"/>
            <w:vAlign w:val="center"/>
          </w:tcPr>
          <w:p>
            <w:pPr>
              <w:rPr>
                <w:rFonts w:ascii="宋体" w:hAnsi="宋体" w:cs="宋体"/>
                <w:color w:val="auto"/>
                <w:sz w:val="24"/>
                <w:szCs w:val="24"/>
              </w:rPr>
            </w:pPr>
            <w:r>
              <w:rPr>
                <w:rFonts w:hint="eastAsia" w:ascii="宋体" w:hAnsi="宋体" w:cs="宋体"/>
                <w:color w:val="auto"/>
                <w:sz w:val="24"/>
                <w:szCs w:val="24"/>
              </w:rPr>
              <w:t>投标业绩</w:t>
            </w:r>
          </w:p>
        </w:tc>
        <w:tc>
          <w:tcPr>
            <w:tcW w:w="2625" w:type="dxa"/>
            <w:vAlign w:val="center"/>
          </w:tcPr>
          <w:p>
            <w:pPr>
              <w:spacing w:line="360" w:lineRule="auto"/>
              <w:rPr>
                <w:rFonts w:ascii="宋体" w:hAnsi="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color w:val="auto"/>
                <w:sz w:val="24"/>
              </w:rPr>
            </w:pPr>
            <w:r>
              <w:rPr>
                <w:rFonts w:hint="eastAsia"/>
                <w:color w:val="auto"/>
                <w:sz w:val="24"/>
              </w:rPr>
              <w:t>九</w:t>
            </w:r>
          </w:p>
        </w:tc>
        <w:tc>
          <w:tcPr>
            <w:tcW w:w="5376" w:type="dxa"/>
            <w:vAlign w:val="center"/>
          </w:tcPr>
          <w:p>
            <w:pPr>
              <w:rPr>
                <w:rFonts w:ascii="宋体" w:hAnsi="宋体" w:cs="宋体"/>
                <w:color w:val="auto"/>
                <w:sz w:val="24"/>
                <w:szCs w:val="24"/>
              </w:rPr>
            </w:pPr>
            <w:r>
              <w:rPr>
                <w:rFonts w:hint="eastAsia" w:ascii="宋体" w:hAnsi="宋体" w:cs="宋体"/>
                <w:color w:val="auto"/>
                <w:sz w:val="24"/>
                <w:szCs w:val="24"/>
              </w:rPr>
              <w:t>有关证明文件</w:t>
            </w:r>
          </w:p>
        </w:tc>
        <w:tc>
          <w:tcPr>
            <w:tcW w:w="2625" w:type="dxa"/>
            <w:vAlign w:val="center"/>
          </w:tcPr>
          <w:p>
            <w:pPr>
              <w:spacing w:line="360" w:lineRule="auto"/>
              <w:rPr>
                <w:rFonts w:ascii="宋体" w:hAnsi="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color w:val="auto"/>
                <w:sz w:val="24"/>
              </w:rPr>
            </w:pPr>
            <w:r>
              <w:rPr>
                <w:rFonts w:hint="eastAsia"/>
                <w:color w:val="auto"/>
                <w:sz w:val="24"/>
              </w:rPr>
              <w:t>十</w:t>
            </w:r>
          </w:p>
        </w:tc>
        <w:tc>
          <w:tcPr>
            <w:tcW w:w="5376" w:type="dxa"/>
            <w:vAlign w:val="center"/>
          </w:tcPr>
          <w:p>
            <w:pPr>
              <w:rPr>
                <w:color w:val="auto"/>
                <w:sz w:val="24"/>
              </w:rPr>
            </w:pPr>
            <w:r>
              <w:rPr>
                <w:rFonts w:hint="eastAsia"/>
                <w:color w:val="auto"/>
                <w:sz w:val="24"/>
              </w:rPr>
              <w:t>生产厂商授权书</w:t>
            </w:r>
          </w:p>
        </w:tc>
        <w:tc>
          <w:tcPr>
            <w:tcW w:w="2625" w:type="dxa"/>
            <w:vAlign w:val="center"/>
          </w:tcPr>
          <w:p>
            <w:pPr>
              <w:spacing w:line="360" w:lineRule="auto"/>
              <w:rPr>
                <w:rFonts w:ascii="宋体" w:hAnsi="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color w:val="auto"/>
                <w:sz w:val="24"/>
              </w:rPr>
            </w:pPr>
            <w:r>
              <w:rPr>
                <w:rFonts w:hint="eastAsia"/>
                <w:color w:val="auto"/>
                <w:sz w:val="24"/>
              </w:rPr>
              <w:t>十一</w:t>
            </w:r>
          </w:p>
        </w:tc>
        <w:tc>
          <w:tcPr>
            <w:tcW w:w="5376" w:type="dxa"/>
            <w:vAlign w:val="center"/>
          </w:tcPr>
          <w:p>
            <w:pPr>
              <w:rPr>
                <w:color w:val="auto"/>
                <w:sz w:val="24"/>
              </w:rPr>
            </w:pPr>
            <w:r>
              <w:rPr>
                <w:rFonts w:hint="eastAsia"/>
                <w:color w:val="auto"/>
                <w:sz w:val="24"/>
              </w:rPr>
              <w:t>相关授权或承诺书</w:t>
            </w:r>
          </w:p>
        </w:tc>
        <w:tc>
          <w:tcPr>
            <w:tcW w:w="2625" w:type="dxa"/>
            <w:vAlign w:val="center"/>
          </w:tcPr>
          <w:p>
            <w:pPr>
              <w:spacing w:line="360" w:lineRule="auto"/>
              <w:rPr>
                <w:rFonts w:ascii="宋体" w:hAnsi="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auto"/>
                <w:sz w:val="24"/>
                <w:szCs w:val="24"/>
              </w:rPr>
            </w:pPr>
            <w:r>
              <w:rPr>
                <w:rFonts w:hint="eastAsia" w:ascii="宋体" w:hAnsi="宋体" w:cs="宋体"/>
                <w:color w:val="auto"/>
                <w:sz w:val="24"/>
                <w:szCs w:val="24"/>
              </w:rPr>
              <w:t>十二</w:t>
            </w:r>
          </w:p>
        </w:tc>
        <w:tc>
          <w:tcPr>
            <w:tcW w:w="5376" w:type="dxa"/>
            <w:vAlign w:val="center"/>
          </w:tcPr>
          <w:p>
            <w:pPr>
              <w:rPr>
                <w:color w:val="auto"/>
                <w:sz w:val="24"/>
              </w:rPr>
            </w:pPr>
            <w:r>
              <w:rPr>
                <w:rFonts w:hint="eastAsia"/>
                <w:color w:val="auto"/>
                <w:sz w:val="24"/>
              </w:rPr>
              <w:t>项目人员配备</w:t>
            </w:r>
          </w:p>
        </w:tc>
        <w:tc>
          <w:tcPr>
            <w:tcW w:w="2625" w:type="dxa"/>
            <w:vAlign w:val="center"/>
          </w:tcPr>
          <w:p>
            <w:pPr>
              <w:spacing w:line="360" w:lineRule="auto"/>
              <w:rPr>
                <w:rFonts w:ascii="宋体" w:hAnsi="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auto"/>
                <w:sz w:val="24"/>
                <w:szCs w:val="24"/>
              </w:rPr>
            </w:pPr>
            <w:r>
              <w:rPr>
                <w:rFonts w:hint="eastAsia" w:ascii="宋体" w:hAnsi="宋体" w:cs="宋体"/>
                <w:color w:val="auto"/>
                <w:sz w:val="24"/>
                <w:szCs w:val="24"/>
              </w:rPr>
              <w:t>十三</w:t>
            </w:r>
          </w:p>
        </w:tc>
        <w:tc>
          <w:tcPr>
            <w:tcW w:w="5376" w:type="dxa"/>
            <w:vAlign w:val="center"/>
          </w:tcPr>
          <w:p>
            <w:pPr>
              <w:rPr>
                <w:rFonts w:ascii="宋体" w:hAnsi="宋体" w:cs="宋体"/>
                <w:color w:val="auto"/>
                <w:sz w:val="24"/>
                <w:szCs w:val="24"/>
              </w:rPr>
            </w:pPr>
            <w:r>
              <w:rPr>
                <w:rFonts w:hint="eastAsia"/>
                <w:color w:val="auto"/>
                <w:sz w:val="24"/>
              </w:rPr>
              <w:t>供货安装（调试）方案</w:t>
            </w:r>
          </w:p>
        </w:tc>
        <w:tc>
          <w:tcPr>
            <w:tcW w:w="2625" w:type="dxa"/>
            <w:vAlign w:val="center"/>
          </w:tcPr>
          <w:p>
            <w:pPr>
              <w:spacing w:line="360" w:lineRule="auto"/>
              <w:rPr>
                <w:rFonts w:ascii="宋体" w:hAnsi="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auto"/>
                <w:sz w:val="24"/>
                <w:szCs w:val="24"/>
              </w:rPr>
            </w:pPr>
            <w:r>
              <w:rPr>
                <w:rFonts w:hint="eastAsia" w:ascii="宋体" w:hAnsi="宋体" w:cs="宋体"/>
                <w:color w:val="auto"/>
                <w:sz w:val="24"/>
                <w:szCs w:val="24"/>
              </w:rPr>
              <w:t>十四</w:t>
            </w:r>
          </w:p>
        </w:tc>
        <w:tc>
          <w:tcPr>
            <w:tcW w:w="5376" w:type="dxa"/>
            <w:vAlign w:val="center"/>
          </w:tcPr>
          <w:p>
            <w:pPr>
              <w:rPr>
                <w:rFonts w:ascii="宋体" w:hAnsi="宋体" w:cs="宋体"/>
                <w:color w:val="auto"/>
                <w:sz w:val="24"/>
                <w:szCs w:val="24"/>
              </w:rPr>
            </w:pPr>
            <w:r>
              <w:rPr>
                <w:rFonts w:hint="eastAsia" w:ascii="宋体" w:hAnsi="宋体" w:cs="宋体"/>
                <w:color w:val="auto"/>
                <w:sz w:val="24"/>
                <w:szCs w:val="24"/>
              </w:rPr>
              <w:t>检测报告</w:t>
            </w:r>
          </w:p>
        </w:tc>
        <w:tc>
          <w:tcPr>
            <w:tcW w:w="2625" w:type="dxa"/>
            <w:vAlign w:val="center"/>
          </w:tcPr>
          <w:p>
            <w:pPr>
              <w:spacing w:line="360" w:lineRule="auto"/>
              <w:rPr>
                <w:rFonts w:ascii="宋体" w:hAnsi="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auto"/>
                <w:sz w:val="24"/>
                <w:szCs w:val="24"/>
              </w:rPr>
            </w:pPr>
            <w:r>
              <w:rPr>
                <w:rFonts w:hint="eastAsia" w:ascii="宋体" w:hAnsi="宋体" w:cs="宋体"/>
                <w:color w:val="auto"/>
                <w:sz w:val="24"/>
                <w:szCs w:val="24"/>
              </w:rPr>
              <w:t>十五</w:t>
            </w:r>
          </w:p>
        </w:tc>
        <w:tc>
          <w:tcPr>
            <w:tcW w:w="5376" w:type="dxa"/>
            <w:vAlign w:val="center"/>
          </w:tcPr>
          <w:p>
            <w:pPr>
              <w:rPr>
                <w:rFonts w:ascii="宋体" w:hAnsi="宋体" w:cs="宋体"/>
                <w:color w:val="auto"/>
                <w:sz w:val="24"/>
                <w:szCs w:val="24"/>
              </w:rPr>
            </w:pPr>
            <w:r>
              <w:rPr>
                <w:rFonts w:hint="eastAsia" w:ascii="宋体" w:hAnsi="宋体" w:cs="宋体"/>
                <w:color w:val="auto"/>
                <w:sz w:val="24"/>
                <w:szCs w:val="24"/>
              </w:rPr>
              <w:t>售后服务体系与维保方案</w:t>
            </w:r>
          </w:p>
        </w:tc>
        <w:tc>
          <w:tcPr>
            <w:tcW w:w="2625" w:type="dxa"/>
            <w:vAlign w:val="center"/>
          </w:tcPr>
          <w:p>
            <w:pPr>
              <w:spacing w:line="360" w:lineRule="auto"/>
              <w:rPr>
                <w:rFonts w:ascii="宋体" w:hAnsi="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auto"/>
                <w:sz w:val="24"/>
                <w:szCs w:val="24"/>
              </w:rPr>
            </w:pPr>
            <w:r>
              <w:rPr>
                <w:rFonts w:hint="eastAsia" w:ascii="宋体" w:hAnsi="宋体" w:cs="宋体"/>
                <w:color w:val="auto"/>
                <w:sz w:val="24"/>
                <w:szCs w:val="24"/>
              </w:rPr>
              <w:t>十六</w:t>
            </w:r>
          </w:p>
        </w:tc>
        <w:tc>
          <w:tcPr>
            <w:tcW w:w="5376" w:type="dxa"/>
            <w:vAlign w:val="center"/>
          </w:tcPr>
          <w:p>
            <w:pPr>
              <w:rPr>
                <w:rFonts w:ascii="宋体" w:hAnsi="宋体" w:cs="宋体"/>
                <w:color w:val="auto"/>
                <w:sz w:val="24"/>
                <w:szCs w:val="24"/>
              </w:rPr>
            </w:pPr>
            <w:r>
              <w:rPr>
                <w:rFonts w:hint="eastAsia" w:ascii="宋体" w:hAnsi="宋体" w:cs="宋体"/>
                <w:color w:val="auto"/>
                <w:sz w:val="24"/>
                <w:szCs w:val="24"/>
              </w:rPr>
              <w:t>所投货物的技术与维保方案</w:t>
            </w:r>
          </w:p>
        </w:tc>
        <w:tc>
          <w:tcPr>
            <w:tcW w:w="2625" w:type="dxa"/>
            <w:vAlign w:val="center"/>
          </w:tcPr>
          <w:p>
            <w:pPr>
              <w:spacing w:line="360" w:lineRule="auto"/>
              <w:rPr>
                <w:rFonts w:ascii="宋体" w:hAnsi="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auto"/>
                <w:sz w:val="24"/>
                <w:szCs w:val="24"/>
              </w:rPr>
            </w:pPr>
            <w:r>
              <w:rPr>
                <w:rFonts w:hint="eastAsia" w:ascii="宋体" w:hAnsi="宋体" w:cs="宋体"/>
                <w:color w:val="auto"/>
                <w:sz w:val="24"/>
                <w:szCs w:val="24"/>
              </w:rPr>
              <w:t>十七</w:t>
            </w:r>
          </w:p>
        </w:tc>
        <w:tc>
          <w:tcPr>
            <w:tcW w:w="5376" w:type="dxa"/>
            <w:vAlign w:val="center"/>
          </w:tcPr>
          <w:p>
            <w:pPr>
              <w:rPr>
                <w:rFonts w:ascii="宋体" w:hAnsi="宋体" w:cs="宋体"/>
                <w:color w:val="auto"/>
                <w:sz w:val="24"/>
                <w:szCs w:val="24"/>
              </w:rPr>
            </w:pPr>
            <w:r>
              <w:rPr>
                <w:rFonts w:hint="eastAsia" w:ascii="宋体" w:hAnsi="宋体" w:cs="宋体"/>
                <w:color w:val="auto"/>
                <w:sz w:val="24"/>
                <w:szCs w:val="24"/>
              </w:rPr>
              <w:t>投标人认为需要提供的其他资料</w:t>
            </w:r>
          </w:p>
        </w:tc>
        <w:tc>
          <w:tcPr>
            <w:tcW w:w="2625" w:type="dxa"/>
            <w:vAlign w:val="center"/>
          </w:tcPr>
          <w:p>
            <w:pPr>
              <w:spacing w:line="360" w:lineRule="auto"/>
              <w:rPr>
                <w:rFonts w:ascii="宋体" w:hAnsi="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auto"/>
                <w:sz w:val="24"/>
                <w:szCs w:val="24"/>
              </w:rPr>
            </w:pPr>
            <w:r>
              <w:rPr>
                <w:rFonts w:hint="eastAsia" w:ascii="宋体" w:hAnsi="宋体" w:cs="宋体"/>
                <w:color w:val="auto"/>
                <w:sz w:val="24"/>
                <w:szCs w:val="24"/>
              </w:rPr>
              <w:t>十八</w:t>
            </w:r>
          </w:p>
        </w:tc>
        <w:tc>
          <w:tcPr>
            <w:tcW w:w="5376" w:type="dxa"/>
            <w:vAlign w:val="center"/>
          </w:tcPr>
          <w:p>
            <w:pPr>
              <w:rPr>
                <w:rFonts w:ascii="宋体" w:hAnsi="宋体" w:cs="宋体"/>
                <w:color w:val="auto"/>
                <w:sz w:val="24"/>
                <w:szCs w:val="24"/>
              </w:rPr>
            </w:pPr>
            <w:r>
              <w:rPr>
                <w:rFonts w:hint="eastAsia" w:ascii="宋体" w:hAnsi="宋体" w:cs="宋体"/>
                <w:color w:val="auto"/>
                <w:sz w:val="24"/>
                <w:szCs w:val="24"/>
              </w:rPr>
              <w:t>产品质量承诺</w:t>
            </w:r>
          </w:p>
        </w:tc>
        <w:tc>
          <w:tcPr>
            <w:tcW w:w="2625" w:type="dxa"/>
            <w:vAlign w:val="center"/>
          </w:tcPr>
          <w:p>
            <w:pPr>
              <w:spacing w:line="360" w:lineRule="auto"/>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auto"/>
                <w:sz w:val="24"/>
                <w:szCs w:val="24"/>
              </w:rPr>
            </w:pPr>
          </w:p>
        </w:tc>
        <w:tc>
          <w:tcPr>
            <w:tcW w:w="5376" w:type="dxa"/>
            <w:vAlign w:val="center"/>
          </w:tcPr>
          <w:p>
            <w:pPr>
              <w:rPr>
                <w:rFonts w:ascii="宋体" w:hAnsi="宋体" w:cs="宋体"/>
                <w:color w:val="auto"/>
                <w:sz w:val="24"/>
                <w:szCs w:val="24"/>
              </w:rPr>
            </w:pPr>
          </w:p>
        </w:tc>
        <w:tc>
          <w:tcPr>
            <w:tcW w:w="2625" w:type="dxa"/>
            <w:vAlign w:val="center"/>
          </w:tcPr>
          <w:p>
            <w:pPr>
              <w:spacing w:line="360" w:lineRule="auto"/>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auto"/>
                <w:sz w:val="24"/>
                <w:szCs w:val="24"/>
              </w:rPr>
            </w:pPr>
          </w:p>
        </w:tc>
        <w:tc>
          <w:tcPr>
            <w:tcW w:w="5376" w:type="dxa"/>
            <w:vAlign w:val="center"/>
          </w:tcPr>
          <w:p>
            <w:pPr>
              <w:rPr>
                <w:rFonts w:ascii="宋体" w:hAnsi="宋体" w:cs="宋体"/>
                <w:color w:val="auto"/>
                <w:sz w:val="24"/>
                <w:szCs w:val="24"/>
              </w:rPr>
            </w:pPr>
          </w:p>
        </w:tc>
        <w:tc>
          <w:tcPr>
            <w:tcW w:w="2625" w:type="dxa"/>
            <w:vAlign w:val="center"/>
          </w:tcPr>
          <w:p>
            <w:pPr>
              <w:spacing w:line="500" w:lineRule="exac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auto"/>
                <w:sz w:val="24"/>
                <w:szCs w:val="24"/>
              </w:rPr>
            </w:pPr>
          </w:p>
        </w:tc>
        <w:tc>
          <w:tcPr>
            <w:tcW w:w="5376" w:type="dxa"/>
            <w:vAlign w:val="center"/>
          </w:tcPr>
          <w:p>
            <w:pPr>
              <w:rPr>
                <w:rFonts w:ascii="宋体" w:hAnsi="宋体" w:cs="宋体"/>
                <w:color w:val="auto"/>
                <w:sz w:val="24"/>
                <w:szCs w:val="24"/>
              </w:rPr>
            </w:pPr>
          </w:p>
        </w:tc>
        <w:tc>
          <w:tcPr>
            <w:tcW w:w="2625" w:type="dxa"/>
            <w:vAlign w:val="center"/>
          </w:tcPr>
          <w:p>
            <w:pPr>
              <w:spacing w:line="500" w:lineRule="exact"/>
              <w:rPr>
                <w:rFonts w:ascii="宋体" w:hAnsi="宋体" w:cs="宋体"/>
                <w:b/>
                <w:color w:val="auto"/>
                <w:sz w:val="24"/>
                <w:szCs w:val="24"/>
              </w:rPr>
            </w:pPr>
          </w:p>
        </w:tc>
      </w:tr>
    </w:tbl>
    <w:p>
      <w:pPr>
        <w:rPr>
          <w:color w:val="auto"/>
        </w:rPr>
      </w:pPr>
      <w:bookmarkStart w:id="105" w:name="_Toc471736410"/>
      <w:bookmarkStart w:id="106" w:name="_Toc516969098"/>
      <w:bookmarkStart w:id="107" w:name="_Toc197934561"/>
      <w:bookmarkStart w:id="108" w:name="_Toc471736407"/>
    </w:p>
    <w:p>
      <w:pPr>
        <w:pStyle w:val="4"/>
        <w:rPr>
          <w:rFonts w:hAnsi="宋体"/>
          <w:color w:val="auto"/>
          <w:sz w:val="28"/>
        </w:rPr>
      </w:pPr>
      <w:bookmarkStart w:id="109" w:name="_Toc536542354"/>
      <w:bookmarkStart w:id="110" w:name="_Toc19773346"/>
      <w:bookmarkStart w:id="111" w:name="_Toc12039"/>
      <w:r>
        <w:rPr>
          <w:rFonts w:hint="eastAsia" w:hAnsi="宋体"/>
          <w:color w:val="auto"/>
          <w:sz w:val="28"/>
        </w:rPr>
        <w:t>一．投标函</w:t>
      </w:r>
      <w:bookmarkEnd w:id="105"/>
      <w:bookmarkEnd w:id="106"/>
      <w:bookmarkEnd w:id="109"/>
      <w:bookmarkEnd w:id="110"/>
      <w:bookmarkEnd w:id="111"/>
    </w:p>
    <w:p>
      <w:pPr>
        <w:spacing w:line="360" w:lineRule="auto"/>
        <w:rPr>
          <w:rFonts w:hint="eastAsia" w:ascii="宋体" w:hAnsi="宋体" w:eastAsia="宋体" w:cs="宋体"/>
          <w:color w:val="auto"/>
          <w:sz w:val="24"/>
          <w:szCs w:val="24"/>
          <w:lang w:eastAsia="zh-CN"/>
        </w:rPr>
      </w:pPr>
      <w:r>
        <w:rPr>
          <w:rFonts w:hint="eastAsia" w:ascii="宋体" w:hAnsi="宋体" w:cs="宋体"/>
          <w:color w:val="auto"/>
          <w:sz w:val="24"/>
          <w:szCs w:val="24"/>
        </w:rPr>
        <w:t>致：</w:t>
      </w:r>
      <w:r>
        <w:rPr>
          <w:rFonts w:hint="eastAsia" w:ascii="宋体" w:hAnsi="宋体" w:cs="宋体"/>
          <w:color w:val="auto"/>
          <w:sz w:val="24"/>
          <w:szCs w:val="24"/>
          <w:lang w:eastAsia="zh-CN"/>
        </w:rPr>
        <w:t>合肥文旅轨道物业服务有限公司</w:t>
      </w:r>
    </w:p>
    <w:p>
      <w:pPr>
        <w:spacing w:line="360" w:lineRule="auto"/>
        <w:ind w:left="101" w:leftChars="48" w:firstLine="480" w:firstLineChars="200"/>
        <w:jc w:val="left"/>
        <w:rPr>
          <w:rFonts w:ascii="宋体" w:hAnsi="宋体" w:cs="宋体"/>
          <w:dstrike/>
          <w:color w:val="auto"/>
          <w:sz w:val="24"/>
          <w:szCs w:val="24"/>
        </w:rPr>
      </w:pPr>
      <w:r>
        <w:rPr>
          <w:rFonts w:hint="eastAsia" w:ascii="宋体" w:hAnsi="宋体" w:cs="宋体"/>
          <w:color w:val="auto"/>
          <w:sz w:val="24"/>
          <w:szCs w:val="24"/>
        </w:rPr>
        <w:t>根据贵方“</w:t>
      </w:r>
      <w:r>
        <w:rPr>
          <w:rFonts w:hint="eastAsia" w:ascii="宋体" w:hAnsi="宋体" w:cs="宋体"/>
          <w:b/>
          <w:bCs/>
          <w:color w:val="auto"/>
          <w:sz w:val="24"/>
          <w:szCs w:val="24"/>
          <w:u w:val="single"/>
        </w:rPr>
        <w:t xml:space="preserve">                   项目</w:t>
      </w:r>
      <w:r>
        <w:rPr>
          <w:rFonts w:hint="eastAsia" w:ascii="宋体" w:hAnsi="宋体" w:cs="宋体"/>
          <w:color w:val="auto"/>
          <w:sz w:val="24"/>
          <w:szCs w:val="24"/>
        </w:rPr>
        <w:t>”的第号招标邀请书，正式授权</w:t>
      </w:r>
      <w:r>
        <w:rPr>
          <w:rFonts w:hint="eastAsia" w:ascii="宋体" w:hAnsi="宋体" w:cs="宋体"/>
          <w:color w:val="auto"/>
          <w:sz w:val="24"/>
          <w:szCs w:val="24"/>
          <w:u w:val="single"/>
        </w:rPr>
        <w:t xml:space="preserve">                   　</w:t>
      </w:r>
      <w:r>
        <w:rPr>
          <w:rFonts w:hint="eastAsia" w:ascii="宋体" w:hAnsi="宋体" w:cs="宋体"/>
          <w:color w:val="auto"/>
          <w:sz w:val="24"/>
          <w:szCs w:val="24"/>
        </w:rPr>
        <w:t>（姓名、身份证号）代表投标人</w:t>
      </w:r>
      <w:r>
        <w:rPr>
          <w:rFonts w:hint="eastAsia" w:ascii="宋体" w:hAnsi="宋体" w:cs="宋体"/>
          <w:color w:val="auto"/>
          <w:sz w:val="24"/>
          <w:szCs w:val="24"/>
          <w:u w:val="single"/>
        </w:rPr>
        <w:t xml:space="preserve">        　   </w:t>
      </w:r>
      <w:r>
        <w:rPr>
          <w:rFonts w:hint="eastAsia" w:ascii="宋体" w:hAnsi="宋体" w:cs="宋体"/>
          <w:color w:val="auto"/>
          <w:sz w:val="24"/>
          <w:szCs w:val="24"/>
        </w:rPr>
        <w:t>（投标人全称），提交规定形式的投标文件。</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据此函，我方兹宣布同意如下：</w:t>
      </w:r>
    </w:p>
    <w:p>
      <w:pPr>
        <w:spacing w:line="360" w:lineRule="auto"/>
        <w:ind w:firstLine="480" w:firstLineChars="200"/>
        <w:rPr>
          <w:rFonts w:ascii="宋体" w:hAnsi="宋体"/>
          <w:color w:val="auto"/>
          <w:sz w:val="24"/>
        </w:rPr>
      </w:pPr>
      <w:r>
        <w:rPr>
          <w:rFonts w:hint="eastAsia" w:ascii="宋体" w:hAnsi="宋体"/>
          <w:color w:val="auto"/>
          <w:sz w:val="24"/>
        </w:rPr>
        <w:t>1.按招标文件规定提供交付的货物（包括安装调试、质保等工作）的最终投标报价详见开标一览表，如我公司中标，我公司承诺愿意按招标文件规定交纳履约保证金、工程量清单和控制价编制费（如有）。</w:t>
      </w:r>
    </w:p>
    <w:p>
      <w:pPr>
        <w:spacing w:line="360" w:lineRule="auto"/>
        <w:ind w:firstLine="480" w:firstLineChars="200"/>
        <w:rPr>
          <w:rFonts w:ascii="宋体" w:hAnsi="宋体"/>
          <w:color w:val="auto"/>
          <w:sz w:val="24"/>
        </w:rPr>
      </w:pPr>
      <w:r>
        <w:rPr>
          <w:rFonts w:hint="eastAsia" w:ascii="宋体" w:hAnsi="宋体"/>
          <w:color w:val="auto"/>
          <w:sz w:val="24"/>
        </w:rPr>
        <w:t>2.我方根据招标文件的规定，严格履行合同的责任和义务</w:t>
      </w:r>
      <w:r>
        <w:rPr>
          <w:rFonts w:ascii="宋体" w:hAnsi="宋体"/>
          <w:color w:val="auto"/>
          <w:sz w:val="24"/>
        </w:rPr>
        <w:t>,</w:t>
      </w:r>
      <w:r>
        <w:rPr>
          <w:rFonts w:hint="eastAsia" w:ascii="宋体" w:hAnsi="宋体"/>
          <w:color w:val="auto"/>
          <w:sz w:val="24"/>
        </w:rPr>
        <w:t>并保证于买方要求的日期内完成供货、安装及服务，并通过买方验收。</w:t>
      </w:r>
    </w:p>
    <w:p>
      <w:pPr>
        <w:spacing w:line="360" w:lineRule="auto"/>
        <w:ind w:firstLine="480" w:firstLineChars="200"/>
        <w:rPr>
          <w:rFonts w:ascii="宋体" w:hAnsi="宋体"/>
          <w:color w:val="auto"/>
          <w:sz w:val="24"/>
        </w:rPr>
      </w:pPr>
      <w:r>
        <w:rPr>
          <w:rFonts w:hint="eastAsia" w:ascii="宋体" w:hAnsi="宋体"/>
          <w:color w:val="auto"/>
          <w:sz w:val="24"/>
        </w:rPr>
        <w:t>3.我方承诺报价低于</w:t>
      </w:r>
      <w:r>
        <w:rPr>
          <w:rFonts w:ascii="宋体" w:hAnsi="宋体"/>
          <w:color w:val="auto"/>
          <w:sz w:val="24"/>
        </w:rPr>
        <w:t>同类货物和服务的市场平均价格。</w:t>
      </w:r>
    </w:p>
    <w:p>
      <w:pPr>
        <w:spacing w:line="360" w:lineRule="auto"/>
        <w:ind w:firstLine="480" w:firstLineChars="200"/>
        <w:rPr>
          <w:rFonts w:ascii="宋体" w:hAnsi="宋体"/>
          <w:color w:val="auto"/>
          <w:sz w:val="24"/>
        </w:rPr>
      </w:pPr>
      <w:r>
        <w:rPr>
          <w:rFonts w:hint="eastAsia" w:ascii="宋体" w:hAnsi="宋体"/>
          <w:color w:val="auto"/>
          <w:sz w:val="24"/>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pPr>
        <w:spacing w:line="360" w:lineRule="auto"/>
        <w:ind w:firstLine="480" w:firstLineChars="200"/>
        <w:rPr>
          <w:rFonts w:ascii="宋体" w:hAnsi="宋体"/>
          <w:color w:val="auto"/>
          <w:sz w:val="24"/>
        </w:rPr>
      </w:pPr>
      <w:r>
        <w:rPr>
          <w:rFonts w:hint="eastAsia" w:ascii="宋体" w:hAnsi="宋体"/>
          <w:color w:val="auto"/>
          <w:sz w:val="24"/>
        </w:rPr>
        <w:t>5.我方同意从招标文件规定的开标日期起遵循本投标文件，并在招标文件规定的投标有效期之前均具有约束力。</w:t>
      </w:r>
    </w:p>
    <w:p>
      <w:pPr>
        <w:spacing w:line="360" w:lineRule="auto"/>
        <w:ind w:firstLine="480" w:firstLineChars="200"/>
        <w:rPr>
          <w:rFonts w:ascii="宋体" w:hAnsi="宋体"/>
          <w:color w:val="auto"/>
          <w:sz w:val="24"/>
        </w:rPr>
      </w:pPr>
      <w:r>
        <w:rPr>
          <w:rFonts w:hint="eastAsia" w:ascii="宋体" w:hAnsi="宋体"/>
          <w:color w:val="auto"/>
          <w:sz w:val="24"/>
        </w:rPr>
        <w:t>6、我方声明投标文件所提供的一切资料均真实无误、及时、有效。企业运营正常（</w:t>
      </w:r>
      <w:r>
        <w:rPr>
          <w:rFonts w:ascii="宋体" w:hAnsi="宋体"/>
          <w:color w:val="auto"/>
          <w:sz w:val="24"/>
        </w:rPr>
        <w:t>注册登记信息、年报信息</w:t>
      </w:r>
      <w:r>
        <w:rPr>
          <w:rFonts w:hint="eastAsia" w:ascii="宋体" w:hAnsi="宋体"/>
          <w:color w:val="auto"/>
          <w:sz w:val="24"/>
        </w:rPr>
        <w:t>可查）。由于我方提供资料不实而造成的责任和后果由我方承担。我方同意按照贵方提出的要求，提供与投标有关的任何证据、数据或资料。</w:t>
      </w:r>
    </w:p>
    <w:p>
      <w:pPr>
        <w:spacing w:line="360" w:lineRule="auto"/>
        <w:ind w:firstLine="480" w:firstLineChars="200"/>
        <w:rPr>
          <w:rFonts w:ascii="宋体" w:hAnsi="宋体"/>
          <w:color w:val="auto"/>
          <w:sz w:val="24"/>
        </w:rPr>
      </w:pPr>
      <w:r>
        <w:rPr>
          <w:rFonts w:hint="eastAsia" w:ascii="宋体" w:hAnsi="宋体"/>
          <w:color w:val="auto"/>
          <w:sz w:val="24"/>
        </w:rPr>
        <w:t>7.我方承诺若中标，按招标文件要求提供本地化服务。</w:t>
      </w:r>
    </w:p>
    <w:p>
      <w:pPr>
        <w:spacing w:line="360" w:lineRule="auto"/>
        <w:ind w:firstLine="480" w:firstLineChars="200"/>
        <w:rPr>
          <w:rFonts w:ascii="宋体" w:hAnsi="宋体"/>
          <w:color w:val="auto"/>
          <w:sz w:val="24"/>
        </w:rPr>
      </w:pPr>
      <w:r>
        <w:rPr>
          <w:rFonts w:hint="eastAsia" w:ascii="宋体" w:hAnsi="宋体"/>
          <w:color w:val="auto"/>
          <w:sz w:val="24"/>
        </w:rPr>
        <w:t>8.我方完全理解贵方不一定接受最低报价的投标。</w:t>
      </w:r>
    </w:p>
    <w:p>
      <w:pPr>
        <w:spacing w:line="360" w:lineRule="auto"/>
        <w:ind w:firstLine="480" w:firstLineChars="200"/>
        <w:rPr>
          <w:rFonts w:ascii="宋体" w:hAnsi="宋体"/>
          <w:color w:val="auto"/>
          <w:sz w:val="24"/>
        </w:rPr>
      </w:pPr>
      <w:r>
        <w:rPr>
          <w:rFonts w:hint="eastAsia" w:ascii="宋体" w:hAnsi="宋体"/>
          <w:color w:val="auto"/>
          <w:sz w:val="24"/>
        </w:rPr>
        <w:t>9.我方同意招标文件规定的付款方式。</w:t>
      </w:r>
    </w:p>
    <w:p>
      <w:pPr>
        <w:spacing w:line="360" w:lineRule="auto"/>
        <w:ind w:firstLine="480" w:firstLineChars="200"/>
        <w:rPr>
          <w:rFonts w:ascii="宋体" w:hAnsi="宋体"/>
          <w:color w:val="auto"/>
          <w:sz w:val="24"/>
          <w:u w:val="single"/>
        </w:rPr>
      </w:pPr>
      <w:r>
        <w:rPr>
          <w:rFonts w:hint="eastAsia" w:ascii="宋体" w:hAnsi="宋体"/>
          <w:color w:val="auto"/>
          <w:sz w:val="24"/>
        </w:rPr>
        <w:t>10.与本投标有关的通讯地址：</w:t>
      </w:r>
    </w:p>
    <w:p>
      <w:pPr>
        <w:spacing w:line="360" w:lineRule="auto"/>
        <w:ind w:firstLine="480" w:firstLineChars="200"/>
        <w:rPr>
          <w:rFonts w:ascii="宋体" w:hAnsi="宋体"/>
          <w:color w:val="auto"/>
          <w:sz w:val="24"/>
          <w:u w:val="single"/>
        </w:rPr>
      </w:pPr>
      <w:r>
        <w:rPr>
          <w:rFonts w:hint="eastAsia" w:ascii="宋体" w:hAnsi="宋体"/>
          <w:color w:val="auto"/>
          <w:sz w:val="24"/>
        </w:rPr>
        <w:t>电    话：传    真：</w:t>
      </w:r>
    </w:p>
    <w:p>
      <w:pPr>
        <w:spacing w:line="360" w:lineRule="auto"/>
        <w:ind w:firstLine="480" w:firstLineChars="200"/>
        <w:rPr>
          <w:rFonts w:ascii="宋体" w:hAnsi="宋体"/>
          <w:color w:val="auto"/>
          <w:sz w:val="24"/>
        </w:rPr>
      </w:pPr>
      <w:r>
        <w:rPr>
          <w:rFonts w:hint="eastAsia" w:ascii="宋体" w:hAnsi="宋体"/>
          <w:color w:val="auto"/>
          <w:sz w:val="24"/>
        </w:rPr>
        <w:t>投标人基本账户开户名： 账号： 开户行：</w:t>
      </w:r>
    </w:p>
    <w:p>
      <w:pPr>
        <w:spacing w:line="360" w:lineRule="auto"/>
        <w:ind w:firstLine="480" w:firstLineChars="200"/>
        <w:rPr>
          <w:rFonts w:ascii="宋体" w:hAnsi="宋体"/>
          <w:color w:val="auto"/>
          <w:sz w:val="24"/>
        </w:rPr>
      </w:pPr>
      <w:r>
        <w:rPr>
          <w:rFonts w:hint="eastAsia" w:ascii="宋体" w:hAnsi="宋体"/>
          <w:color w:val="auto"/>
          <w:sz w:val="24"/>
        </w:rPr>
        <w:t>投标人章：日    期：</w:t>
      </w:r>
    </w:p>
    <w:p>
      <w:pPr>
        <w:widowControl/>
        <w:spacing w:line="520" w:lineRule="exact"/>
        <w:ind w:firstLine="480"/>
        <w:jc w:val="left"/>
        <w:rPr>
          <w:rFonts w:ascii="宋体" w:hAnsi="宋体" w:cs="宋体"/>
          <w:color w:val="auto"/>
          <w:kern w:val="0"/>
          <w:sz w:val="24"/>
          <w:szCs w:val="24"/>
        </w:rPr>
      </w:pPr>
      <w:r>
        <w:rPr>
          <w:rFonts w:hint="eastAsia" w:ascii="宋体" w:hAnsi="宋体" w:cs="宋体"/>
          <w:color w:val="auto"/>
          <w:kern w:val="0"/>
          <w:sz w:val="24"/>
          <w:szCs w:val="24"/>
        </w:rPr>
        <w:t>特此承诺</w:t>
      </w:r>
    </w:p>
    <w:p>
      <w:pPr>
        <w:widowControl/>
        <w:spacing w:line="360" w:lineRule="exact"/>
        <w:ind w:left="840" w:leftChars="400"/>
        <w:jc w:val="left"/>
        <w:rPr>
          <w:rFonts w:ascii="宋体" w:hAnsi="宋体" w:cs="宋体"/>
          <w:color w:val="auto"/>
          <w:kern w:val="0"/>
          <w:sz w:val="24"/>
          <w:szCs w:val="24"/>
        </w:rPr>
      </w:pPr>
    </w:p>
    <w:p>
      <w:pPr>
        <w:widowControl/>
        <w:spacing w:line="520" w:lineRule="exact"/>
        <w:ind w:left="480"/>
        <w:jc w:val="left"/>
        <w:rPr>
          <w:rFonts w:ascii="宋体" w:hAnsi="宋体" w:cs="宋体"/>
          <w:color w:val="auto"/>
          <w:kern w:val="0"/>
          <w:sz w:val="24"/>
          <w:szCs w:val="24"/>
        </w:rPr>
      </w:pPr>
      <w:r>
        <w:rPr>
          <w:rFonts w:hint="eastAsia" w:ascii="宋体" w:hAnsi="宋体" w:cs="宋体"/>
          <w:color w:val="auto"/>
          <w:kern w:val="0"/>
          <w:sz w:val="24"/>
          <w:szCs w:val="24"/>
        </w:rPr>
        <w:t xml:space="preserve">                                        投标人（公章）：</w:t>
      </w:r>
    </w:p>
    <w:p>
      <w:pPr>
        <w:widowControl/>
        <w:spacing w:line="520" w:lineRule="exact"/>
        <w:ind w:left="480"/>
        <w:jc w:val="left"/>
        <w:rPr>
          <w:rFonts w:ascii="宋体" w:hAnsi="宋体" w:cs="宋体"/>
          <w:color w:val="auto"/>
          <w:kern w:val="0"/>
          <w:sz w:val="24"/>
          <w:szCs w:val="24"/>
        </w:rPr>
      </w:pPr>
      <w:r>
        <w:rPr>
          <w:rFonts w:hint="eastAsia" w:ascii="宋体" w:hAnsi="宋体" w:cs="宋体"/>
          <w:color w:val="auto"/>
          <w:kern w:val="0"/>
          <w:sz w:val="24"/>
          <w:szCs w:val="24"/>
        </w:rPr>
        <w:t xml:space="preserve">                                        企业法人（签字）：</w:t>
      </w:r>
    </w:p>
    <w:p>
      <w:pPr>
        <w:widowControl/>
        <w:spacing w:line="520" w:lineRule="exact"/>
        <w:ind w:left="480"/>
        <w:jc w:val="left"/>
        <w:rPr>
          <w:rFonts w:ascii="宋体" w:hAnsi="宋体" w:cs="宋体"/>
          <w:color w:val="auto"/>
          <w:kern w:val="0"/>
          <w:sz w:val="24"/>
          <w:szCs w:val="24"/>
        </w:rPr>
      </w:pPr>
      <w:r>
        <w:rPr>
          <w:rFonts w:hint="eastAsia" w:ascii="宋体" w:hAnsi="宋体" w:cs="宋体"/>
          <w:color w:val="auto"/>
          <w:kern w:val="0"/>
          <w:sz w:val="24"/>
          <w:szCs w:val="24"/>
        </w:rPr>
        <w:t xml:space="preserve">                                        授权代表（签字）：</w:t>
      </w:r>
    </w:p>
    <w:p>
      <w:pPr>
        <w:widowControl/>
        <w:spacing w:line="520" w:lineRule="exact"/>
        <w:ind w:left="480"/>
        <w:jc w:val="left"/>
        <w:rPr>
          <w:rFonts w:ascii="宋体" w:hAnsi="宋体" w:cs="宋体"/>
          <w:color w:val="auto"/>
          <w:kern w:val="0"/>
          <w:sz w:val="24"/>
          <w:szCs w:val="24"/>
        </w:rPr>
      </w:pPr>
      <w:r>
        <w:rPr>
          <w:rFonts w:hint="eastAsia" w:ascii="宋体" w:hAnsi="宋体" w:cs="宋体"/>
          <w:color w:val="auto"/>
          <w:kern w:val="0"/>
          <w:sz w:val="24"/>
          <w:szCs w:val="24"/>
        </w:rPr>
        <w:t xml:space="preserve">                                         年   月     日</w:t>
      </w: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bookmarkEnd w:id="107"/>
    <w:bookmarkEnd w:id="108"/>
    <w:p>
      <w:pPr>
        <w:rPr>
          <w:color w:val="auto"/>
        </w:rPr>
      </w:pPr>
      <w:bookmarkStart w:id="112" w:name="_Toc536542355"/>
      <w:bookmarkStart w:id="113" w:name="_Toc516969097"/>
      <w:bookmarkStart w:id="114" w:name="_Toc471736409"/>
    </w:p>
    <w:p>
      <w:pPr>
        <w:pStyle w:val="4"/>
        <w:jc w:val="both"/>
        <w:rPr>
          <w:rFonts w:hAnsi="宋体"/>
          <w:color w:val="auto"/>
          <w:sz w:val="28"/>
        </w:rPr>
      </w:pPr>
    </w:p>
    <w:p>
      <w:pPr>
        <w:pStyle w:val="4"/>
        <w:rPr>
          <w:rFonts w:hAnsi="宋体"/>
          <w:color w:val="auto"/>
          <w:sz w:val="28"/>
        </w:rPr>
      </w:pPr>
      <w:bookmarkStart w:id="115" w:name="_Toc19773348"/>
      <w:bookmarkStart w:id="116" w:name="_Toc22179"/>
      <w:r>
        <w:rPr>
          <w:rFonts w:hint="eastAsia" w:hAnsi="宋体"/>
          <w:color w:val="auto"/>
          <w:sz w:val="28"/>
        </w:rPr>
        <w:t>二．投标人情况综合简介</w:t>
      </w:r>
      <w:bookmarkEnd w:id="112"/>
      <w:bookmarkEnd w:id="113"/>
      <w:bookmarkEnd w:id="114"/>
      <w:bookmarkEnd w:id="115"/>
      <w:bookmarkEnd w:id="116"/>
    </w:p>
    <w:p>
      <w:pPr>
        <w:spacing w:line="500" w:lineRule="exact"/>
        <w:jc w:val="center"/>
        <w:rPr>
          <w:rFonts w:ascii="宋体" w:hAnsi="宋体" w:cs="宋体"/>
          <w:color w:val="auto"/>
          <w:sz w:val="24"/>
          <w:szCs w:val="24"/>
        </w:rPr>
      </w:pPr>
      <w:r>
        <w:rPr>
          <w:rFonts w:hint="eastAsia" w:ascii="宋体" w:hAnsi="宋体" w:cs="宋体"/>
          <w:color w:val="auto"/>
          <w:sz w:val="24"/>
          <w:szCs w:val="24"/>
        </w:rPr>
        <w:t>(投标人可自行制作格式)</w:t>
      </w:r>
    </w:p>
    <w:p>
      <w:pPr>
        <w:rPr>
          <w:color w:val="auto"/>
        </w:rPr>
      </w:pPr>
      <w:bookmarkStart w:id="117" w:name="_Toc536542356"/>
    </w:p>
    <w:p>
      <w:pPr>
        <w:pStyle w:val="4"/>
        <w:ind w:firstLine="3092" w:firstLineChars="1100"/>
        <w:jc w:val="both"/>
        <w:rPr>
          <w:rFonts w:hAnsi="宋体"/>
          <w:color w:val="auto"/>
          <w:sz w:val="28"/>
        </w:rPr>
      </w:pPr>
      <w:bookmarkStart w:id="118" w:name="_Toc19773349"/>
      <w:bookmarkStart w:id="119" w:name="_Toc23715"/>
      <w:r>
        <w:rPr>
          <w:rFonts w:hint="eastAsia" w:hAnsi="宋体"/>
          <w:color w:val="auto"/>
          <w:sz w:val="28"/>
        </w:rPr>
        <w:t>三．开标一览表</w:t>
      </w:r>
      <w:bookmarkEnd w:id="117"/>
      <w:bookmarkEnd w:id="118"/>
      <w:bookmarkEnd w:id="119"/>
    </w:p>
    <w:tbl>
      <w:tblPr>
        <w:tblStyle w:val="17"/>
        <w:tblW w:w="91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color w:val="auto"/>
                <w:sz w:val="24"/>
                <w:szCs w:val="24"/>
              </w:rPr>
            </w:pPr>
            <w:r>
              <w:rPr>
                <w:rFonts w:hint="eastAsia" w:ascii="宋体" w:hAnsi="宋体" w:cs="宋体"/>
                <w:b/>
                <w:color w:val="auto"/>
                <w:sz w:val="24"/>
                <w:szCs w:val="24"/>
              </w:rPr>
              <w:t>项 目 名 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bCs/>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color w:val="auto"/>
                <w:sz w:val="24"/>
                <w:szCs w:val="24"/>
              </w:rPr>
            </w:pPr>
            <w:r>
              <w:rPr>
                <w:rFonts w:hint="eastAsia" w:ascii="宋体" w:hAnsi="宋体" w:cs="宋体"/>
                <w:b/>
                <w:color w:val="auto"/>
                <w:sz w:val="24"/>
                <w:szCs w:val="24"/>
              </w:rPr>
              <w:t>投标人全称</w:t>
            </w:r>
          </w:p>
        </w:tc>
        <w:tc>
          <w:tcPr>
            <w:tcW w:w="6667" w:type="dxa"/>
            <w:tcBorders>
              <w:top w:val="nil"/>
            </w:tcBorders>
            <w:vAlign w:val="center"/>
          </w:tcPr>
          <w:p>
            <w:pPr>
              <w:spacing w:line="360" w:lineRule="auto"/>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color w:val="auto"/>
                <w:sz w:val="24"/>
                <w:szCs w:val="24"/>
              </w:rPr>
            </w:pPr>
            <w:r>
              <w:rPr>
                <w:rFonts w:hint="eastAsia" w:ascii="宋体" w:hAnsi="宋体" w:cs="宋体"/>
                <w:b/>
                <w:color w:val="auto"/>
                <w:sz w:val="24"/>
                <w:szCs w:val="24"/>
              </w:rPr>
              <w:t>投标范围</w:t>
            </w:r>
          </w:p>
        </w:tc>
        <w:tc>
          <w:tcPr>
            <w:tcW w:w="6667" w:type="dxa"/>
            <w:tcBorders>
              <w:top w:val="nil"/>
            </w:tcBorders>
            <w:vAlign w:val="center"/>
          </w:tcPr>
          <w:p>
            <w:pPr>
              <w:widowControl/>
              <w:spacing w:line="360" w:lineRule="exact"/>
              <w:rPr>
                <w:rFonts w:ascii="宋体" w:hAnsi="宋体" w:cs="宋体"/>
                <w:b/>
                <w:color w:val="auto"/>
                <w:sz w:val="24"/>
                <w:szCs w:val="24"/>
              </w:rPr>
            </w:pPr>
            <w:r>
              <w:rPr>
                <w:rFonts w:hint="eastAsia" w:ascii="宋体" w:hAnsi="宋体" w:cs="宋体"/>
                <w:color w:val="auto"/>
                <w:sz w:val="24"/>
                <w:szCs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color w:val="auto"/>
                <w:sz w:val="24"/>
                <w:szCs w:val="24"/>
              </w:rPr>
            </w:pPr>
            <w:r>
              <w:rPr>
                <w:rFonts w:hint="eastAsia" w:ascii="宋体" w:hAnsi="宋体" w:cs="宋体"/>
                <w:b/>
                <w:color w:val="auto"/>
                <w:sz w:val="24"/>
                <w:szCs w:val="24"/>
              </w:rPr>
              <w:t>最终投标报价</w:t>
            </w:r>
          </w:p>
          <w:p>
            <w:pPr>
              <w:spacing w:line="360" w:lineRule="exact"/>
              <w:jc w:val="center"/>
              <w:rPr>
                <w:rFonts w:ascii="宋体" w:hAnsi="宋体" w:cs="宋体"/>
                <w:b/>
                <w:color w:val="auto"/>
                <w:sz w:val="24"/>
                <w:szCs w:val="24"/>
              </w:rPr>
            </w:pPr>
            <w:r>
              <w:rPr>
                <w:rFonts w:hint="eastAsia" w:ascii="宋体" w:hAnsi="宋体" w:cs="宋体"/>
                <w:b/>
                <w:color w:val="auto"/>
                <w:sz w:val="24"/>
                <w:szCs w:val="24"/>
              </w:rPr>
              <w:t>（人民币）</w:t>
            </w:r>
          </w:p>
        </w:tc>
        <w:tc>
          <w:tcPr>
            <w:tcW w:w="6667" w:type="dxa"/>
            <w:tcBorders>
              <w:top w:val="nil"/>
            </w:tcBorders>
            <w:vAlign w:val="center"/>
          </w:tcPr>
          <w:p>
            <w:pPr>
              <w:spacing w:line="360" w:lineRule="auto"/>
              <w:ind w:right="-670"/>
              <w:rPr>
                <w:rFonts w:ascii="宋体" w:hAnsi="宋体" w:cs="宋体"/>
                <w:color w:val="auto"/>
                <w:sz w:val="24"/>
                <w:szCs w:val="24"/>
              </w:rPr>
            </w:pPr>
            <w:r>
              <w:rPr>
                <w:rFonts w:hint="eastAsia" w:ascii="宋体" w:hAnsi="宋体" w:cs="宋体"/>
                <w:color w:val="auto"/>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备注</w:t>
            </w:r>
          </w:p>
        </w:tc>
        <w:tc>
          <w:tcPr>
            <w:tcW w:w="6667" w:type="dxa"/>
            <w:tcBorders>
              <w:top w:val="nil"/>
            </w:tcBorders>
            <w:vAlign w:val="center"/>
          </w:tcPr>
          <w:p>
            <w:pPr>
              <w:spacing w:line="360" w:lineRule="auto"/>
              <w:jc w:val="left"/>
              <w:rPr>
                <w:rFonts w:ascii="宋体" w:hAnsi="宋体" w:cs="宋体"/>
                <w:color w:val="auto"/>
                <w:sz w:val="24"/>
                <w:szCs w:val="24"/>
              </w:rPr>
            </w:pPr>
          </w:p>
        </w:tc>
      </w:tr>
    </w:tbl>
    <w:p>
      <w:pPr>
        <w:spacing w:before="100" w:beforeAutospacing="1" w:after="100" w:afterAutospacing="1" w:line="360" w:lineRule="auto"/>
        <w:rPr>
          <w:rFonts w:ascii="宋体" w:hAnsi="宋体" w:cs="宋体"/>
          <w:b/>
          <w:color w:val="auto"/>
          <w:sz w:val="24"/>
          <w:szCs w:val="24"/>
        </w:rPr>
      </w:pPr>
      <w:r>
        <w:rPr>
          <w:rFonts w:hint="eastAsia" w:ascii="宋体" w:hAnsi="宋体" w:cs="宋体"/>
          <w:b/>
          <w:color w:val="auto"/>
          <w:sz w:val="24"/>
          <w:szCs w:val="24"/>
        </w:rPr>
        <w:t xml:space="preserve">投标人(公章)：                                           </w:t>
      </w:r>
    </w:p>
    <w:p>
      <w:pPr>
        <w:spacing w:line="360" w:lineRule="auto"/>
        <w:rPr>
          <w:rFonts w:ascii="宋体" w:hAnsi="宋体" w:cs="宋体"/>
          <w:b/>
          <w:color w:val="auto"/>
          <w:sz w:val="24"/>
          <w:szCs w:val="24"/>
        </w:rPr>
      </w:pPr>
      <w:r>
        <w:rPr>
          <w:rFonts w:hint="eastAsia" w:ascii="宋体" w:hAnsi="宋体" w:cs="宋体"/>
          <w:b/>
          <w:color w:val="auto"/>
          <w:sz w:val="24"/>
          <w:szCs w:val="24"/>
        </w:rPr>
        <w:t>备注：表中最终投标报价即为优惠后报价，并作为评审及定标依据。任何有选择或有条件的最终投标报价，或者表中某一标段填写多个报价，均为无效报价</w:t>
      </w:r>
    </w:p>
    <w:p>
      <w:pPr>
        <w:spacing w:line="360" w:lineRule="auto"/>
        <w:rPr>
          <w:rFonts w:ascii="宋体" w:hAnsi="宋体" w:cs="宋体"/>
          <w:b/>
          <w:color w:val="auto"/>
          <w:sz w:val="24"/>
          <w:szCs w:val="24"/>
        </w:rPr>
      </w:pPr>
    </w:p>
    <w:p>
      <w:pPr>
        <w:pStyle w:val="4"/>
        <w:rPr>
          <w:rFonts w:hAnsi="宋体"/>
          <w:color w:val="auto"/>
          <w:sz w:val="28"/>
        </w:rPr>
      </w:pPr>
      <w:bookmarkStart w:id="120" w:name="_Hlt509739007"/>
      <w:bookmarkEnd w:id="120"/>
      <w:bookmarkStart w:id="121" w:name="_Toc14629"/>
      <w:bookmarkStart w:id="122" w:name="_Toc19773350"/>
      <w:bookmarkStart w:id="123" w:name="_Toc536542357"/>
      <w:r>
        <w:rPr>
          <w:rFonts w:hint="eastAsia" w:hAnsi="宋体"/>
          <w:color w:val="auto"/>
          <w:sz w:val="28"/>
        </w:rPr>
        <w:t>四．投标响应表</w:t>
      </w:r>
      <w:bookmarkEnd w:id="121"/>
      <w:bookmarkEnd w:id="122"/>
      <w:bookmarkEnd w:id="123"/>
    </w:p>
    <w:tbl>
      <w:tblPr>
        <w:tblStyle w:val="17"/>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2520"/>
        <w:gridCol w:w="231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5" w:hRule="atLeast"/>
        </w:trPr>
        <w:tc>
          <w:tcPr>
            <w:tcW w:w="4830" w:type="dxa"/>
            <w:gridSpan w:val="3"/>
            <w:vAlign w:val="center"/>
          </w:tcPr>
          <w:p>
            <w:pPr>
              <w:pStyle w:val="9"/>
              <w:jc w:val="center"/>
              <w:rPr>
                <w:rFonts w:hAnsi="宋体"/>
                <w:b/>
                <w:color w:val="auto"/>
                <w:sz w:val="24"/>
                <w:szCs w:val="24"/>
              </w:rPr>
            </w:pPr>
            <w:r>
              <w:rPr>
                <w:rFonts w:hint="eastAsia" w:hAnsi="宋体"/>
                <w:b/>
                <w:color w:val="auto"/>
                <w:sz w:val="24"/>
                <w:szCs w:val="24"/>
              </w:rPr>
              <w:t>按招标文件规定填写</w:t>
            </w:r>
          </w:p>
        </w:tc>
        <w:tc>
          <w:tcPr>
            <w:tcW w:w="4200" w:type="dxa"/>
            <w:gridSpan w:val="2"/>
            <w:vAlign w:val="center"/>
          </w:tcPr>
          <w:p>
            <w:pPr>
              <w:pStyle w:val="9"/>
              <w:jc w:val="center"/>
              <w:rPr>
                <w:rFonts w:hAnsi="宋体"/>
                <w:b/>
                <w:color w:val="auto"/>
                <w:sz w:val="24"/>
                <w:szCs w:val="24"/>
              </w:rPr>
            </w:pPr>
            <w:r>
              <w:rPr>
                <w:rFonts w:hint="eastAsia" w:hAnsi="宋体"/>
                <w:b/>
                <w:color w:val="auto"/>
                <w:sz w:val="24"/>
                <w:szCs w:val="24"/>
              </w:rPr>
              <w:t>按投标人所投内容填写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5" w:hRule="atLeast"/>
        </w:trPr>
        <w:tc>
          <w:tcPr>
            <w:tcW w:w="9030" w:type="dxa"/>
            <w:gridSpan w:val="5"/>
            <w:vAlign w:val="center"/>
          </w:tcPr>
          <w:p>
            <w:pPr>
              <w:pStyle w:val="9"/>
              <w:jc w:val="center"/>
              <w:rPr>
                <w:rFonts w:hAnsi="宋体"/>
                <w:b/>
                <w:color w:val="auto"/>
                <w:sz w:val="24"/>
                <w:szCs w:val="24"/>
              </w:rPr>
            </w:pPr>
            <w:r>
              <w:rPr>
                <w:rFonts w:hint="eastAsia" w:hAnsi="宋体"/>
                <w:b/>
                <w:color w:val="auto"/>
                <w:sz w:val="24"/>
                <w:szCs w:val="24"/>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2" w:hRule="atLeast"/>
        </w:trPr>
        <w:tc>
          <w:tcPr>
            <w:tcW w:w="840" w:type="dxa"/>
            <w:vAlign w:val="center"/>
          </w:tcPr>
          <w:p>
            <w:pPr>
              <w:pStyle w:val="9"/>
              <w:jc w:val="center"/>
              <w:rPr>
                <w:rFonts w:hAnsi="宋体"/>
                <w:b/>
                <w:color w:val="auto"/>
                <w:sz w:val="24"/>
                <w:szCs w:val="24"/>
              </w:rPr>
            </w:pPr>
            <w:r>
              <w:rPr>
                <w:rFonts w:hint="eastAsia" w:hAnsi="宋体"/>
                <w:b/>
                <w:color w:val="auto"/>
                <w:sz w:val="24"/>
                <w:szCs w:val="24"/>
              </w:rPr>
              <w:t>序号</w:t>
            </w:r>
          </w:p>
        </w:tc>
        <w:tc>
          <w:tcPr>
            <w:tcW w:w="1470" w:type="dxa"/>
            <w:vAlign w:val="center"/>
          </w:tcPr>
          <w:p>
            <w:pPr>
              <w:pStyle w:val="9"/>
              <w:jc w:val="center"/>
              <w:rPr>
                <w:rFonts w:hAnsi="宋体"/>
                <w:b/>
                <w:color w:val="auto"/>
                <w:sz w:val="24"/>
                <w:szCs w:val="24"/>
              </w:rPr>
            </w:pPr>
            <w:r>
              <w:rPr>
                <w:rFonts w:hint="eastAsia" w:hAnsi="宋体"/>
                <w:b/>
                <w:color w:val="auto"/>
                <w:sz w:val="24"/>
                <w:szCs w:val="24"/>
              </w:rPr>
              <w:t>名称/内容</w:t>
            </w:r>
          </w:p>
        </w:tc>
        <w:tc>
          <w:tcPr>
            <w:tcW w:w="2520" w:type="dxa"/>
            <w:vAlign w:val="center"/>
          </w:tcPr>
          <w:p>
            <w:pPr>
              <w:pStyle w:val="9"/>
              <w:jc w:val="center"/>
              <w:rPr>
                <w:rFonts w:hAnsi="宋体"/>
                <w:b/>
                <w:color w:val="auto"/>
                <w:sz w:val="24"/>
                <w:szCs w:val="24"/>
              </w:rPr>
            </w:pPr>
            <w:r>
              <w:rPr>
                <w:rFonts w:hint="eastAsia" w:hAnsi="宋体"/>
                <w:b/>
                <w:color w:val="auto"/>
                <w:sz w:val="24"/>
                <w:szCs w:val="24"/>
              </w:rPr>
              <w:t>招标要求</w:t>
            </w:r>
          </w:p>
        </w:tc>
        <w:tc>
          <w:tcPr>
            <w:tcW w:w="2310" w:type="dxa"/>
            <w:vAlign w:val="center"/>
          </w:tcPr>
          <w:p>
            <w:pPr>
              <w:pStyle w:val="9"/>
              <w:rPr>
                <w:rFonts w:hAnsi="宋体"/>
                <w:b/>
                <w:color w:val="auto"/>
                <w:sz w:val="24"/>
                <w:szCs w:val="24"/>
              </w:rPr>
            </w:pPr>
            <w:r>
              <w:rPr>
                <w:rFonts w:hint="eastAsia" w:hAnsi="宋体"/>
                <w:b/>
                <w:color w:val="auto"/>
                <w:sz w:val="24"/>
                <w:szCs w:val="24"/>
              </w:rPr>
              <w:t>投标具体内容/承诺</w:t>
            </w:r>
          </w:p>
          <w:p>
            <w:pPr>
              <w:pStyle w:val="9"/>
              <w:rPr>
                <w:rFonts w:hAnsi="宋体"/>
                <w:b/>
                <w:color w:val="auto"/>
                <w:sz w:val="24"/>
                <w:szCs w:val="24"/>
              </w:rPr>
            </w:pPr>
            <w:r>
              <w:rPr>
                <w:rFonts w:hint="eastAsia" w:hAnsi="宋体"/>
                <w:b/>
                <w:color w:val="auto"/>
                <w:sz w:val="24"/>
                <w:szCs w:val="24"/>
              </w:rPr>
              <w:t>（如所投产品品牌、型号、技术规格及配置、材质等）</w:t>
            </w:r>
          </w:p>
        </w:tc>
        <w:tc>
          <w:tcPr>
            <w:tcW w:w="1890" w:type="dxa"/>
            <w:vAlign w:val="center"/>
          </w:tcPr>
          <w:p>
            <w:pPr>
              <w:pStyle w:val="9"/>
              <w:jc w:val="center"/>
              <w:rPr>
                <w:rFonts w:hAnsi="宋体"/>
                <w:b/>
                <w:color w:val="auto"/>
                <w:sz w:val="24"/>
                <w:szCs w:val="24"/>
              </w:rPr>
            </w:pPr>
            <w:r>
              <w:rPr>
                <w:rFonts w:hint="eastAsia" w:hAnsi="宋体"/>
                <w:b/>
                <w:color w:val="auto"/>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auto"/>
                <w:sz w:val="24"/>
                <w:szCs w:val="24"/>
              </w:rPr>
            </w:pPr>
            <w:r>
              <w:rPr>
                <w:rFonts w:hint="eastAsia" w:ascii="宋体" w:hAnsi="宋体" w:cs="宋体"/>
                <w:color w:val="auto"/>
                <w:sz w:val="24"/>
                <w:szCs w:val="24"/>
              </w:rPr>
              <w:t>1</w:t>
            </w:r>
          </w:p>
        </w:tc>
        <w:tc>
          <w:tcPr>
            <w:tcW w:w="1470" w:type="dxa"/>
          </w:tcPr>
          <w:p>
            <w:pPr>
              <w:rPr>
                <w:rFonts w:ascii="宋体" w:hAnsi="宋体" w:cs="宋体"/>
                <w:color w:val="auto"/>
                <w:sz w:val="24"/>
                <w:szCs w:val="24"/>
              </w:rPr>
            </w:pPr>
          </w:p>
        </w:tc>
        <w:tc>
          <w:tcPr>
            <w:tcW w:w="2520" w:type="dxa"/>
          </w:tcPr>
          <w:p>
            <w:pPr>
              <w:rPr>
                <w:rFonts w:ascii="宋体" w:hAnsi="宋体" w:cs="宋体"/>
                <w:color w:val="auto"/>
                <w:sz w:val="24"/>
                <w:szCs w:val="24"/>
              </w:rPr>
            </w:pPr>
          </w:p>
        </w:tc>
        <w:tc>
          <w:tcPr>
            <w:tcW w:w="2310" w:type="dxa"/>
          </w:tcPr>
          <w:p>
            <w:pPr>
              <w:rPr>
                <w:rFonts w:ascii="宋体" w:hAnsi="宋体" w:cs="宋体"/>
                <w:color w:val="auto"/>
                <w:sz w:val="24"/>
                <w:szCs w:val="24"/>
              </w:rPr>
            </w:pPr>
          </w:p>
        </w:tc>
        <w:tc>
          <w:tcPr>
            <w:tcW w:w="1890" w:type="dxa"/>
          </w:tcPr>
          <w:p>
            <w:pP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auto"/>
                <w:sz w:val="24"/>
                <w:szCs w:val="24"/>
              </w:rPr>
            </w:pPr>
            <w:r>
              <w:rPr>
                <w:rFonts w:hint="eastAsia" w:ascii="宋体" w:hAnsi="宋体" w:cs="宋体"/>
                <w:color w:val="auto"/>
                <w:sz w:val="24"/>
                <w:szCs w:val="24"/>
              </w:rPr>
              <w:t>2</w:t>
            </w:r>
          </w:p>
        </w:tc>
        <w:tc>
          <w:tcPr>
            <w:tcW w:w="1470" w:type="dxa"/>
          </w:tcPr>
          <w:p>
            <w:pPr>
              <w:rPr>
                <w:rFonts w:ascii="宋体" w:hAnsi="宋体" w:cs="宋体"/>
                <w:color w:val="auto"/>
                <w:sz w:val="24"/>
                <w:szCs w:val="24"/>
              </w:rPr>
            </w:pPr>
          </w:p>
        </w:tc>
        <w:tc>
          <w:tcPr>
            <w:tcW w:w="2520" w:type="dxa"/>
          </w:tcPr>
          <w:p>
            <w:pPr>
              <w:rPr>
                <w:rFonts w:ascii="宋体" w:hAnsi="宋体" w:cs="宋体"/>
                <w:color w:val="auto"/>
                <w:sz w:val="24"/>
                <w:szCs w:val="24"/>
              </w:rPr>
            </w:pPr>
          </w:p>
        </w:tc>
        <w:tc>
          <w:tcPr>
            <w:tcW w:w="2310" w:type="dxa"/>
          </w:tcPr>
          <w:p>
            <w:pPr>
              <w:rPr>
                <w:rFonts w:ascii="宋体" w:hAnsi="宋体" w:cs="宋体"/>
                <w:color w:val="auto"/>
                <w:sz w:val="24"/>
                <w:szCs w:val="24"/>
              </w:rPr>
            </w:pPr>
          </w:p>
        </w:tc>
        <w:tc>
          <w:tcPr>
            <w:tcW w:w="1890" w:type="dxa"/>
          </w:tcPr>
          <w:p>
            <w:pP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auto"/>
                <w:sz w:val="24"/>
                <w:szCs w:val="24"/>
              </w:rPr>
            </w:pPr>
            <w:r>
              <w:rPr>
                <w:rFonts w:hint="eastAsia" w:ascii="宋体" w:hAnsi="宋体" w:cs="宋体"/>
                <w:color w:val="auto"/>
                <w:sz w:val="24"/>
                <w:szCs w:val="24"/>
              </w:rPr>
              <w:t>3</w:t>
            </w:r>
          </w:p>
        </w:tc>
        <w:tc>
          <w:tcPr>
            <w:tcW w:w="1470" w:type="dxa"/>
          </w:tcPr>
          <w:p>
            <w:pPr>
              <w:rPr>
                <w:rFonts w:ascii="宋体" w:hAnsi="宋体" w:cs="宋体"/>
                <w:color w:val="auto"/>
                <w:sz w:val="24"/>
                <w:szCs w:val="24"/>
              </w:rPr>
            </w:pPr>
          </w:p>
        </w:tc>
        <w:tc>
          <w:tcPr>
            <w:tcW w:w="2520" w:type="dxa"/>
          </w:tcPr>
          <w:p>
            <w:pPr>
              <w:rPr>
                <w:rFonts w:ascii="宋体" w:hAnsi="宋体" w:cs="宋体"/>
                <w:color w:val="auto"/>
                <w:sz w:val="24"/>
                <w:szCs w:val="24"/>
              </w:rPr>
            </w:pPr>
          </w:p>
        </w:tc>
        <w:tc>
          <w:tcPr>
            <w:tcW w:w="2310" w:type="dxa"/>
          </w:tcPr>
          <w:p>
            <w:pPr>
              <w:pStyle w:val="25"/>
              <w:rPr>
                <w:rFonts w:ascii="宋体" w:hAnsi="宋体" w:cs="宋体"/>
                <w:color w:val="auto"/>
                <w:szCs w:val="24"/>
              </w:rPr>
            </w:pPr>
          </w:p>
        </w:tc>
        <w:tc>
          <w:tcPr>
            <w:tcW w:w="1890" w:type="dxa"/>
          </w:tcPr>
          <w:p>
            <w:pP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auto"/>
                <w:sz w:val="24"/>
                <w:szCs w:val="24"/>
              </w:rPr>
            </w:pPr>
            <w:r>
              <w:rPr>
                <w:rFonts w:hint="eastAsia" w:ascii="宋体" w:hAnsi="宋体" w:cs="宋体"/>
                <w:color w:val="auto"/>
                <w:sz w:val="24"/>
                <w:szCs w:val="24"/>
              </w:rPr>
              <w:t>4</w:t>
            </w:r>
          </w:p>
        </w:tc>
        <w:tc>
          <w:tcPr>
            <w:tcW w:w="1470" w:type="dxa"/>
          </w:tcPr>
          <w:p>
            <w:pPr>
              <w:rPr>
                <w:rFonts w:ascii="宋体" w:hAnsi="宋体" w:cs="宋体"/>
                <w:color w:val="auto"/>
                <w:sz w:val="24"/>
                <w:szCs w:val="24"/>
              </w:rPr>
            </w:pPr>
          </w:p>
        </w:tc>
        <w:tc>
          <w:tcPr>
            <w:tcW w:w="2520" w:type="dxa"/>
          </w:tcPr>
          <w:p>
            <w:pPr>
              <w:rPr>
                <w:rFonts w:ascii="宋体" w:hAnsi="宋体" w:cs="宋体"/>
                <w:color w:val="auto"/>
                <w:sz w:val="24"/>
                <w:szCs w:val="24"/>
              </w:rPr>
            </w:pPr>
          </w:p>
        </w:tc>
        <w:tc>
          <w:tcPr>
            <w:tcW w:w="2310" w:type="dxa"/>
          </w:tcPr>
          <w:p>
            <w:pPr>
              <w:rPr>
                <w:rFonts w:ascii="宋体" w:hAnsi="宋体" w:cs="宋体"/>
                <w:color w:val="auto"/>
                <w:sz w:val="24"/>
                <w:szCs w:val="24"/>
              </w:rPr>
            </w:pPr>
          </w:p>
        </w:tc>
        <w:tc>
          <w:tcPr>
            <w:tcW w:w="1890" w:type="dxa"/>
          </w:tcPr>
          <w:p>
            <w:pP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470" w:type="dxa"/>
          </w:tcPr>
          <w:p>
            <w:pPr>
              <w:rPr>
                <w:rFonts w:ascii="宋体" w:hAnsi="宋体" w:cs="宋体"/>
                <w:color w:val="auto"/>
                <w:sz w:val="24"/>
                <w:szCs w:val="24"/>
              </w:rPr>
            </w:pPr>
          </w:p>
        </w:tc>
        <w:tc>
          <w:tcPr>
            <w:tcW w:w="2520" w:type="dxa"/>
          </w:tcPr>
          <w:p>
            <w:pPr>
              <w:rPr>
                <w:rFonts w:ascii="宋体" w:hAnsi="宋体" w:cs="宋体"/>
                <w:color w:val="auto"/>
                <w:sz w:val="24"/>
                <w:szCs w:val="24"/>
              </w:rPr>
            </w:pPr>
          </w:p>
        </w:tc>
        <w:tc>
          <w:tcPr>
            <w:tcW w:w="2310" w:type="dxa"/>
          </w:tcPr>
          <w:p>
            <w:pPr>
              <w:rPr>
                <w:rFonts w:ascii="宋体" w:hAnsi="宋体" w:cs="宋体"/>
                <w:color w:val="auto"/>
                <w:sz w:val="24"/>
                <w:szCs w:val="24"/>
              </w:rPr>
            </w:pPr>
          </w:p>
        </w:tc>
        <w:tc>
          <w:tcPr>
            <w:tcW w:w="1890" w:type="dxa"/>
          </w:tcPr>
          <w:p>
            <w:pP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9030" w:type="dxa"/>
            <w:gridSpan w:val="5"/>
            <w:vAlign w:val="center"/>
          </w:tcPr>
          <w:p>
            <w:pPr>
              <w:pStyle w:val="9"/>
              <w:jc w:val="center"/>
              <w:rPr>
                <w:rFonts w:hAnsi="宋体"/>
                <w:color w:val="auto"/>
                <w:sz w:val="24"/>
                <w:szCs w:val="24"/>
              </w:rPr>
            </w:pPr>
            <w:r>
              <w:rPr>
                <w:rFonts w:hint="eastAsia" w:hAnsi="宋体"/>
                <w:b/>
                <w:color w:val="auto"/>
                <w:sz w:val="24"/>
                <w:szCs w:val="24"/>
              </w:rPr>
              <w:t>第二部分：资信及报价部分响应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40" w:type="dxa"/>
            <w:vAlign w:val="center"/>
          </w:tcPr>
          <w:p>
            <w:pPr>
              <w:pStyle w:val="9"/>
              <w:jc w:val="center"/>
              <w:rPr>
                <w:rFonts w:hAnsi="宋体"/>
                <w:b/>
                <w:color w:val="auto"/>
                <w:sz w:val="24"/>
                <w:szCs w:val="24"/>
              </w:rPr>
            </w:pPr>
            <w:r>
              <w:rPr>
                <w:rFonts w:hint="eastAsia" w:hAnsi="宋体"/>
                <w:b/>
                <w:color w:val="auto"/>
                <w:sz w:val="24"/>
                <w:szCs w:val="24"/>
              </w:rPr>
              <w:t>序号</w:t>
            </w:r>
          </w:p>
        </w:tc>
        <w:tc>
          <w:tcPr>
            <w:tcW w:w="1470" w:type="dxa"/>
            <w:vAlign w:val="center"/>
          </w:tcPr>
          <w:p>
            <w:pPr>
              <w:pStyle w:val="9"/>
              <w:jc w:val="center"/>
              <w:rPr>
                <w:rFonts w:hAnsi="宋体"/>
                <w:b/>
                <w:color w:val="auto"/>
                <w:sz w:val="24"/>
                <w:szCs w:val="24"/>
              </w:rPr>
            </w:pPr>
            <w:r>
              <w:rPr>
                <w:rFonts w:hint="eastAsia" w:hAnsi="宋体"/>
                <w:b/>
                <w:color w:val="auto"/>
                <w:sz w:val="24"/>
                <w:szCs w:val="24"/>
              </w:rPr>
              <w:t>名称/内容</w:t>
            </w:r>
          </w:p>
        </w:tc>
        <w:tc>
          <w:tcPr>
            <w:tcW w:w="2520" w:type="dxa"/>
            <w:vAlign w:val="center"/>
          </w:tcPr>
          <w:p>
            <w:pPr>
              <w:pStyle w:val="9"/>
              <w:jc w:val="center"/>
              <w:rPr>
                <w:rFonts w:hAnsi="宋体"/>
                <w:b/>
                <w:color w:val="auto"/>
                <w:sz w:val="24"/>
                <w:szCs w:val="24"/>
              </w:rPr>
            </w:pPr>
            <w:r>
              <w:rPr>
                <w:rFonts w:hint="eastAsia" w:hAnsi="宋体"/>
                <w:b/>
                <w:color w:val="auto"/>
                <w:sz w:val="24"/>
                <w:szCs w:val="24"/>
              </w:rPr>
              <w:t>招标要求</w:t>
            </w:r>
          </w:p>
        </w:tc>
        <w:tc>
          <w:tcPr>
            <w:tcW w:w="2310" w:type="dxa"/>
            <w:vAlign w:val="center"/>
          </w:tcPr>
          <w:p>
            <w:pPr>
              <w:pStyle w:val="9"/>
              <w:jc w:val="center"/>
              <w:rPr>
                <w:rFonts w:hAnsi="宋体"/>
                <w:b/>
                <w:color w:val="auto"/>
                <w:sz w:val="24"/>
                <w:szCs w:val="24"/>
              </w:rPr>
            </w:pPr>
            <w:r>
              <w:rPr>
                <w:rFonts w:hint="eastAsia" w:hAnsi="宋体"/>
                <w:b/>
                <w:color w:val="auto"/>
                <w:sz w:val="24"/>
                <w:szCs w:val="24"/>
              </w:rPr>
              <w:t>投标承诺</w:t>
            </w:r>
          </w:p>
        </w:tc>
        <w:tc>
          <w:tcPr>
            <w:tcW w:w="1890" w:type="dxa"/>
            <w:vAlign w:val="center"/>
          </w:tcPr>
          <w:p>
            <w:pPr>
              <w:pStyle w:val="9"/>
              <w:jc w:val="center"/>
              <w:rPr>
                <w:rFonts w:hAnsi="宋体"/>
                <w:b/>
                <w:color w:val="auto"/>
                <w:sz w:val="24"/>
                <w:szCs w:val="24"/>
              </w:rPr>
            </w:pPr>
            <w:r>
              <w:rPr>
                <w:rFonts w:hint="eastAsia" w:hAnsi="宋体"/>
                <w:b/>
                <w:color w:val="auto"/>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auto"/>
                <w:sz w:val="24"/>
                <w:szCs w:val="24"/>
              </w:rPr>
            </w:pPr>
            <w:r>
              <w:rPr>
                <w:rFonts w:hint="eastAsia" w:ascii="宋体" w:hAnsi="宋体" w:cs="宋体"/>
                <w:color w:val="auto"/>
                <w:sz w:val="24"/>
                <w:szCs w:val="24"/>
              </w:rPr>
              <w:t>1</w:t>
            </w:r>
          </w:p>
        </w:tc>
        <w:tc>
          <w:tcPr>
            <w:tcW w:w="1470" w:type="dxa"/>
            <w:vAlign w:val="center"/>
          </w:tcPr>
          <w:p>
            <w:pPr>
              <w:jc w:val="center"/>
              <w:rPr>
                <w:rFonts w:ascii="宋体" w:hAnsi="宋体" w:cs="宋体"/>
                <w:color w:val="auto"/>
                <w:sz w:val="24"/>
                <w:szCs w:val="24"/>
              </w:rPr>
            </w:pPr>
          </w:p>
        </w:tc>
        <w:tc>
          <w:tcPr>
            <w:tcW w:w="2520" w:type="dxa"/>
          </w:tcPr>
          <w:p>
            <w:pPr>
              <w:rPr>
                <w:rFonts w:ascii="宋体" w:hAnsi="宋体" w:cs="宋体"/>
                <w:color w:val="auto"/>
                <w:sz w:val="24"/>
                <w:szCs w:val="24"/>
              </w:rPr>
            </w:pPr>
          </w:p>
        </w:tc>
        <w:tc>
          <w:tcPr>
            <w:tcW w:w="2310" w:type="dxa"/>
          </w:tcPr>
          <w:p>
            <w:pPr>
              <w:rPr>
                <w:rFonts w:ascii="宋体" w:hAnsi="宋体" w:cs="宋体"/>
                <w:color w:val="auto"/>
                <w:sz w:val="24"/>
                <w:szCs w:val="24"/>
              </w:rPr>
            </w:pPr>
          </w:p>
        </w:tc>
        <w:tc>
          <w:tcPr>
            <w:tcW w:w="1890" w:type="dxa"/>
          </w:tcPr>
          <w:p>
            <w:pP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auto"/>
                <w:sz w:val="24"/>
                <w:szCs w:val="24"/>
              </w:rPr>
            </w:pPr>
            <w:r>
              <w:rPr>
                <w:rFonts w:hint="eastAsia" w:ascii="宋体" w:hAnsi="宋体" w:cs="宋体"/>
                <w:color w:val="auto"/>
                <w:sz w:val="24"/>
                <w:szCs w:val="24"/>
              </w:rPr>
              <w:t>2</w:t>
            </w:r>
          </w:p>
        </w:tc>
        <w:tc>
          <w:tcPr>
            <w:tcW w:w="1470" w:type="dxa"/>
            <w:vAlign w:val="center"/>
          </w:tcPr>
          <w:p>
            <w:pPr>
              <w:rPr>
                <w:rFonts w:ascii="宋体" w:hAnsi="宋体" w:cs="宋体"/>
                <w:color w:val="auto"/>
                <w:sz w:val="24"/>
                <w:szCs w:val="24"/>
              </w:rPr>
            </w:pPr>
          </w:p>
        </w:tc>
        <w:tc>
          <w:tcPr>
            <w:tcW w:w="2520" w:type="dxa"/>
          </w:tcPr>
          <w:p>
            <w:pPr>
              <w:rPr>
                <w:rFonts w:ascii="宋体" w:hAnsi="宋体" w:cs="宋体"/>
                <w:color w:val="auto"/>
                <w:sz w:val="24"/>
                <w:szCs w:val="24"/>
              </w:rPr>
            </w:pPr>
          </w:p>
        </w:tc>
        <w:tc>
          <w:tcPr>
            <w:tcW w:w="2310" w:type="dxa"/>
          </w:tcPr>
          <w:p>
            <w:pPr>
              <w:rPr>
                <w:rFonts w:ascii="宋体" w:hAnsi="宋体" w:cs="宋体"/>
                <w:color w:val="auto"/>
                <w:sz w:val="24"/>
                <w:szCs w:val="24"/>
              </w:rPr>
            </w:pPr>
          </w:p>
        </w:tc>
        <w:tc>
          <w:tcPr>
            <w:tcW w:w="1890" w:type="dxa"/>
          </w:tcPr>
          <w:p>
            <w:pP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auto"/>
                <w:sz w:val="24"/>
                <w:szCs w:val="24"/>
              </w:rPr>
            </w:pPr>
            <w:r>
              <w:rPr>
                <w:rFonts w:hint="eastAsia" w:ascii="宋体" w:hAnsi="宋体" w:cs="宋体"/>
                <w:color w:val="auto"/>
                <w:sz w:val="24"/>
                <w:szCs w:val="24"/>
              </w:rPr>
              <w:t>3</w:t>
            </w:r>
          </w:p>
        </w:tc>
        <w:tc>
          <w:tcPr>
            <w:tcW w:w="1470" w:type="dxa"/>
            <w:vAlign w:val="center"/>
          </w:tcPr>
          <w:p>
            <w:pPr>
              <w:jc w:val="center"/>
              <w:rPr>
                <w:rFonts w:ascii="宋体" w:hAnsi="宋体" w:cs="宋体"/>
                <w:color w:val="auto"/>
                <w:sz w:val="24"/>
                <w:szCs w:val="24"/>
              </w:rPr>
            </w:pPr>
          </w:p>
        </w:tc>
        <w:tc>
          <w:tcPr>
            <w:tcW w:w="2520" w:type="dxa"/>
          </w:tcPr>
          <w:p>
            <w:pPr>
              <w:rPr>
                <w:rFonts w:ascii="宋体" w:hAnsi="宋体" w:cs="宋体"/>
                <w:color w:val="auto"/>
                <w:sz w:val="24"/>
                <w:szCs w:val="24"/>
              </w:rPr>
            </w:pPr>
          </w:p>
        </w:tc>
        <w:tc>
          <w:tcPr>
            <w:tcW w:w="2310" w:type="dxa"/>
          </w:tcPr>
          <w:p>
            <w:pPr>
              <w:rPr>
                <w:rFonts w:ascii="宋体" w:hAnsi="宋体" w:cs="宋体"/>
                <w:color w:val="auto"/>
                <w:sz w:val="24"/>
                <w:szCs w:val="24"/>
              </w:rPr>
            </w:pPr>
          </w:p>
        </w:tc>
        <w:tc>
          <w:tcPr>
            <w:tcW w:w="1890" w:type="dxa"/>
          </w:tcPr>
          <w:p>
            <w:pP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auto"/>
                <w:sz w:val="24"/>
                <w:szCs w:val="24"/>
              </w:rPr>
            </w:pPr>
            <w:r>
              <w:rPr>
                <w:rFonts w:hint="eastAsia" w:ascii="宋体" w:hAnsi="宋体" w:cs="宋体"/>
                <w:color w:val="auto"/>
                <w:sz w:val="24"/>
                <w:szCs w:val="24"/>
              </w:rPr>
              <w:t>4</w:t>
            </w:r>
          </w:p>
        </w:tc>
        <w:tc>
          <w:tcPr>
            <w:tcW w:w="1470" w:type="dxa"/>
            <w:vAlign w:val="center"/>
          </w:tcPr>
          <w:p>
            <w:pPr>
              <w:jc w:val="center"/>
              <w:rPr>
                <w:rFonts w:ascii="宋体" w:hAnsi="宋体" w:cs="宋体"/>
                <w:color w:val="auto"/>
                <w:sz w:val="24"/>
                <w:szCs w:val="24"/>
              </w:rPr>
            </w:pPr>
          </w:p>
        </w:tc>
        <w:tc>
          <w:tcPr>
            <w:tcW w:w="2520" w:type="dxa"/>
          </w:tcPr>
          <w:p>
            <w:pPr>
              <w:rPr>
                <w:rFonts w:ascii="宋体" w:hAnsi="宋体" w:cs="宋体"/>
                <w:color w:val="auto"/>
                <w:sz w:val="24"/>
                <w:szCs w:val="24"/>
              </w:rPr>
            </w:pPr>
          </w:p>
        </w:tc>
        <w:tc>
          <w:tcPr>
            <w:tcW w:w="2310" w:type="dxa"/>
          </w:tcPr>
          <w:p>
            <w:pPr>
              <w:rPr>
                <w:rFonts w:ascii="宋体" w:hAnsi="宋体" w:cs="宋体"/>
                <w:color w:val="auto"/>
                <w:sz w:val="24"/>
                <w:szCs w:val="24"/>
              </w:rPr>
            </w:pPr>
          </w:p>
        </w:tc>
        <w:tc>
          <w:tcPr>
            <w:tcW w:w="1890" w:type="dxa"/>
          </w:tcPr>
          <w:p>
            <w:pPr>
              <w:rPr>
                <w:rFonts w:ascii="宋体" w:hAnsi="宋体" w:cs="宋体"/>
                <w:color w:val="auto"/>
                <w:sz w:val="24"/>
                <w:szCs w:val="24"/>
              </w:rPr>
            </w:pPr>
          </w:p>
        </w:tc>
      </w:tr>
    </w:tbl>
    <w:p>
      <w:pPr>
        <w:pStyle w:val="10"/>
        <w:spacing w:line="360" w:lineRule="auto"/>
        <w:rPr>
          <w:rFonts w:ascii="宋体" w:hAnsi="宋体"/>
          <w:color w:val="auto"/>
          <w:sz w:val="24"/>
          <w:szCs w:val="24"/>
        </w:rPr>
      </w:pPr>
      <w:r>
        <w:rPr>
          <w:rFonts w:hint="eastAsia" w:ascii="宋体" w:hAnsi="宋体"/>
          <w:color w:val="auto"/>
          <w:sz w:val="24"/>
          <w:szCs w:val="24"/>
        </w:rPr>
        <w:t>投标人（公章）：</w:t>
      </w:r>
    </w:p>
    <w:p>
      <w:pPr>
        <w:adjustRightInd w:val="0"/>
        <w:snapToGrid w:val="0"/>
        <w:spacing w:line="360" w:lineRule="auto"/>
        <w:rPr>
          <w:rFonts w:ascii="宋体" w:hAnsi="宋体" w:cs="宋体"/>
          <w:b/>
          <w:bCs/>
          <w:color w:val="auto"/>
          <w:sz w:val="24"/>
          <w:szCs w:val="24"/>
        </w:rPr>
      </w:pPr>
      <w:r>
        <w:rPr>
          <w:rFonts w:hint="eastAsia" w:ascii="宋体" w:hAnsi="宋体" w:cs="宋体"/>
          <w:b/>
          <w:bCs/>
          <w:color w:val="auto"/>
          <w:sz w:val="24"/>
          <w:szCs w:val="24"/>
        </w:rPr>
        <w:t>备注：</w:t>
      </w:r>
    </w:p>
    <w:p>
      <w:pPr>
        <w:pStyle w:val="9"/>
        <w:spacing w:line="360" w:lineRule="auto"/>
        <w:rPr>
          <w:rFonts w:hAnsi="宋体"/>
          <w:b/>
          <w:bCs/>
          <w:color w:val="auto"/>
          <w:sz w:val="24"/>
          <w:szCs w:val="24"/>
        </w:rPr>
      </w:pPr>
      <w:r>
        <w:rPr>
          <w:rFonts w:hint="eastAsia" w:hAnsi="宋体"/>
          <w:b/>
          <w:bCs/>
          <w:color w:val="auto"/>
          <w:sz w:val="24"/>
          <w:szCs w:val="24"/>
        </w:rPr>
        <w:t>1.投标人必须根据招标需求逐项对应描述</w:t>
      </w:r>
      <w:r>
        <w:rPr>
          <w:rFonts w:hint="eastAsia" w:hAnsi="宋体"/>
          <w:b/>
          <w:color w:val="auto"/>
          <w:sz w:val="24"/>
          <w:szCs w:val="24"/>
        </w:rPr>
        <w:t>投标的具体内容，如</w:t>
      </w:r>
      <w:r>
        <w:rPr>
          <w:rFonts w:hint="eastAsia" w:hAnsi="宋体"/>
          <w:b/>
          <w:bCs/>
          <w:color w:val="auto"/>
          <w:sz w:val="24"/>
          <w:szCs w:val="24"/>
        </w:rPr>
        <w:t>投标货物主要参数、材质、配置及服务要求等，如不进行描述，仅在“</w:t>
      </w:r>
      <w:r>
        <w:rPr>
          <w:rFonts w:hint="eastAsia" w:hAnsi="宋体"/>
          <w:b/>
          <w:color w:val="auto"/>
          <w:sz w:val="24"/>
          <w:szCs w:val="24"/>
        </w:rPr>
        <w:t>按投标人所投内容填写</w:t>
      </w:r>
      <w:r>
        <w:rPr>
          <w:rFonts w:hint="eastAsia" w:hAnsi="宋体"/>
          <w:b/>
          <w:bCs/>
          <w:color w:val="auto"/>
          <w:sz w:val="24"/>
          <w:szCs w:val="24"/>
        </w:rPr>
        <w:t>”部分填写“响应”或未填写或仅复制招标文件技术参数的，包括有选择性的技术响应（例如在某一分项中出现两个及以上的投标品牌或两种及两种以上的技术规格），均可能导致投标无效；</w:t>
      </w:r>
    </w:p>
    <w:p>
      <w:pPr>
        <w:adjustRightInd w:val="0"/>
        <w:snapToGrid w:val="0"/>
        <w:spacing w:line="360" w:lineRule="auto"/>
        <w:rPr>
          <w:rFonts w:ascii="宋体" w:hAnsi="宋体" w:cs="宋体"/>
          <w:b/>
          <w:bCs/>
          <w:color w:val="auto"/>
          <w:sz w:val="24"/>
          <w:szCs w:val="24"/>
        </w:rPr>
      </w:pPr>
      <w:r>
        <w:rPr>
          <w:rFonts w:hint="eastAsia" w:ascii="宋体" w:hAnsi="宋体" w:cs="宋体"/>
          <w:b/>
          <w:bCs/>
          <w:color w:val="auto"/>
          <w:sz w:val="24"/>
          <w:szCs w:val="24"/>
        </w:rPr>
        <w:t>2.投标人所投产品如与招标文件要求的主要参数、材质、配置及服务要求等不一致的，则须在上表“偏离说明”栏中详细注明。</w:t>
      </w:r>
    </w:p>
    <w:p>
      <w:pPr>
        <w:adjustRightInd w:val="0"/>
        <w:snapToGrid w:val="0"/>
        <w:spacing w:line="360" w:lineRule="auto"/>
        <w:rPr>
          <w:rFonts w:ascii="宋体" w:hAnsi="宋体" w:cs="宋体"/>
          <w:b/>
          <w:bCs/>
          <w:color w:val="auto"/>
          <w:sz w:val="24"/>
          <w:szCs w:val="24"/>
        </w:rPr>
      </w:pPr>
      <w:r>
        <w:rPr>
          <w:rFonts w:hint="eastAsia" w:ascii="宋体" w:hAnsi="宋体" w:cs="宋体"/>
          <w:b/>
          <w:bCs/>
          <w:color w:val="auto"/>
          <w:sz w:val="24"/>
          <w:szCs w:val="24"/>
        </w:rPr>
        <w:t>3.“</w:t>
      </w:r>
      <w:r>
        <w:rPr>
          <w:rFonts w:hint="eastAsia" w:ascii="宋体" w:hAnsi="宋体" w:cs="宋体"/>
          <w:b/>
          <w:color w:val="auto"/>
          <w:sz w:val="24"/>
          <w:szCs w:val="24"/>
        </w:rPr>
        <w:t>按投标人所投内容填写</w:t>
      </w:r>
      <w:r>
        <w:rPr>
          <w:rFonts w:hint="eastAsia" w:ascii="宋体" w:hAnsi="宋体" w:cs="宋体"/>
          <w:b/>
          <w:bCs/>
          <w:color w:val="auto"/>
          <w:sz w:val="24"/>
          <w:szCs w:val="24"/>
        </w:rPr>
        <w:t>”部分可后附详细说明及技术资料。</w:t>
      </w:r>
      <w:bookmarkStart w:id="124" w:name="_Toc461103234"/>
      <w:bookmarkStart w:id="125" w:name="_Toc471736411"/>
      <w:bookmarkStart w:id="126" w:name="_Toc197934563"/>
    </w:p>
    <w:p>
      <w:pPr>
        <w:adjustRightInd w:val="0"/>
        <w:snapToGrid w:val="0"/>
        <w:spacing w:line="360" w:lineRule="auto"/>
        <w:rPr>
          <w:rFonts w:ascii="宋体" w:hAnsi="宋体" w:cs="宋体"/>
          <w:b/>
          <w:bCs/>
          <w:color w:val="auto"/>
          <w:sz w:val="24"/>
          <w:szCs w:val="24"/>
        </w:rPr>
      </w:pPr>
    </w:p>
    <w:p>
      <w:pPr>
        <w:pStyle w:val="4"/>
        <w:rPr>
          <w:rFonts w:hAnsi="宋体"/>
          <w:color w:val="auto"/>
          <w:sz w:val="28"/>
          <w:szCs w:val="36"/>
        </w:rPr>
      </w:pPr>
      <w:bookmarkStart w:id="127" w:name="_Toc15242"/>
      <w:bookmarkStart w:id="128" w:name="_Toc536542358"/>
      <w:bookmarkStart w:id="129" w:name="_Toc220232409"/>
      <w:bookmarkStart w:id="130" w:name="_Toc29288"/>
      <w:bookmarkStart w:id="131" w:name="_Toc20723"/>
      <w:bookmarkStart w:id="132" w:name="_Toc528276345"/>
      <w:bookmarkStart w:id="133" w:name="_Toc471736413"/>
      <w:bookmarkStart w:id="134" w:name="_Toc19773351"/>
      <w:bookmarkStart w:id="135" w:name="_Toc27108"/>
      <w:r>
        <w:rPr>
          <w:rFonts w:hint="eastAsia" w:hAnsi="宋体"/>
          <w:color w:val="auto"/>
          <w:sz w:val="28"/>
        </w:rPr>
        <w:t>五．投标货物及报价表</w:t>
      </w:r>
      <w:bookmarkEnd w:id="127"/>
      <w:bookmarkEnd w:id="128"/>
      <w:bookmarkEnd w:id="129"/>
      <w:bookmarkEnd w:id="130"/>
      <w:bookmarkEnd w:id="131"/>
      <w:bookmarkEnd w:id="132"/>
      <w:bookmarkEnd w:id="133"/>
      <w:bookmarkEnd w:id="134"/>
      <w:bookmarkEnd w:id="135"/>
    </w:p>
    <w:tbl>
      <w:tblPr>
        <w:tblStyle w:val="17"/>
        <w:tblW w:w="94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180"/>
        <w:gridCol w:w="1903"/>
        <w:gridCol w:w="2144"/>
        <w:gridCol w:w="698"/>
        <w:gridCol w:w="698"/>
        <w:gridCol w:w="698"/>
        <w:gridCol w:w="698"/>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trPr>
        <w:tc>
          <w:tcPr>
            <w:tcW w:w="698" w:type="dxa"/>
            <w:vAlign w:val="center"/>
          </w:tcPr>
          <w:p>
            <w:pPr>
              <w:pStyle w:val="21"/>
              <w:widowControl w:val="0"/>
              <w:spacing w:before="0" w:beforeAutospacing="0" w:after="0" w:afterAutospacing="0"/>
              <w:rPr>
                <w:bCs w:val="0"/>
                <w:color w:val="auto"/>
                <w:kern w:val="2"/>
                <w:sz w:val="24"/>
                <w:szCs w:val="20"/>
              </w:rPr>
            </w:pPr>
            <w:r>
              <w:rPr>
                <w:rFonts w:hint="eastAsia"/>
                <w:bCs w:val="0"/>
                <w:color w:val="auto"/>
                <w:kern w:val="2"/>
                <w:sz w:val="24"/>
                <w:szCs w:val="20"/>
              </w:rPr>
              <w:t>序号</w:t>
            </w:r>
          </w:p>
        </w:tc>
        <w:tc>
          <w:tcPr>
            <w:tcW w:w="1180" w:type="dxa"/>
            <w:vAlign w:val="center"/>
          </w:tcPr>
          <w:p>
            <w:pPr>
              <w:jc w:val="center"/>
              <w:rPr>
                <w:rFonts w:ascii="宋体" w:hAnsi="宋体"/>
                <w:b/>
                <w:color w:val="auto"/>
                <w:sz w:val="24"/>
              </w:rPr>
            </w:pPr>
            <w:r>
              <w:rPr>
                <w:rFonts w:hint="eastAsia" w:ascii="宋体" w:hAnsi="宋体"/>
                <w:b/>
                <w:color w:val="auto"/>
                <w:sz w:val="24"/>
              </w:rPr>
              <w:t>货物名称</w:t>
            </w:r>
          </w:p>
        </w:tc>
        <w:tc>
          <w:tcPr>
            <w:tcW w:w="1903" w:type="dxa"/>
            <w:vAlign w:val="center"/>
          </w:tcPr>
          <w:p>
            <w:pPr>
              <w:jc w:val="center"/>
              <w:rPr>
                <w:rFonts w:ascii="宋体" w:hAnsi="宋体"/>
                <w:b/>
                <w:color w:val="auto"/>
                <w:sz w:val="24"/>
              </w:rPr>
            </w:pPr>
            <w:r>
              <w:rPr>
                <w:rFonts w:hint="eastAsia" w:ascii="宋体" w:hAnsi="宋体"/>
                <w:b/>
                <w:color w:val="auto"/>
                <w:sz w:val="24"/>
              </w:rPr>
              <w:t>品牌、型号规格</w:t>
            </w:r>
          </w:p>
        </w:tc>
        <w:tc>
          <w:tcPr>
            <w:tcW w:w="2144" w:type="dxa"/>
            <w:vAlign w:val="center"/>
          </w:tcPr>
          <w:p>
            <w:pPr>
              <w:jc w:val="center"/>
              <w:rPr>
                <w:rFonts w:ascii="宋体" w:hAnsi="宋体"/>
                <w:b/>
                <w:color w:val="auto"/>
                <w:sz w:val="24"/>
              </w:rPr>
            </w:pPr>
            <w:r>
              <w:rPr>
                <w:rFonts w:hint="eastAsia" w:ascii="宋体" w:hAnsi="宋体"/>
                <w:b/>
                <w:color w:val="auto"/>
                <w:sz w:val="24"/>
              </w:rPr>
              <w:t>原产地及生产厂商</w:t>
            </w:r>
          </w:p>
        </w:tc>
        <w:tc>
          <w:tcPr>
            <w:tcW w:w="698" w:type="dxa"/>
            <w:vAlign w:val="center"/>
          </w:tcPr>
          <w:p>
            <w:pPr>
              <w:jc w:val="center"/>
              <w:rPr>
                <w:rFonts w:ascii="宋体" w:hAnsi="宋体"/>
                <w:b/>
                <w:color w:val="auto"/>
                <w:sz w:val="24"/>
              </w:rPr>
            </w:pPr>
            <w:r>
              <w:rPr>
                <w:rFonts w:hint="eastAsia" w:ascii="宋体" w:hAnsi="宋体"/>
                <w:b/>
                <w:color w:val="auto"/>
                <w:sz w:val="24"/>
              </w:rPr>
              <w:t>单位</w:t>
            </w:r>
          </w:p>
        </w:tc>
        <w:tc>
          <w:tcPr>
            <w:tcW w:w="698" w:type="dxa"/>
            <w:vAlign w:val="center"/>
          </w:tcPr>
          <w:p>
            <w:pPr>
              <w:jc w:val="center"/>
              <w:rPr>
                <w:rFonts w:ascii="宋体" w:hAnsi="宋体"/>
                <w:b/>
                <w:color w:val="auto"/>
                <w:sz w:val="24"/>
              </w:rPr>
            </w:pPr>
            <w:r>
              <w:rPr>
                <w:rFonts w:hint="eastAsia" w:ascii="宋体" w:hAnsi="宋体"/>
                <w:b/>
                <w:color w:val="auto"/>
                <w:sz w:val="24"/>
              </w:rPr>
              <w:t>数量</w:t>
            </w:r>
          </w:p>
        </w:tc>
        <w:tc>
          <w:tcPr>
            <w:tcW w:w="698" w:type="dxa"/>
            <w:vAlign w:val="center"/>
          </w:tcPr>
          <w:p>
            <w:pPr>
              <w:jc w:val="center"/>
              <w:rPr>
                <w:rFonts w:ascii="宋体" w:hAnsi="宋体"/>
                <w:b/>
                <w:color w:val="auto"/>
                <w:sz w:val="24"/>
              </w:rPr>
            </w:pPr>
            <w:r>
              <w:rPr>
                <w:rFonts w:hint="eastAsia" w:ascii="宋体" w:hAnsi="宋体"/>
                <w:b/>
                <w:color w:val="auto"/>
                <w:sz w:val="24"/>
              </w:rPr>
              <w:t>单价</w:t>
            </w:r>
          </w:p>
        </w:tc>
        <w:tc>
          <w:tcPr>
            <w:tcW w:w="698" w:type="dxa"/>
            <w:vAlign w:val="center"/>
          </w:tcPr>
          <w:p>
            <w:pPr>
              <w:jc w:val="center"/>
              <w:rPr>
                <w:rFonts w:ascii="宋体" w:hAnsi="宋体"/>
                <w:b/>
                <w:color w:val="auto"/>
                <w:sz w:val="24"/>
              </w:rPr>
            </w:pPr>
            <w:r>
              <w:rPr>
                <w:rFonts w:hint="eastAsia" w:ascii="宋体" w:hAnsi="宋体"/>
                <w:b/>
                <w:color w:val="auto"/>
                <w:sz w:val="24"/>
              </w:rPr>
              <w:t>小计</w:t>
            </w:r>
          </w:p>
        </w:tc>
        <w:tc>
          <w:tcPr>
            <w:tcW w:w="698" w:type="dxa"/>
            <w:vAlign w:val="center"/>
          </w:tcPr>
          <w:p>
            <w:pPr>
              <w:jc w:val="center"/>
              <w:rPr>
                <w:rFonts w:ascii="宋体" w:hAnsi="宋体"/>
                <w:b/>
                <w:color w:val="auto"/>
                <w:sz w:val="24"/>
              </w:rPr>
            </w:pPr>
            <w:r>
              <w:rPr>
                <w:rFonts w:hint="eastAsia" w:ascii="宋体" w:hAnsi="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rPr>
        <w:tc>
          <w:tcPr>
            <w:tcW w:w="698" w:type="dxa"/>
            <w:tcBorders>
              <w:bottom w:val="single" w:color="auto" w:sz="4" w:space="0"/>
            </w:tcBorders>
          </w:tcPr>
          <w:p>
            <w:pPr>
              <w:jc w:val="center"/>
              <w:rPr>
                <w:rFonts w:ascii="宋体" w:hAnsi="宋体"/>
                <w:color w:val="auto"/>
                <w:sz w:val="24"/>
              </w:rPr>
            </w:pPr>
            <w:r>
              <w:rPr>
                <w:rFonts w:hint="eastAsia" w:ascii="宋体" w:hAnsi="宋体"/>
                <w:color w:val="auto"/>
                <w:sz w:val="24"/>
              </w:rPr>
              <w:t>1</w:t>
            </w:r>
          </w:p>
        </w:tc>
        <w:tc>
          <w:tcPr>
            <w:tcW w:w="1180" w:type="dxa"/>
          </w:tcPr>
          <w:p>
            <w:pPr>
              <w:rPr>
                <w:rFonts w:ascii="宋体" w:hAnsi="宋体"/>
                <w:color w:val="auto"/>
                <w:sz w:val="24"/>
              </w:rPr>
            </w:pPr>
          </w:p>
        </w:tc>
        <w:tc>
          <w:tcPr>
            <w:tcW w:w="1903" w:type="dxa"/>
          </w:tcPr>
          <w:p>
            <w:pPr>
              <w:rPr>
                <w:rFonts w:ascii="宋体" w:hAnsi="宋体"/>
                <w:color w:val="auto"/>
                <w:sz w:val="24"/>
              </w:rPr>
            </w:pPr>
          </w:p>
        </w:tc>
        <w:tc>
          <w:tcPr>
            <w:tcW w:w="2144"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trPr>
        <w:tc>
          <w:tcPr>
            <w:tcW w:w="698" w:type="dxa"/>
          </w:tcPr>
          <w:p>
            <w:pPr>
              <w:jc w:val="center"/>
              <w:rPr>
                <w:rFonts w:ascii="宋体" w:hAnsi="宋体"/>
                <w:color w:val="auto"/>
                <w:sz w:val="24"/>
              </w:rPr>
            </w:pPr>
            <w:r>
              <w:rPr>
                <w:rFonts w:hint="eastAsia" w:ascii="宋体" w:hAnsi="宋体"/>
                <w:color w:val="auto"/>
                <w:sz w:val="24"/>
              </w:rPr>
              <w:t>2</w:t>
            </w:r>
          </w:p>
        </w:tc>
        <w:tc>
          <w:tcPr>
            <w:tcW w:w="1180" w:type="dxa"/>
          </w:tcPr>
          <w:p>
            <w:pPr>
              <w:rPr>
                <w:rFonts w:ascii="宋体" w:hAnsi="宋体"/>
                <w:color w:val="auto"/>
                <w:sz w:val="24"/>
              </w:rPr>
            </w:pPr>
          </w:p>
        </w:tc>
        <w:tc>
          <w:tcPr>
            <w:tcW w:w="1903" w:type="dxa"/>
          </w:tcPr>
          <w:p>
            <w:pPr>
              <w:rPr>
                <w:rFonts w:ascii="宋体" w:hAnsi="宋体"/>
                <w:color w:val="auto"/>
                <w:sz w:val="24"/>
              </w:rPr>
            </w:pPr>
          </w:p>
        </w:tc>
        <w:tc>
          <w:tcPr>
            <w:tcW w:w="2144"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auto"/>
                <w:sz w:val="24"/>
              </w:rPr>
            </w:pPr>
            <w:r>
              <w:rPr>
                <w:rFonts w:hint="eastAsia" w:ascii="宋体" w:hAnsi="宋体"/>
                <w:color w:val="auto"/>
                <w:sz w:val="24"/>
              </w:rPr>
              <w:t>3</w:t>
            </w:r>
          </w:p>
        </w:tc>
        <w:tc>
          <w:tcPr>
            <w:tcW w:w="1180" w:type="dxa"/>
          </w:tcPr>
          <w:p>
            <w:pPr>
              <w:rPr>
                <w:rFonts w:ascii="宋体" w:hAnsi="宋体"/>
                <w:color w:val="auto"/>
                <w:sz w:val="24"/>
              </w:rPr>
            </w:pPr>
          </w:p>
        </w:tc>
        <w:tc>
          <w:tcPr>
            <w:tcW w:w="1903" w:type="dxa"/>
          </w:tcPr>
          <w:p>
            <w:pPr>
              <w:rPr>
                <w:rFonts w:ascii="宋体" w:hAnsi="宋体"/>
                <w:color w:val="auto"/>
                <w:sz w:val="24"/>
              </w:rPr>
            </w:pPr>
          </w:p>
        </w:tc>
        <w:tc>
          <w:tcPr>
            <w:tcW w:w="2144"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trPr>
        <w:tc>
          <w:tcPr>
            <w:tcW w:w="698" w:type="dxa"/>
          </w:tcPr>
          <w:p>
            <w:pPr>
              <w:jc w:val="center"/>
              <w:rPr>
                <w:rFonts w:ascii="宋体" w:hAnsi="宋体"/>
                <w:color w:val="auto"/>
                <w:sz w:val="24"/>
              </w:rPr>
            </w:pPr>
            <w:r>
              <w:rPr>
                <w:rFonts w:hint="eastAsia" w:ascii="宋体" w:hAnsi="宋体"/>
                <w:color w:val="auto"/>
                <w:sz w:val="24"/>
              </w:rPr>
              <w:t>4</w:t>
            </w:r>
          </w:p>
        </w:tc>
        <w:tc>
          <w:tcPr>
            <w:tcW w:w="1180" w:type="dxa"/>
          </w:tcPr>
          <w:p>
            <w:pPr>
              <w:rPr>
                <w:rFonts w:ascii="宋体" w:hAnsi="宋体"/>
                <w:color w:val="auto"/>
                <w:sz w:val="24"/>
              </w:rPr>
            </w:pPr>
          </w:p>
        </w:tc>
        <w:tc>
          <w:tcPr>
            <w:tcW w:w="1903" w:type="dxa"/>
          </w:tcPr>
          <w:p>
            <w:pPr>
              <w:rPr>
                <w:rFonts w:ascii="宋体" w:hAnsi="宋体"/>
                <w:color w:val="auto"/>
                <w:sz w:val="24"/>
              </w:rPr>
            </w:pPr>
          </w:p>
        </w:tc>
        <w:tc>
          <w:tcPr>
            <w:tcW w:w="2144"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auto"/>
                <w:sz w:val="24"/>
              </w:rPr>
            </w:pPr>
            <w:r>
              <w:rPr>
                <w:rFonts w:hint="eastAsia" w:ascii="宋体" w:hAnsi="宋体"/>
                <w:color w:val="auto"/>
                <w:sz w:val="24"/>
              </w:rPr>
              <w:t>5</w:t>
            </w:r>
          </w:p>
        </w:tc>
        <w:tc>
          <w:tcPr>
            <w:tcW w:w="1180" w:type="dxa"/>
          </w:tcPr>
          <w:p>
            <w:pPr>
              <w:rPr>
                <w:rFonts w:ascii="宋体" w:hAnsi="宋体"/>
                <w:color w:val="auto"/>
                <w:sz w:val="24"/>
              </w:rPr>
            </w:pPr>
          </w:p>
        </w:tc>
        <w:tc>
          <w:tcPr>
            <w:tcW w:w="1903" w:type="dxa"/>
          </w:tcPr>
          <w:p>
            <w:pPr>
              <w:rPr>
                <w:rFonts w:ascii="宋体" w:hAnsi="宋体"/>
                <w:color w:val="auto"/>
                <w:sz w:val="24"/>
              </w:rPr>
            </w:pPr>
          </w:p>
        </w:tc>
        <w:tc>
          <w:tcPr>
            <w:tcW w:w="2144"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trPr>
        <w:tc>
          <w:tcPr>
            <w:tcW w:w="698" w:type="dxa"/>
          </w:tcPr>
          <w:p>
            <w:pPr>
              <w:jc w:val="center"/>
              <w:rPr>
                <w:rFonts w:ascii="宋体" w:hAnsi="宋体"/>
                <w:color w:val="auto"/>
                <w:sz w:val="24"/>
              </w:rPr>
            </w:pPr>
            <w:r>
              <w:rPr>
                <w:rFonts w:hint="eastAsia" w:ascii="宋体" w:hAnsi="宋体"/>
                <w:color w:val="auto"/>
                <w:sz w:val="24"/>
              </w:rPr>
              <w:t>6</w:t>
            </w:r>
          </w:p>
        </w:tc>
        <w:tc>
          <w:tcPr>
            <w:tcW w:w="1180" w:type="dxa"/>
          </w:tcPr>
          <w:p>
            <w:pPr>
              <w:rPr>
                <w:rFonts w:ascii="宋体" w:hAnsi="宋体"/>
                <w:color w:val="auto"/>
                <w:sz w:val="24"/>
              </w:rPr>
            </w:pPr>
          </w:p>
        </w:tc>
        <w:tc>
          <w:tcPr>
            <w:tcW w:w="1903" w:type="dxa"/>
          </w:tcPr>
          <w:p>
            <w:pPr>
              <w:rPr>
                <w:rFonts w:ascii="宋体" w:hAnsi="宋体"/>
                <w:color w:val="auto"/>
                <w:sz w:val="24"/>
              </w:rPr>
            </w:pPr>
          </w:p>
        </w:tc>
        <w:tc>
          <w:tcPr>
            <w:tcW w:w="2144"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auto"/>
                <w:sz w:val="24"/>
              </w:rPr>
            </w:pPr>
            <w:r>
              <w:rPr>
                <w:rFonts w:hint="eastAsia" w:ascii="宋体" w:hAnsi="宋体"/>
                <w:color w:val="auto"/>
                <w:sz w:val="24"/>
              </w:rPr>
              <w:t>7</w:t>
            </w:r>
          </w:p>
        </w:tc>
        <w:tc>
          <w:tcPr>
            <w:tcW w:w="1180" w:type="dxa"/>
          </w:tcPr>
          <w:p>
            <w:pPr>
              <w:rPr>
                <w:rFonts w:ascii="宋体" w:hAnsi="宋体"/>
                <w:color w:val="auto"/>
                <w:sz w:val="24"/>
              </w:rPr>
            </w:pPr>
          </w:p>
        </w:tc>
        <w:tc>
          <w:tcPr>
            <w:tcW w:w="1903" w:type="dxa"/>
          </w:tcPr>
          <w:p>
            <w:pPr>
              <w:rPr>
                <w:rFonts w:ascii="宋体" w:hAnsi="宋体"/>
                <w:color w:val="auto"/>
                <w:sz w:val="24"/>
              </w:rPr>
            </w:pPr>
          </w:p>
        </w:tc>
        <w:tc>
          <w:tcPr>
            <w:tcW w:w="2144"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trPr>
        <w:tc>
          <w:tcPr>
            <w:tcW w:w="698" w:type="dxa"/>
          </w:tcPr>
          <w:p>
            <w:pPr>
              <w:jc w:val="center"/>
              <w:rPr>
                <w:rFonts w:ascii="宋体" w:hAnsi="宋体"/>
                <w:color w:val="auto"/>
                <w:sz w:val="24"/>
              </w:rPr>
            </w:pPr>
            <w:r>
              <w:rPr>
                <w:rFonts w:hint="eastAsia" w:ascii="宋体" w:hAnsi="宋体"/>
                <w:color w:val="auto"/>
                <w:sz w:val="24"/>
              </w:rPr>
              <w:t>8</w:t>
            </w:r>
          </w:p>
        </w:tc>
        <w:tc>
          <w:tcPr>
            <w:tcW w:w="1180" w:type="dxa"/>
          </w:tcPr>
          <w:p>
            <w:pPr>
              <w:rPr>
                <w:rFonts w:ascii="宋体" w:hAnsi="宋体"/>
                <w:color w:val="auto"/>
                <w:sz w:val="24"/>
              </w:rPr>
            </w:pPr>
          </w:p>
        </w:tc>
        <w:tc>
          <w:tcPr>
            <w:tcW w:w="1903" w:type="dxa"/>
          </w:tcPr>
          <w:p>
            <w:pPr>
              <w:rPr>
                <w:rFonts w:ascii="宋体" w:hAnsi="宋体"/>
                <w:color w:val="auto"/>
                <w:sz w:val="24"/>
              </w:rPr>
            </w:pPr>
          </w:p>
        </w:tc>
        <w:tc>
          <w:tcPr>
            <w:tcW w:w="2144"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auto"/>
                <w:sz w:val="24"/>
              </w:rPr>
            </w:pPr>
            <w:r>
              <w:rPr>
                <w:rFonts w:hint="eastAsia" w:ascii="宋体" w:hAnsi="宋体"/>
                <w:color w:val="auto"/>
                <w:sz w:val="24"/>
              </w:rPr>
              <w:t>9</w:t>
            </w:r>
          </w:p>
        </w:tc>
        <w:tc>
          <w:tcPr>
            <w:tcW w:w="1180" w:type="dxa"/>
          </w:tcPr>
          <w:p>
            <w:pPr>
              <w:rPr>
                <w:rFonts w:ascii="宋体" w:hAnsi="宋体"/>
                <w:color w:val="auto"/>
                <w:sz w:val="24"/>
              </w:rPr>
            </w:pPr>
          </w:p>
        </w:tc>
        <w:tc>
          <w:tcPr>
            <w:tcW w:w="1903" w:type="dxa"/>
          </w:tcPr>
          <w:p>
            <w:pPr>
              <w:rPr>
                <w:rFonts w:ascii="宋体" w:hAnsi="宋体"/>
                <w:color w:val="auto"/>
                <w:sz w:val="24"/>
              </w:rPr>
            </w:pPr>
          </w:p>
        </w:tc>
        <w:tc>
          <w:tcPr>
            <w:tcW w:w="2144"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auto"/>
                <w:sz w:val="24"/>
              </w:rPr>
            </w:pPr>
            <w:r>
              <w:rPr>
                <w:rFonts w:hint="eastAsia" w:ascii="宋体" w:hAnsi="宋体"/>
                <w:color w:val="auto"/>
                <w:sz w:val="24"/>
              </w:rPr>
              <w:t>10</w:t>
            </w:r>
          </w:p>
        </w:tc>
        <w:tc>
          <w:tcPr>
            <w:tcW w:w="1180" w:type="dxa"/>
          </w:tcPr>
          <w:p>
            <w:pPr>
              <w:rPr>
                <w:rFonts w:ascii="宋体" w:hAnsi="宋体"/>
                <w:color w:val="auto"/>
                <w:sz w:val="24"/>
              </w:rPr>
            </w:pPr>
          </w:p>
        </w:tc>
        <w:tc>
          <w:tcPr>
            <w:tcW w:w="1903" w:type="dxa"/>
          </w:tcPr>
          <w:p>
            <w:pPr>
              <w:rPr>
                <w:rFonts w:ascii="宋体" w:hAnsi="宋体"/>
                <w:color w:val="auto"/>
                <w:sz w:val="24"/>
              </w:rPr>
            </w:pPr>
          </w:p>
        </w:tc>
        <w:tc>
          <w:tcPr>
            <w:tcW w:w="2144"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auto"/>
                <w:sz w:val="24"/>
              </w:rPr>
            </w:pPr>
            <w:r>
              <w:rPr>
                <w:rFonts w:hint="eastAsia" w:ascii="宋体" w:hAnsi="宋体"/>
                <w:color w:val="auto"/>
                <w:sz w:val="24"/>
              </w:rPr>
              <w:t>11</w:t>
            </w:r>
          </w:p>
        </w:tc>
        <w:tc>
          <w:tcPr>
            <w:tcW w:w="1180" w:type="dxa"/>
          </w:tcPr>
          <w:p>
            <w:pPr>
              <w:rPr>
                <w:rFonts w:ascii="宋体" w:hAnsi="宋体"/>
                <w:color w:val="auto"/>
                <w:sz w:val="24"/>
              </w:rPr>
            </w:pPr>
          </w:p>
        </w:tc>
        <w:tc>
          <w:tcPr>
            <w:tcW w:w="1903" w:type="dxa"/>
          </w:tcPr>
          <w:p>
            <w:pPr>
              <w:rPr>
                <w:rFonts w:ascii="宋体" w:hAnsi="宋体"/>
                <w:color w:val="auto"/>
                <w:sz w:val="24"/>
              </w:rPr>
            </w:pPr>
          </w:p>
        </w:tc>
        <w:tc>
          <w:tcPr>
            <w:tcW w:w="2144"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auto"/>
                <w:sz w:val="24"/>
              </w:rPr>
            </w:pPr>
            <w:r>
              <w:rPr>
                <w:rFonts w:hint="eastAsia" w:ascii="宋体" w:hAnsi="宋体"/>
                <w:color w:val="auto"/>
                <w:sz w:val="24"/>
              </w:rPr>
              <w:t>12</w:t>
            </w:r>
          </w:p>
        </w:tc>
        <w:tc>
          <w:tcPr>
            <w:tcW w:w="1180" w:type="dxa"/>
          </w:tcPr>
          <w:p>
            <w:pPr>
              <w:rPr>
                <w:rFonts w:ascii="宋体" w:hAnsi="宋体"/>
                <w:color w:val="auto"/>
                <w:sz w:val="24"/>
              </w:rPr>
            </w:pPr>
          </w:p>
        </w:tc>
        <w:tc>
          <w:tcPr>
            <w:tcW w:w="1903" w:type="dxa"/>
          </w:tcPr>
          <w:p>
            <w:pPr>
              <w:rPr>
                <w:rFonts w:ascii="宋体" w:hAnsi="宋体"/>
                <w:color w:val="auto"/>
                <w:sz w:val="24"/>
              </w:rPr>
            </w:pPr>
          </w:p>
        </w:tc>
        <w:tc>
          <w:tcPr>
            <w:tcW w:w="2144"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auto"/>
                <w:sz w:val="24"/>
              </w:rPr>
            </w:pPr>
            <w:r>
              <w:rPr>
                <w:rFonts w:hint="eastAsia" w:ascii="宋体" w:hAnsi="宋体"/>
                <w:color w:val="auto"/>
                <w:sz w:val="24"/>
              </w:rPr>
              <w:t>13</w:t>
            </w:r>
          </w:p>
        </w:tc>
        <w:tc>
          <w:tcPr>
            <w:tcW w:w="1180" w:type="dxa"/>
          </w:tcPr>
          <w:p>
            <w:pPr>
              <w:rPr>
                <w:rFonts w:ascii="宋体" w:hAnsi="宋体"/>
                <w:color w:val="auto"/>
                <w:sz w:val="24"/>
              </w:rPr>
            </w:pPr>
          </w:p>
        </w:tc>
        <w:tc>
          <w:tcPr>
            <w:tcW w:w="1903" w:type="dxa"/>
          </w:tcPr>
          <w:p>
            <w:pPr>
              <w:rPr>
                <w:rFonts w:ascii="宋体" w:hAnsi="宋体"/>
                <w:color w:val="auto"/>
                <w:sz w:val="24"/>
              </w:rPr>
            </w:pPr>
          </w:p>
        </w:tc>
        <w:tc>
          <w:tcPr>
            <w:tcW w:w="2144"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auto"/>
                <w:sz w:val="24"/>
              </w:rPr>
            </w:pPr>
          </w:p>
        </w:tc>
        <w:tc>
          <w:tcPr>
            <w:tcW w:w="1180" w:type="dxa"/>
            <w:vAlign w:val="center"/>
          </w:tcPr>
          <w:p>
            <w:pPr>
              <w:pStyle w:val="25"/>
              <w:rPr>
                <w:rFonts w:ascii="宋体" w:hAnsi="宋体"/>
                <w:color w:val="auto"/>
              </w:rPr>
            </w:pPr>
            <w:r>
              <w:rPr>
                <w:rFonts w:hint="eastAsia" w:ascii="宋体" w:hAnsi="宋体"/>
                <w:color w:val="auto"/>
              </w:rPr>
              <w:t>其他费用</w:t>
            </w:r>
          </w:p>
        </w:tc>
        <w:tc>
          <w:tcPr>
            <w:tcW w:w="1903" w:type="dxa"/>
          </w:tcPr>
          <w:p>
            <w:pPr>
              <w:rPr>
                <w:rFonts w:ascii="宋体" w:hAnsi="宋体"/>
                <w:color w:val="auto"/>
                <w:sz w:val="24"/>
              </w:rPr>
            </w:pPr>
          </w:p>
        </w:tc>
        <w:tc>
          <w:tcPr>
            <w:tcW w:w="2144"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auto"/>
                <w:sz w:val="24"/>
              </w:rPr>
            </w:pPr>
          </w:p>
        </w:tc>
        <w:tc>
          <w:tcPr>
            <w:tcW w:w="1180" w:type="dxa"/>
          </w:tcPr>
          <w:p>
            <w:pPr>
              <w:rPr>
                <w:rFonts w:ascii="宋体" w:hAnsi="宋体"/>
                <w:color w:val="auto"/>
                <w:sz w:val="24"/>
              </w:rPr>
            </w:pPr>
            <w:r>
              <w:rPr>
                <w:rFonts w:ascii="宋体" w:hAnsi="宋体"/>
                <w:color w:val="auto"/>
                <w:sz w:val="24"/>
              </w:rPr>
              <w:t>…</w:t>
            </w:r>
          </w:p>
        </w:tc>
        <w:tc>
          <w:tcPr>
            <w:tcW w:w="1903" w:type="dxa"/>
          </w:tcPr>
          <w:p>
            <w:pPr>
              <w:rPr>
                <w:rFonts w:ascii="宋体" w:hAnsi="宋体"/>
                <w:color w:val="auto"/>
                <w:sz w:val="24"/>
              </w:rPr>
            </w:pPr>
          </w:p>
        </w:tc>
        <w:tc>
          <w:tcPr>
            <w:tcW w:w="2144"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auto"/>
                <w:sz w:val="24"/>
              </w:rPr>
            </w:pPr>
          </w:p>
        </w:tc>
        <w:tc>
          <w:tcPr>
            <w:tcW w:w="1180" w:type="dxa"/>
          </w:tcPr>
          <w:p>
            <w:pPr>
              <w:pStyle w:val="25"/>
              <w:rPr>
                <w:rFonts w:ascii="宋体" w:hAnsi="宋体"/>
                <w:color w:val="auto"/>
              </w:rPr>
            </w:pPr>
            <w:r>
              <w:rPr>
                <w:rFonts w:ascii="宋体" w:hAnsi="宋体"/>
                <w:color w:val="auto"/>
              </w:rPr>
              <w:t>…</w:t>
            </w:r>
          </w:p>
        </w:tc>
        <w:tc>
          <w:tcPr>
            <w:tcW w:w="1903" w:type="dxa"/>
          </w:tcPr>
          <w:p>
            <w:pPr>
              <w:rPr>
                <w:rFonts w:ascii="宋体" w:hAnsi="宋体"/>
                <w:color w:val="auto"/>
                <w:sz w:val="24"/>
              </w:rPr>
            </w:pPr>
          </w:p>
        </w:tc>
        <w:tc>
          <w:tcPr>
            <w:tcW w:w="2144"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auto"/>
                <w:sz w:val="24"/>
              </w:rPr>
            </w:pPr>
          </w:p>
        </w:tc>
        <w:tc>
          <w:tcPr>
            <w:tcW w:w="1180" w:type="dxa"/>
          </w:tcPr>
          <w:p>
            <w:pPr>
              <w:rPr>
                <w:rFonts w:ascii="宋体" w:hAnsi="宋体"/>
                <w:color w:val="auto"/>
                <w:sz w:val="24"/>
              </w:rPr>
            </w:pPr>
            <w:r>
              <w:rPr>
                <w:rFonts w:ascii="宋体" w:hAnsi="宋体"/>
                <w:color w:val="auto"/>
                <w:sz w:val="24"/>
              </w:rPr>
              <w:t>…</w:t>
            </w:r>
          </w:p>
        </w:tc>
        <w:tc>
          <w:tcPr>
            <w:tcW w:w="1903" w:type="dxa"/>
          </w:tcPr>
          <w:p>
            <w:pPr>
              <w:rPr>
                <w:rFonts w:ascii="宋体" w:hAnsi="宋体"/>
                <w:color w:val="auto"/>
                <w:sz w:val="24"/>
              </w:rPr>
            </w:pPr>
          </w:p>
        </w:tc>
        <w:tc>
          <w:tcPr>
            <w:tcW w:w="2144"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auto"/>
                <w:sz w:val="24"/>
              </w:rPr>
            </w:pPr>
          </w:p>
        </w:tc>
        <w:tc>
          <w:tcPr>
            <w:tcW w:w="1180" w:type="dxa"/>
            <w:vAlign w:val="center"/>
          </w:tcPr>
          <w:p>
            <w:pPr>
              <w:pStyle w:val="25"/>
              <w:rPr>
                <w:rFonts w:ascii="宋体" w:hAnsi="宋体"/>
                <w:color w:val="auto"/>
              </w:rPr>
            </w:pPr>
            <w:r>
              <w:rPr>
                <w:rFonts w:hint="eastAsia" w:ascii="宋体" w:hAnsi="宋体"/>
                <w:color w:val="auto"/>
              </w:rPr>
              <w:t>合计</w:t>
            </w:r>
          </w:p>
        </w:tc>
        <w:tc>
          <w:tcPr>
            <w:tcW w:w="1903" w:type="dxa"/>
          </w:tcPr>
          <w:p>
            <w:pPr>
              <w:rPr>
                <w:rFonts w:ascii="宋体" w:hAnsi="宋体"/>
                <w:color w:val="auto"/>
                <w:sz w:val="24"/>
              </w:rPr>
            </w:pPr>
          </w:p>
        </w:tc>
        <w:tc>
          <w:tcPr>
            <w:tcW w:w="2144"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r>
    </w:tbl>
    <w:p>
      <w:pPr>
        <w:pStyle w:val="10"/>
        <w:spacing w:line="360" w:lineRule="auto"/>
        <w:rPr>
          <w:rFonts w:ascii="宋体" w:hAnsi="宋体"/>
          <w:b w:val="0"/>
          <w:bCs/>
          <w:color w:val="auto"/>
          <w:sz w:val="24"/>
          <w:szCs w:val="28"/>
        </w:rPr>
      </w:pPr>
      <w:r>
        <w:rPr>
          <w:rFonts w:hint="eastAsia" w:ascii="宋体" w:hAnsi="宋体"/>
          <w:color w:val="auto"/>
          <w:sz w:val="24"/>
        </w:rPr>
        <w:t>投标人公章：</w:t>
      </w:r>
    </w:p>
    <w:p>
      <w:pPr>
        <w:adjustRightInd w:val="0"/>
        <w:snapToGrid w:val="0"/>
        <w:spacing w:line="360" w:lineRule="auto"/>
        <w:rPr>
          <w:rFonts w:ascii="宋体" w:hAnsi="宋体"/>
          <w:b/>
          <w:bCs/>
          <w:color w:val="auto"/>
          <w:sz w:val="24"/>
          <w:szCs w:val="28"/>
        </w:rPr>
      </w:pPr>
    </w:p>
    <w:p>
      <w:pPr>
        <w:adjustRightInd w:val="0"/>
        <w:snapToGrid w:val="0"/>
        <w:spacing w:line="360" w:lineRule="auto"/>
        <w:rPr>
          <w:rFonts w:ascii="宋体" w:hAnsi="宋体"/>
          <w:b/>
          <w:bCs/>
          <w:color w:val="auto"/>
          <w:sz w:val="24"/>
          <w:szCs w:val="28"/>
        </w:rPr>
      </w:pPr>
      <w:r>
        <w:rPr>
          <w:rFonts w:hint="eastAsia" w:ascii="宋体" w:hAnsi="宋体"/>
          <w:b/>
          <w:bCs/>
          <w:color w:val="auto"/>
          <w:sz w:val="24"/>
          <w:szCs w:val="28"/>
        </w:rPr>
        <w:t>备注：</w:t>
      </w:r>
    </w:p>
    <w:p>
      <w:pPr>
        <w:adjustRightInd w:val="0"/>
        <w:snapToGrid w:val="0"/>
        <w:spacing w:line="360" w:lineRule="auto"/>
        <w:ind w:firstLine="482" w:firstLineChars="200"/>
        <w:rPr>
          <w:color w:val="auto"/>
          <w:sz w:val="28"/>
        </w:rPr>
      </w:pPr>
      <w:r>
        <w:rPr>
          <w:rFonts w:hint="eastAsia" w:ascii="宋体" w:hAnsi="宋体"/>
          <w:b/>
          <w:bCs/>
          <w:color w:val="auto"/>
          <w:sz w:val="24"/>
          <w:szCs w:val="28"/>
        </w:rPr>
        <w:t>1.表中所列货物为对应本项目需求的全部货物及所需附件购置费、包装费、运输费、人工费、保险费、安装费、调试费、各种税费、资料费、售后服务费及完成项目应有的全部费用。如有漏项或缺项，投标人承担全部责任。</w:t>
      </w:r>
    </w:p>
    <w:p>
      <w:pPr>
        <w:adjustRightInd w:val="0"/>
        <w:snapToGrid w:val="0"/>
        <w:spacing w:line="360" w:lineRule="auto"/>
        <w:ind w:firstLine="482" w:firstLineChars="200"/>
        <w:rPr>
          <w:rFonts w:ascii="宋体" w:hAnsi="宋体"/>
          <w:b/>
          <w:bCs/>
          <w:color w:val="auto"/>
          <w:sz w:val="24"/>
          <w:szCs w:val="28"/>
        </w:rPr>
      </w:pPr>
      <w:r>
        <w:rPr>
          <w:rFonts w:hint="eastAsia" w:ascii="宋体" w:hAnsi="宋体"/>
          <w:b/>
          <w:bCs/>
          <w:color w:val="auto"/>
          <w:sz w:val="24"/>
          <w:szCs w:val="28"/>
        </w:rPr>
        <w:t>2.表中须明确列出所投产品的</w:t>
      </w:r>
      <w:r>
        <w:rPr>
          <w:rFonts w:hint="eastAsia" w:ascii="宋体" w:hAnsi="宋体"/>
          <w:b/>
          <w:color w:val="auto"/>
          <w:sz w:val="24"/>
        </w:rPr>
        <w:t>货物名称</w:t>
      </w:r>
      <w:r>
        <w:rPr>
          <w:rFonts w:hint="eastAsia" w:ascii="宋体" w:hAnsi="宋体"/>
          <w:b/>
          <w:bCs/>
          <w:color w:val="auto"/>
          <w:sz w:val="24"/>
          <w:szCs w:val="28"/>
        </w:rPr>
        <w:t>、</w:t>
      </w:r>
      <w:r>
        <w:rPr>
          <w:rFonts w:hint="eastAsia" w:ascii="宋体" w:hAnsi="宋体"/>
          <w:b/>
          <w:color w:val="auto"/>
          <w:sz w:val="24"/>
        </w:rPr>
        <w:t>品牌、型号</w:t>
      </w:r>
      <w:r>
        <w:rPr>
          <w:rFonts w:hint="eastAsia" w:ascii="宋体" w:hAnsi="宋体"/>
          <w:b/>
          <w:bCs/>
          <w:color w:val="auto"/>
          <w:sz w:val="24"/>
          <w:szCs w:val="28"/>
        </w:rPr>
        <w:t>规格、</w:t>
      </w:r>
      <w:r>
        <w:rPr>
          <w:rFonts w:hint="eastAsia" w:ascii="宋体" w:hAnsi="宋体"/>
          <w:b/>
          <w:color w:val="auto"/>
          <w:sz w:val="24"/>
        </w:rPr>
        <w:t>原产地及生产厂商</w:t>
      </w:r>
      <w:r>
        <w:rPr>
          <w:rFonts w:hint="eastAsia" w:ascii="宋体" w:hAnsi="宋体"/>
          <w:b/>
          <w:bCs/>
          <w:color w:val="auto"/>
          <w:sz w:val="24"/>
          <w:szCs w:val="28"/>
        </w:rPr>
        <w:t>，否则可能导致投标无效。</w:t>
      </w:r>
    </w:p>
    <w:p>
      <w:pPr>
        <w:spacing w:line="360" w:lineRule="auto"/>
        <w:rPr>
          <w:rFonts w:ascii="宋体" w:hAnsi="宋体" w:cs="宋体"/>
          <w:b/>
          <w:color w:val="auto"/>
          <w:sz w:val="24"/>
          <w:szCs w:val="24"/>
        </w:rPr>
      </w:pPr>
    </w:p>
    <w:p>
      <w:pPr>
        <w:adjustRightInd w:val="0"/>
        <w:snapToGrid w:val="0"/>
        <w:spacing w:line="360" w:lineRule="auto"/>
        <w:rPr>
          <w:rFonts w:ascii="宋体" w:hAnsi="宋体" w:cs="宋体"/>
          <w:b/>
          <w:bCs/>
          <w:color w:val="auto"/>
          <w:sz w:val="24"/>
          <w:szCs w:val="24"/>
        </w:rPr>
      </w:pPr>
    </w:p>
    <w:p>
      <w:pPr>
        <w:pStyle w:val="4"/>
        <w:rPr>
          <w:rFonts w:hAnsi="宋体"/>
          <w:color w:val="auto"/>
          <w:sz w:val="28"/>
        </w:rPr>
      </w:pPr>
      <w:bookmarkStart w:id="136" w:name="_Toc19773352"/>
      <w:bookmarkStart w:id="137" w:name="_Toc508363611"/>
      <w:bookmarkStart w:id="138" w:name="_Toc536542359"/>
      <w:bookmarkStart w:id="139" w:name="_Toc591"/>
      <w:r>
        <w:rPr>
          <w:rFonts w:hint="eastAsia" w:hAnsi="宋体"/>
          <w:color w:val="auto"/>
          <w:sz w:val="28"/>
        </w:rPr>
        <w:t>六．投标授权书</w:t>
      </w:r>
      <w:bookmarkEnd w:id="136"/>
      <w:bookmarkEnd w:id="137"/>
      <w:bookmarkEnd w:id="138"/>
      <w:bookmarkEnd w:id="139"/>
    </w:p>
    <w:p>
      <w:pPr>
        <w:pStyle w:val="9"/>
        <w:snapToGrid w:val="0"/>
        <w:spacing w:line="360" w:lineRule="auto"/>
        <w:ind w:firstLine="480" w:firstLineChars="200"/>
        <w:jc w:val="left"/>
        <w:rPr>
          <w:rFonts w:hAnsi="宋体"/>
          <w:color w:val="auto"/>
          <w:sz w:val="24"/>
          <w:szCs w:val="28"/>
        </w:rPr>
      </w:pPr>
      <w:r>
        <w:rPr>
          <w:rFonts w:hint="eastAsia" w:hAnsi="宋体"/>
          <w:color w:val="auto"/>
          <w:sz w:val="24"/>
          <w:szCs w:val="28"/>
        </w:rPr>
        <w:t>本授权书声明：公司授权（投标人授权代表姓名、职务，手机号码）代表本公司参加</w:t>
      </w:r>
      <w:r>
        <w:rPr>
          <w:rFonts w:hint="eastAsia" w:hAnsi="宋体"/>
          <w:color w:val="auto"/>
          <w:sz w:val="24"/>
          <w:szCs w:val="28"/>
          <w:lang w:eastAsia="zh-CN"/>
        </w:rPr>
        <w:t>合肥文旅轨道物业服务有限公司</w:t>
      </w:r>
      <w:r>
        <w:rPr>
          <w:rFonts w:hint="eastAsia" w:hAnsi="宋体"/>
          <w:bCs/>
          <w:color w:val="auto"/>
          <w:sz w:val="24"/>
          <w:szCs w:val="28"/>
        </w:rPr>
        <w:t>招标活动（项目编号：   ）</w:t>
      </w:r>
      <w:r>
        <w:rPr>
          <w:rFonts w:hint="eastAsia" w:hAnsi="宋体"/>
          <w:color w:val="auto"/>
          <w:sz w:val="24"/>
          <w:szCs w:val="28"/>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pStyle w:val="9"/>
        <w:snapToGrid w:val="0"/>
        <w:spacing w:line="360" w:lineRule="auto"/>
        <w:ind w:firstLine="480" w:firstLineChars="200"/>
        <w:jc w:val="left"/>
        <w:rPr>
          <w:rFonts w:hAnsi="宋体"/>
          <w:color w:val="auto"/>
          <w:sz w:val="24"/>
          <w:szCs w:val="28"/>
        </w:rPr>
      </w:pPr>
      <w:r>
        <w:rPr>
          <w:rFonts w:hint="eastAsia" w:hAnsi="宋体"/>
          <w:color w:val="auto"/>
          <w:sz w:val="24"/>
          <w:szCs w:val="28"/>
        </w:rPr>
        <w:t>本授权书自出具之日起生效。</w:t>
      </w:r>
    </w:p>
    <w:p>
      <w:pPr>
        <w:spacing w:line="360" w:lineRule="auto"/>
        <w:rPr>
          <w:rFonts w:ascii="宋体" w:hAnsi="宋体"/>
          <w:color w:val="auto"/>
          <w:sz w:val="24"/>
          <w:szCs w:val="28"/>
        </w:rPr>
      </w:pPr>
      <w:r>
        <w:rPr>
          <w:rFonts w:ascii="宋体" w:hAnsi="宋体"/>
          <w:color w:val="auto"/>
          <w:sz w:val="24"/>
          <w:szCs w:val="28"/>
        </w:rPr>
        <mc:AlternateContent>
          <mc:Choice Requires="wpg">
            <w:drawing>
              <wp:anchor distT="0" distB="0" distL="114300" distR="114300" simplePos="0" relativeHeight="251659264" behindDoc="0" locked="0" layoutInCell="1" allowOverlap="1">
                <wp:simplePos x="0" y="0"/>
                <wp:positionH relativeFrom="column">
                  <wp:posOffset>375920</wp:posOffset>
                </wp:positionH>
                <wp:positionV relativeFrom="paragraph">
                  <wp:posOffset>161925</wp:posOffset>
                </wp:positionV>
                <wp:extent cx="4079240" cy="1119505"/>
                <wp:effectExtent l="4445" t="4445" r="12065" b="19050"/>
                <wp:wrapNone/>
                <wp:docPr id="1" name="1027"/>
                <wp:cNvGraphicFramePr/>
                <a:graphic xmlns:a="http://schemas.openxmlformats.org/drawingml/2006/main">
                  <a:graphicData uri="http://schemas.microsoft.com/office/word/2010/wordprocessingGroup">
                    <wpg:wgp>
                      <wpg:cNvGrpSpPr/>
                      <wpg:grpSpPr>
                        <a:xfrm>
                          <a:off x="0" y="0"/>
                          <a:ext cx="4079240" cy="1119218"/>
                          <a:chOff x="3960" y="5436"/>
                          <a:chExt cx="6424" cy="1538"/>
                        </a:xfrm>
                        <a:effectLst/>
                      </wpg:grpSpPr>
                      <wps:wsp>
                        <wps:cNvPr id="2" name="1028"/>
                        <wps:cNvSpPr>
                          <a:spLocks noChangeArrowheads="1"/>
                        </wps:cNvSpPr>
                        <wps:spPr bwMode="auto">
                          <a:xfrm>
                            <a:off x="3960" y="5449"/>
                            <a:ext cx="2794" cy="1525"/>
                          </a:xfrm>
                          <a:prstGeom prst="roundRect">
                            <a:avLst>
                              <a:gd name="adj" fmla="val 16667"/>
                            </a:avLst>
                          </a:prstGeom>
                          <a:solidFill>
                            <a:srgbClr val="FFFFFF"/>
                          </a:solidFill>
                          <a:ln w="9525">
                            <a:solidFill>
                              <a:srgbClr val="000000"/>
                            </a:solidFill>
                            <a:round/>
                          </a:ln>
                          <a:effectLst/>
                        </wps:spPr>
                        <wps:txbx>
                          <w:txbxContent>
                            <w:p/>
                            <w:p>
                              <w:pPr>
                                <w:jc w:val="center"/>
                                <w:rPr>
                                  <w:color w:val="FF0000"/>
                                </w:rPr>
                              </w:pPr>
                              <w:r>
                                <w:rPr>
                                  <w:rFonts w:hint="eastAsia"/>
                                  <w:color w:val="FF0000"/>
                                </w:rPr>
                                <w:t>授权代表身份证正面</w:t>
                              </w:r>
                            </w:p>
                            <w:p>
                              <w:pPr>
                                <w:jc w:val="center"/>
                                <w:rPr>
                                  <w:color w:val="FF0000"/>
                                  <w:szCs w:val="21"/>
                                </w:rPr>
                              </w:pPr>
                              <w:r>
                                <w:rPr>
                                  <w:rFonts w:hint="eastAsia"/>
                                  <w:color w:val="FF0000"/>
                                </w:rPr>
                                <w:t>扫描件</w:t>
                              </w:r>
                            </w:p>
                            <w:p/>
                          </w:txbxContent>
                        </wps:txbx>
                        <wps:bodyPr rot="0" vert="horz" wrap="square" lIns="91440" tIns="45720" rIns="91440" bIns="45720" anchor="t" anchorCtr="0" upright="1">
                          <a:noAutofit/>
                        </wps:bodyPr>
                      </wps:wsp>
                      <wps:wsp>
                        <wps:cNvPr id="3" name="1029"/>
                        <wps:cNvSpPr>
                          <a:spLocks noChangeArrowheads="1"/>
                        </wps:cNvSpPr>
                        <wps:spPr bwMode="auto">
                          <a:xfrm>
                            <a:off x="7590" y="5436"/>
                            <a:ext cx="2794" cy="1525"/>
                          </a:xfrm>
                          <a:prstGeom prst="roundRect">
                            <a:avLst>
                              <a:gd name="adj" fmla="val 16667"/>
                            </a:avLst>
                          </a:prstGeom>
                          <a:solidFill>
                            <a:srgbClr val="FFFFFF"/>
                          </a:solidFill>
                          <a:ln w="9525">
                            <a:solidFill>
                              <a:srgbClr val="000000"/>
                            </a:solidFill>
                            <a:round/>
                          </a:ln>
                          <a:effectLst/>
                        </wps:spPr>
                        <wps:txb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扫描件</w:t>
                              </w:r>
                            </w:p>
                          </w:txbxContent>
                        </wps:txbx>
                        <wps:bodyPr rot="0" vert="horz" wrap="square" lIns="91440" tIns="45720" rIns="91440" bIns="45720" anchor="t" anchorCtr="0" upright="1">
                          <a:noAutofit/>
                        </wps:bodyPr>
                      </wps:wsp>
                    </wpg:wgp>
                  </a:graphicData>
                </a:graphic>
              </wp:anchor>
            </w:drawing>
          </mc:Choice>
          <mc:Fallback>
            <w:pict>
              <v:group id="1027" o:spid="_x0000_s1026" o:spt="203" style="position:absolute;left:0pt;margin-left:29.6pt;margin-top:12.75pt;height:88.15pt;width:321.2pt;z-index:251659264;mso-width-relative:page;mso-height-relative:page;" coordorigin="3960,5436" coordsize="6424,1538" o:gfxdata="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wHo559kAAAAJAQAADwAAAAAAAAABACAAAAAiAAAA&#10;ZHJzL2Rvd25yZXYueG1sUEsBAhQAFAAAAAgAh07iQJTiJ3ixAgAAYQgAAA4AAAAAAAAAAQAgAAAA&#10;KAEAAGRycy9lMm9Eb2MueG1sUEsFBgAAAAAGAAYAWQEAAEsGAAAAAA==&#10;">
                <o:lock v:ext="edit" aspectratio="f"/>
                <v:roundrect id="1028" o:spid="_x0000_s1026" o:spt="2" style="position:absolute;left:3960;top:5449;height:1525;width:2794;" fillcolor="#FFFFFF" filled="t" stroked="t" coordsize="21600,21600" arcsize="0.166666666666667" o:gfxdata="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6lSNG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
                        <w:pPr>
                          <w:jc w:val="center"/>
                          <w:rPr>
                            <w:color w:val="FF0000"/>
                          </w:rPr>
                        </w:pPr>
                        <w:r>
                          <w:rPr>
                            <w:rFonts w:hint="eastAsia"/>
                            <w:color w:val="FF0000"/>
                          </w:rPr>
                          <w:t>授权代表身份证正面</w:t>
                        </w:r>
                      </w:p>
                      <w:p>
                        <w:pPr>
                          <w:jc w:val="center"/>
                          <w:rPr>
                            <w:color w:val="FF0000"/>
                            <w:szCs w:val="21"/>
                          </w:rPr>
                        </w:pPr>
                        <w:r>
                          <w:rPr>
                            <w:rFonts w:hint="eastAsia"/>
                            <w:color w:val="FF0000"/>
                          </w:rPr>
                          <w:t>扫描件</w:t>
                        </w:r>
                      </w:p>
                      <w:p/>
                    </w:txbxContent>
                  </v:textbox>
                </v:roundrect>
                <v:roundrect id="1029" o:spid="_x0000_s1026" o:spt="2" style="position:absolute;left:7590;top:5436;height:1525;width:2794;" fillcolor="#FFFFFF" filled="t" stroked="t" coordsize="21600,21600" arcsize="0.166666666666667" o:gfxdata="UEsDBAoAAAAAAIdO4kAAAAAAAAAAAAAAAAAEAAAAZHJzL1BLAwQUAAAACACHTuJAkentSrwAAADa&#10;AAAADwAAAGRycy9kb3ducmV2LnhtbEWPwW7CMBBE70j8g7VIvYFNU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p7Uq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扫描件</w:t>
                        </w:r>
                      </w:p>
                    </w:txbxContent>
                  </v:textbox>
                </v:roundrect>
              </v:group>
            </w:pict>
          </mc:Fallback>
        </mc:AlternateContent>
      </w:r>
    </w:p>
    <w:p>
      <w:pPr>
        <w:spacing w:line="360" w:lineRule="auto"/>
        <w:ind w:firstLine="645"/>
        <w:rPr>
          <w:rFonts w:ascii="宋体" w:hAnsi="宋体"/>
          <w:color w:val="auto"/>
          <w:sz w:val="24"/>
          <w:szCs w:val="28"/>
        </w:rPr>
      </w:pPr>
      <w:r>
        <w:rPr>
          <w:rFonts w:hint="eastAsia" w:ascii="宋体" w:hAnsi="宋体"/>
          <w:color w:val="auto"/>
          <w:sz w:val="24"/>
          <w:szCs w:val="28"/>
        </w:rPr>
        <w:t>特此声明。</w:t>
      </w:r>
    </w:p>
    <w:p>
      <w:pPr>
        <w:spacing w:line="360" w:lineRule="auto"/>
        <w:rPr>
          <w:rFonts w:ascii="宋体" w:hAnsi="宋体"/>
          <w:color w:val="auto"/>
          <w:sz w:val="24"/>
          <w:szCs w:val="28"/>
        </w:rPr>
      </w:pPr>
    </w:p>
    <w:p>
      <w:pPr>
        <w:spacing w:line="360" w:lineRule="auto"/>
        <w:rPr>
          <w:rFonts w:ascii="宋体" w:hAnsi="宋体"/>
          <w:color w:val="auto"/>
          <w:sz w:val="24"/>
          <w:szCs w:val="28"/>
        </w:rPr>
      </w:pPr>
    </w:p>
    <w:p>
      <w:pPr>
        <w:spacing w:line="360" w:lineRule="auto"/>
        <w:rPr>
          <w:rFonts w:ascii="宋体" w:hAnsi="宋体"/>
          <w:color w:val="auto"/>
          <w:sz w:val="24"/>
          <w:szCs w:val="28"/>
        </w:rPr>
      </w:pPr>
    </w:p>
    <w:p>
      <w:pPr>
        <w:spacing w:line="360" w:lineRule="auto"/>
        <w:rPr>
          <w:rFonts w:ascii="宋体" w:hAnsi="宋体"/>
          <w:b/>
          <w:bCs/>
          <w:color w:val="auto"/>
          <w:sz w:val="24"/>
          <w:szCs w:val="28"/>
        </w:rPr>
      </w:pPr>
      <w:r>
        <w:rPr>
          <w:rFonts w:hint="eastAsia" w:ascii="宋体" w:hAnsi="宋体"/>
          <w:b/>
          <w:bCs/>
          <w:color w:val="auto"/>
          <w:sz w:val="24"/>
          <w:szCs w:val="28"/>
        </w:rPr>
        <w:t>投标人(公章)：</w:t>
      </w:r>
    </w:p>
    <w:p>
      <w:pPr>
        <w:spacing w:line="360" w:lineRule="auto"/>
        <w:rPr>
          <w:rFonts w:ascii="宋体" w:hAnsi="宋体"/>
          <w:color w:val="auto"/>
          <w:sz w:val="24"/>
          <w:szCs w:val="28"/>
        </w:rPr>
      </w:pPr>
      <w:r>
        <w:rPr>
          <w:rFonts w:hint="eastAsia" w:ascii="宋体" w:hAnsi="宋体"/>
          <w:color w:val="auto"/>
          <w:sz w:val="24"/>
          <w:szCs w:val="28"/>
        </w:rPr>
        <w:t xml:space="preserve">日        期： </w:t>
      </w:r>
    </w:p>
    <w:p>
      <w:pPr>
        <w:rPr>
          <w:rFonts w:ascii="宋体" w:hAnsi="宋体"/>
          <w:color w:val="auto"/>
          <w:sz w:val="28"/>
          <w:szCs w:val="28"/>
        </w:rPr>
      </w:pPr>
    </w:p>
    <w:p>
      <w:pPr>
        <w:pStyle w:val="9"/>
        <w:snapToGrid w:val="0"/>
        <w:spacing w:line="360" w:lineRule="auto"/>
        <w:jc w:val="left"/>
        <w:rPr>
          <w:rFonts w:hAnsi="宋体"/>
          <w:color w:val="auto"/>
          <w:sz w:val="24"/>
          <w:szCs w:val="28"/>
        </w:rPr>
      </w:pPr>
      <w:r>
        <w:rPr>
          <w:rFonts w:hint="eastAsia" w:hAnsi="宋体"/>
          <w:color w:val="auto"/>
          <w:sz w:val="24"/>
          <w:szCs w:val="28"/>
        </w:rPr>
        <w:t>注：</w:t>
      </w:r>
    </w:p>
    <w:p>
      <w:pPr>
        <w:pStyle w:val="9"/>
        <w:snapToGrid w:val="0"/>
        <w:spacing w:line="360" w:lineRule="auto"/>
        <w:jc w:val="left"/>
        <w:rPr>
          <w:rFonts w:hAnsi="宋体"/>
          <w:color w:val="auto"/>
          <w:sz w:val="24"/>
          <w:szCs w:val="28"/>
        </w:rPr>
      </w:pPr>
      <w:r>
        <w:rPr>
          <w:rFonts w:hint="eastAsia" w:hAnsi="宋体"/>
          <w:color w:val="auto"/>
          <w:sz w:val="24"/>
          <w:szCs w:val="28"/>
        </w:rPr>
        <w:t>1.本项目只允许有唯一的投标人授权代表（须与投标函中授权代表为同一人，否则投标无效），投标文件中提供授权代表身份证</w:t>
      </w:r>
      <w:r>
        <w:rPr>
          <w:rFonts w:hint="eastAsia" w:hAnsi="宋体"/>
          <w:color w:val="auto"/>
          <w:sz w:val="24"/>
        </w:rPr>
        <w:t>扫描件</w:t>
      </w:r>
      <w:r>
        <w:rPr>
          <w:rFonts w:hint="eastAsia" w:hAnsi="宋体"/>
          <w:color w:val="auto"/>
          <w:sz w:val="24"/>
          <w:szCs w:val="28"/>
        </w:rPr>
        <w:t>。</w:t>
      </w:r>
    </w:p>
    <w:p>
      <w:pPr>
        <w:pStyle w:val="9"/>
        <w:snapToGrid w:val="0"/>
        <w:spacing w:line="360" w:lineRule="auto"/>
        <w:jc w:val="left"/>
        <w:rPr>
          <w:rFonts w:hAnsi="宋体"/>
          <w:color w:val="auto"/>
          <w:sz w:val="24"/>
          <w:szCs w:val="24"/>
        </w:rPr>
      </w:pPr>
      <w:r>
        <w:rPr>
          <w:rFonts w:hint="eastAsia" w:hAnsi="宋体"/>
          <w:color w:val="auto"/>
          <w:sz w:val="24"/>
          <w:szCs w:val="28"/>
        </w:rPr>
        <w:t>2.法定代表人参加投标的无需此件，</w:t>
      </w:r>
      <w:r>
        <w:rPr>
          <w:rFonts w:hint="eastAsia" w:hAnsi="宋体"/>
          <w:color w:val="auto"/>
          <w:sz w:val="24"/>
        </w:rPr>
        <w:t>但投标文件中须提供身份证扫描件。</w:t>
      </w:r>
    </w:p>
    <w:p>
      <w:pPr>
        <w:adjustRightInd w:val="0"/>
        <w:snapToGrid w:val="0"/>
        <w:spacing w:line="360" w:lineRule="auto"/>
        <w:rPr>
          <w:rFonts w:ascii="宋体" w:hAnsi="宋体" w:cs="宋体"/>
          <w:b/>
          <w:bCs/>
          <w:color w:val="auto"/>
          <w:sz w:val="24"/>
          <w:szCs w:val="24"/>
        </w:rPr>
      </w:pPr>
    </w:p>
    <w:p>
      <w:pPr>
        <w:adjustRightInd w:val="0"/>
        <w:snapToGrid w:val="0"/>
        <w:spacing w:line="360" w:lineRule="auto"/>
        <w:rPr>
          <w:rFonts w:ascii="宋体" w:hAnsi="宋体" w:cs="宋体"/>
          <w:b/>
          <w:bCs/>
          <w:color w:val="auto"/>
          <w:sz w:val="24"/>
          <w:szCs w:val="24"/>
        </w:rPr>
      </w:pPr>
    </w:p>
    <w:p>
      <w:pPr>
        <w:adjustRightInd w:val="0"/>
        <w:snapToGrid w:val="0"/>
        <w:spacing w:line="360" w:lineRule="auto"/>
        <w:rPr>
          <w:rFonts w:ascii="宋体" w:hAnsi="宋体" w:cs="宋体"/>
          <w:b/>
          <w:bCs/>
          <w:color w:val="auto"/>
          <w:sz w:val="24"/>
          <w:szCs w:val="24"/>
        </w:rPr>
      </w:pPr>
    </w:p>
    <w:p>
      <w:pPr>
        <w:adjustRightInd w:val="0"/>
        <w:snapToGrid w:val="0"/>
        <w:spacing w:line="360" w:lineRule="auto"/>
        <w:rPr>
          <w:rFonts w:ascii="宋体" w:hAnsi="宋体" w:cs="宋体"/>
          <w:b/>
          <w:bCs/>
          <w:color w:val="auto"/>
          <w:sz w:val="24"/>
          <w:szCs w:val="24"/>
        </w:rPr>
      </w:pPr>
    </w:p>
    <w:p>
      <w:pPr>
        <w:adjustRightInd w:val="0"/>
        <w:snapToGrid w:val="0"/>
        <w:spacing w:line="360" w:lineRule="auto"/>
        <w:rPr>
          <w:rFonts w:ascii="宋体" w:hAnsi="宋体" w:cs="宋体"/>
          <w:b/>
          <w:bCs/>
          <w:color w:val="auto"/>
          <w:sz w:val="24"/>
          <w:szCs w:val="24"/>
        </w:rPr>
      </w:pPr>
    </w:p>
    <w:p>
      <w:pPr>
        <w:adjustRightInd w:val="0"/>
        <w:snapToGrid w:val="0"/>
        <w:spacing w:line="360" w:lineRule="auto"/>
        <w:rPr>
          <w:rFonts w:ascii="宋体" w:hAnsi="宋体" w:cs="宋体"/>
          <w:b/>
          <w:bCs/>
          <w:color w:val="auto"/>
          <w:sz w:val="24"/>
          <w:szCs w:val="24"/>
        </w:rPr>
      </w:pPr>
    </w:p>
    <w:p>
      <w:pPr>
        <w:adjustRightInd w:val="0"/>
        <w:snapToGrid w:val="0"/>
        <w:spacing w:line="360" w:lineRule="auto"/>
        <w:rPr>
          <w:rFonts w:ascii="宋体" w:hAnsi="宋体" w:cs="宋体"/>
          <w:b/>
          <w:bCs/>
          <w:color w:val="auto"/>
          <w:sz w:val="24"/>
          <w:szCs w:val="24"/>
        </w:rPr>
      </w:pPr>
    </w:p>
    <w:p>
      <w:pPr>
        <w:adjustRightInd w:val="0"/>
        <w:snapToGrid w:val="0"/>
        <w:spacing w:line="360" w:lineRule="auto"/>
        <w:rPr>
          <w:rFonts w:ascii="宋体" w:hAnsi="宋体" w:cs="宋体"/>
          <w:b/>
          <w:bCs/>
          <w:color w:val="auto"/>
          <w:sz w:val="24"/>
          <w:szCs w:val="24"/>
        </w:rPr>
      </w:pPr>
    </w:p>
    <w:p>
      <w:pPr>
        <w:pStyle w:val="4"/>
        <w:rPr>
          <w:rFonts w:hAnsi="宋体" w:cs="宋体"/>
          <w:color w:val="auto"/>
          <w:sz w:val="28"/>
          <w:szCs w:val="28"/>
        </w:rPr>
      </w:pPr>
      <w:bookmarkStart w:id="140" w:name="_Toc17174"/>
      <w:bookmarkStart w:id="141" w:name="_Toc19773353"/>
      <w:bookmarkStart w:id="142" w:name="_Toc536542360"/>
      <w:r>
        <w:rPr>
          <w:rFonts w:hint="eastAsia" w:hAnsi="宋体" w:cs="宋体"/>
          <w:color w:val="auto"/>
          <w:sz w:val="28"/>
          <w:szCs w:val="28"/>
        </w:rPr>
        <w:t>七．投标人信用承诺</w:t>
      </w:r>
      <w:bookmarkEnd w:id="124"/>
      <w:bookmarkEnd w:id="125"/>
      <w:bookmarkEnd w:id="140"/>
      <w:bookmarkEnd w:id="141"/>
      <w:bookmarkEnd w:id="142"/>
    </w:p>
    <w:p>
      <w:pPr>
        <w:spacing w:line="360" w:lineRule="auto"/>
        <w:ind w:firstLine="630"/>
        <w:rPr>
          <w:rFonts w:ascii="宋体" w:hAnsi="宋体" w:cs="宋体"/>
          <w:color w:val="auto"/>
          <w:sz w:val="24"/>
          <w:szCs w:val="24"/>
        </w:rPr>
      </w:pPr>
      <w:r>
        <w:rPr>
          <w:rFonts w:hint="eastAsia" w:ascii="宋体" w:hAnsi="宋体" w:cs="宋体"/>
          <w:color w:val="auto"/>
          <w:sz w:val="24"/>
          <w:szCs w:val="24"/>
        </w:rPr>
        <w:t>我公司申明，我公司无以下不良信用记录情形：</w:t>
      </w:r>
    </w:p>
    <w:p>
      <w:pPr>
        <w:spacing w:line="360" w:lineRule="auto"/>
        <w:ind w:firstLine="630"/>
        <w:rPr>
          <w:rFonts w:ascii="宋体" w:hAnsi="宋体" w:cs="宋体"/>
          <w:color w:val="auto"/>
          <w:sz w:val="24"/>
          <w:szCs w:val="24"/>
        </w:rPr>
      </w:pPr>
      <w:r>
        <w:rPr>
          <w:rFonts w:hint="eastAsia" w:ascii="宋体" w:hAnsi="宋体" w:cs="宋体"/>
          <w:color w:val="auto"/>
          <w:sz w:val="24"/>
          <w:szCs w:val="24"/>
        </w:rPr>
        <w:t>1.公司被人民法院列入失信被执行人；</w:t>
      </w:r>
    </w:p>
    <w:p>
      <w:pPr>
        <w:spacing w:line="360" w:lineRule="auto"/>
        <w:ind w:firstLine="630"/>
        <w:rPr>
          <w:rFonts w:ascii="宋体" w:hAnsi="宋体" w:cs="宋体"/>
          <w:color w:val="auto"/>
          <w:sz w:val="24"/>
          <w:szCs w:val="24"/>
        </w:rPr>
      </w:pPr>
      <w:r>
        <w:rPr>
          <w:rFonts w:hint="eastAsia" w:ascii="宋体" w:hAnsi="宋体" w:cs="宋体"/>
          <w:color w:val="auto"/>
          <w:sz w:val="24"/>
          <w:szCs w:val="24"/>
        </w:rPr>
        <w:t>2.公司、公司法定代表人被人民检察院列入行贿犯罪档案；</w:t>
      </w:r>
    </w:p>
    <w:p>
      <w:pPr>
        <w:spacing w:line="360" w:lineRule="auto"/>
        <w:ind w:firstLine="630"/>
        <w:rPr>
          <w:rFonts w:ascii="宋体" w:hAnsi="宋体" w:cs="宋体"/>
          <w:color w:val="auto"/>
          <w:sz w:val="24"/>
          <w:szCs w:val="24"/>
        </w:rPr>
      </w:pPr>
      <w:r>
        <w:rPr>
          <w:rFonts w:hint="eastAsia" w:ascii="宋体" w:hAnsi="宋体" w:cs="宋体"/>
          <w:color w:val="auto"/>
          <w:sz w:val="24"/>
          <w:szCs w:val="24"/>
        </w:rPr>
        <w:t>3.公司被工商行政管理部门列入企业经营异常名录；</w:t>
      </w:r>
    </w:p>
    <w:p>
      <w:pPr>
        <w:spacing w:line="360" w:lineRule="auto"/>
        <w:ind w:firstLine="630"/>
        <w:rPr>
          <w:rFonts w:ascii="宋体" w:hAnsi="宋体" w:cs="宋体"/>
          <w:color w:val="auto"/>
          <w:sz w:val="24"/>
          <w:szCs w:val="24"/>
        </w:rPr>
      </w:pPr>
      <w:r>
        <w:rPr>
          <w:rFonts w:hint="eastAsia" w:ascii="宋体" w:hAnsi="宋体" w:cs="宋体"/>
          <w:color w:val="auto"/>
          <w:sz w:val="24"/>
          <w:szCs w:val="24"/>
        </w:rPr>
        <w:t>4.公司被税务部门列入重大税收违法案件当事人名单的；</w:t>
      </w:r>
    </w:p>
    <w:p>
      <w:pPr>
        <w:spacing w:line="360" w:lineRule="auto"/>
        <w:ind w:firstLine="630"/>
        <w:rPr>
          <w:rFonts w:ascii="宋体" w:hAnsi="宋体" w:cs="宋体"/>
          <w:color w:val="auto"/>
          <w:sz w:val="24"/>
          <w:szCs w:val="24"/>
        </w:rPr>
      </w:pPr>
      <w:r>
        <w:rPr>
          <w:rFonts w:hint="eastAsia" w:ascii="宋体" w:hAnsi="宋体" w:cs="宋体"/>
          <w:color w:val="auto"/>
          <w:sz w:val="24"/>
          <w:szCs w:val="24"/>
        </w:rPr>
        <w:t>5. 参加本次投标活动前三年内，在服务活动中没有重大违法及安全事故记录。</w:t>
      </w:r>
    </w:p>
    <w:p>
      <w:pPr>
        <w:spacing w:line="360" w:lineRule="auto"/>
        <w:ind w:firstLine="630"/>
        <w:rPr>
          <w:rFonts w:ascii="宋体" w:hAnsi="宋体" w:cs="宋体"/>
          <w:color w:val="auto"/>
          <w:sz w:val="24"/>
          <w:szCs w:val="24"/>
        </w:rPr>
      </w:pPr>
      <w:r>
        <w:rPr>
          <w:rFonts w:hint="eastAsia" w:ascii="宋体" w:hAnsi="宋体" w:cs="宋体"/>
          <w:color w:val="auto"/>
          <w:sz w:val="24"/>
          <w:szCs w:val="24"/>
        </w:rPr>
        <w:t xml:space="preserve">我公司已就上述不良信用行为按照招标文件规定进行了查询，并在投标文件中如实提供查询截图及相关证明。我公司承诺：合同签订前，若我公司具有不良信用记录情形，贵方可取消我公司中标资格或者不授予合同，所有责任由我公司自行承担。同时，我公司愿意无条件接受监管部门的调查处理。 </w:t>
      </w:r>
    </w:p>
    <w:p>
      <w:pPr>
        <w:spacing w:line="360" w:lineRule="auto"/>
        <w:ind w:firstLine="630"/>
        <w:rPr>
          <w:rFonts w:ascii="宋体" w:hAnsi="宋体" w:cs="宋体"/>
          <w:b/>
          <w:color w:val="auto"/>
          <w:sz w:val="24"/>
          <w:szCs w:val="24"/>
        </w:rPr>
      </w:pPr>
    </w:p>
    <w:p>
      <w:pPr>
        <w:spacing w:line="360" w:lineRule="auto"/>
        <w:ind w:firstLine="630"/>
        <w:rPr>
          <w:rFonts w:ascii="宋体" w:hAnsi="宋体" w:cs="宋体"/>
          <w:b/>
          <w:color w:val="auto"/>
          <w:sz w:val="24"/>
          <w:szCs w:val="24"/>
        </w:rPr>
      </w:pPr>
      <w:r>
        <w:rPr>
          <w:rFonts w:hint="eastAsia" w:ascii="宋体" w:hAnsi="宋体" w:cs="宋体"/>
          <w:b/>
          <w:color w:val="auto"/>
          <w:sz w:val="24"/>
          <w:szCs w:val="24"/>
        </w:rPr>
        <w:t>投标人（公章）：</w:t>
      </w:r>
    </w:p>
    <w:p>
      <w:pPr>
        <w:spacing w:line="360" w:lineRule="auto"/>
        <w:ind w:firstLine="630"/>
        <w:rPr>
          <w:rFonts w:ascii="宋体" w:hAnsi="宋体" w:cs="宋体"/>
          <w:b/>
          <w:color w:val="auto"/>
          <w:sz w:val="24"/>
          <w:szCs w:val="24"/>
        </w:rPr>
      </w:pPr>
    </w:p>
    <w:p>
      <w:pPr>
        <w:spacing w:line="360" w:lineRule="auto"/>
        <w:ind w:firstLine="630"/>
        <w:rPr>
          <w:rFonts w:ascii="宋体" w:hAnsi="宋体" w:cs="宋体"/>
          <w:b/>
          <w:color w:val="auto"/>
          <w:sz w:val="24"/>
          <w:szCs w:val="24"/>
        </w:rPr>
      </w:pPr>
    </w:p>
    <w:p>
      <w:pPr>
        <w:spacing w:line="360" w:lineRule="auto"/>
        <w:ind w:firstLine="630"/>
        <w:rPr>
          <w:rFonts w:ascii="宋体" w:hAnsi="宋体" w:cs="宋体"/>
          <w:b/>
          <w:color w:val="auto"/>
          <w:sz w:val="24"/>
          <w:szCs w:val="24"/>
        </w:rPr>
      </w:pPr>
    </w:p>
    <w:p>
      <w:pPr>
        <w:spacing w:line="360" w:lineRule="auto"/>
        <w:ind w:firstLine="630"/>
        <w:rPr>
          <w:rFonts w:ascii="宋体" w:hAnsi="宋体" w:cs="宋体"/>
          <w:b/>
          <w:color w:val="auto"/>
          <w:sz w:val="24"/>
          <w:szCs w:val="24"/>
        </w:rPr>
      </w:pPr>
    </w:p>
    <w:p>
      <w:pPr>
        <w:spacing w:line="360" w:lineRule="auto"/>
        <w:ind w:firstLine="630"/>
        <w:rPr>
          <w:rFonts w:ascii="宋体" w:hAnsi="宋体" w:cs="宋体"/>
          <w:b/>
          <w:color w:val="auto"/>
          <w:sz w:val="24"/>
          <w:szCs w:val="24"/>
        </w:rPr>
      </w:pPr>
    </w:p>
    <w:p>
      <w:pPr>
        <w:spacing w:line="360" w:lineRule="auto"/>
        <w:ind w:firstLine="630"/>
        <w:rPr>
          <w:rFonts w:ascii="宋体" w:hAnsi="宋体" w:cs="宋体"/>
          <w:b/>
          <w:color w:val="auto"/>
          <w:sz w:val="24"/>
          <w:szCs w:val="24"/>
        </w:rPr>
      </w:pPr>
    </w:p>
    <w:p>
      <w:pPr>
        <w:spacing w:line="360" w:lineRule="auto"/>
        <w:ind w:firstLine="630"/>
        <w:rPr>
          <w:rFonts w:ascii="宋体" w:hAnsi="宋体" w:cs="宋体"/>
          <w:b/>
          <w:color w:val="auto"/>
          <w:sz w:val="24"/>
          <w:szCs w:val="24"/>
        </w:rPr>
      </w:pPr>
    </w:p>
    <w:p>
      <w:pPr>
        <w:spacing w:line="360" w:lineRule="auto"/>
        <w:ind w:firstLine="630"/>
        <w:rPr>
          <w:rFonts w:ascii="宋体" w:hAnsi="宋体" w:cs="宋体"/>
          <w:b/>
          <w:color w:val="auto"/>
          <w:sz w:val="24"/>
          <w:szCs w:val="24"/>
        </w:rPr>
      </w:pPr>
    </w:p>
    <w:p>
      <w:pPr>
        <w:spacing w:line="360" w:lineRule="auto"/>
        <w:ind w:firstLine="630"/>
        <w:rPr>
          <w:rFonts w:ascii="宋体" w:hAnsi="宋体" w:cs="宋体"/>
          <w:b/>
          <w:color w:val="auto"/>
          <w:sz w:val="24"/>
          <w:szCs w:val="24"/>
        </w:rPr>
      </w:pPr>
    </w:p>
    <w:p>
      <w:pPr>
        <w:spacing w:line="360" w:lineRule="auto"/>
        <w:ind w:firstLine="630"/>
        <w:rPr>
          <w:rFonts w:ascii="宋体" w:hAnsi="宋体" w:cs="宋体"/>
          <w:b/>
          <w:color w:val="auto"/>
          <w:sz w:val="24"/>
          <w:szCs w:val="24"/>
        </w:rPr>
      </w:pPr>
    </w:p>
    <w:p>
      <w:pPr>
        <w:spacing w:line="360" w:lineRule="auto"/>
        <w:ind w:firstLine="630"/>
        <w:rPr>
          <w:rFonts w:ascii="宋体" w:hAnsi="宋体" w:cs="宋体"/>
          <w:b/>
          <w:color w:val="auto"/>
          <w:sz w:val="24"/>
          <w:szCs w:val="24"/>
        </w:rPr>
      </w:pPr>
    </w:p>
    <w:p>
      <w:pPr>
        <w:spacing w:line="360" w:lineRule="auto"/>
        <w:ind w:firstLine="630"/>
        <w:rPr>
          <w:rFonts w:ascii="宋体" w:hAnsi="宋体" w:cs="宋体"/>
          <w:b/>
          <w:color w:val="auto"/>
          <w:sz w:val="24"/>
          <w:szCs w:val="24"/>
        </w:rPr>
      </w:pPr>
    </w:p>
    <w:p>
      <w:pPr>
        <w:spacing w:line="360" w:lineRule="auto"/>
        <w:ind w:firstLine="630"/>
        <w:rPr>
          <w:rFonts w:ascii="宋体" w:hAnsi="宋体" w:cs="宋体"/>
          <w:b/>
          <w:color w:val="auto"/>
          <w:sz w:val="24"/>
          <w:szCs w:val="24"/>
        </w:rPr>
      </w:pPr>
    </w:p>
    <w:p>
      <w:pPr>
        <w:spacing w:line="360" w:lineRule="auto"/>
        <w:ind w:firstLine="630"/>
        <w:rPr>
          <w:rFonts w:ascii="宋体" w:hAnsi="宋体" w:cs="宋体"/>
          <w:b/>
          <w:color w:val="auto"/>
          <w:sz w:val="24"/>
          <w:szCs w:val="24"/>
        </w:rPr>
      </w:pPr>
    </w:p>
    <w:bookmarkEnd w:id="126"/>
    <w:p>
      <w:pPr>
        <w:pStyle w:val="4"/>
        <w:rPr>
          <w:rFonts w:hAnsi="宋体" w:cs="宋体"/>
          <w:color w:val="auto"/>
          <w:sz w:val="28"/>
          <w:szCs w:val="28"/>
        </w:rPr>
      </w:pPr>
      <w:bookmarkStart w:id="143" w:name="_Hlt509738950"/>
      <w:bookmarkEnd w:id="143"/>
      <w:bookmarkStart w:id="144" w:name="_Toc496587831"/>
      <w:bookmarkStart w:id="145" w:name="_Toc536542361"/>
      <w:bookmarkStart w:id="146" w:name="_Toc19773354"/>
      <w:bookmarkStart w:id="147" w:name="_Toc1196"/>
      <w:r>
        <w:rPr>
          <w:rFonts w:hint="eastAsia" w:hAnsi="宋体" w:cs="宋体"/>
          <w:color w:val="auto"/>
          <w:sz w:val="28"/>
          <w:szCs w:val="28"/>
        </w:rPr>
        <w:t>八.</w:t>
      </w:r>
      <w:bookmarkEnd w:id="144"/>
      <w:r>
        <w:rPr>
          <w:rFonts w:hint="eastAsia" w:hAnsi="宋体" w:cs="宋体"/>
          <w:color w:val="auto"/>
          <w:sz w:val="28"/>
          <w:szCs w:val="28"/>
        </w:rPr>
        <w:t xml:space="preserve"> 投标业绩</w:t>
      </w:r>
      <w:bookmarkEnd w:id="145"/>
      <w:bookmarkEnd w:id="146"/>
      <w:bookmarkEnd w:id="147"/>
    </w:p>
    <w:p>
      <w:pPr>
        <w:jc w:val="center"/>
        <w:rPr>
          <w:rFonts w:ascii="宋体" w:hAnsi="宋体" w:cs="宋体"/>
          <w:b/>
          <w:color w:val="auto"/>
          <w:sz w:val="24"/>
          <w:szCs w:val="24"/>
        </w:rPr>
      </w:pPr>
      <w:r>
        <w:rPr>
          <w:rFonts w:hint="eastAsia" w:ascii="宋体" w:hAnsi="宋体" w:cs="宋体"/>
          <w:b/>
          <w:color w:val="auto"/>
          <w:sz w:val="24"/>
          <w:szCs w:val="24"/>
        </w:rPr>
        <w:t>（一）业绩表</w:t>
      </w:r>
    </w:p>
    <w:p>
      <w:pPr>
        <w:jc w:val="center"/>
        <w:rPr>
          <w:rFonts w:ascii="宋体" w:hAnsi="宋体" w:cs="宋体"/>
          <w:color w:val="auto"/>
          <w:sz w:val="24"/>
          <w:szCs w:val="24"/>
        </w:rPr>
      </w:pPr>
      <w:r>
        <w:rPr>
          <w:rFonts w:hint="eastAsia" w:ascii="宋体" w:hAnsi="宋体" w:cs="宋体"/>
          <w:color w:val="auto"/>
          <w:sz w:val="24"/>
          <w:szCs w:val="24"/>
        </w:rPr>
        <w:t>（格式仅供参考）</w:t>
      </w:r>
    </w:p>
    <w:tbl>
      <w:tblPr>
        <w:tblStyle w:val="17"/>
        <w:tblW w:w="10059"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2410"/>
        <w:gridCol w:w="1559"/>
        <w:gridCol w:w="25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846"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序号</w:t>
            </w:r>
          </w:p>
        </w:tc>
        <w:tc>
          <w:tcPr>
            <w:tcW w:w="1559"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项目名称</w:t>
            </w:r>
          </w:p>
        </w:tc>
        <w:tc>
          <w:tcPr>
            <w:tcW w:w="2410" w:type="dxa"/>
            <w:vAlign w:val="center"/>
          </w:tcPr>
          <w:p>
            <w:pPr>
              <w:widowControl/>
              <w:jc w:val="center"/>
              <w:rPr>
                <w:rFonts w:ascii="宋体" w:hAnsi="宋体" w:cs="宋体"/>
                <w:color w:val="auto"/>
                <w:sz w:val="24"/>
                <w:szCs w:val="24"/>
              </w:rPr>
            </w:pPr>
            <w:r>
              <w:rPr>
                <w:rFonts w:hint="eastAsia" w:ascii="宋体" w:hAnsi="宋体" w:cs="宋体"/>
                <w:color w:val="auto"/>
                <w:sz w:val="24"/>
                <w:szCs w:val="24"/>
              </w:rPr>
              <w:t>服务内容</w:t>
            </w:r>
          </w:p>
        </w:tc>
        <w:tc>
          <w:tcPr>
            <w:tcW w:w="1559"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合同总金额</w:t>
            </w:r>
          </w:p>
        </w:tc>
        <w:tc>
          <w:tcPr>
            <w:tcW w:w="2551"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业主单位及联系电话</w:t>
            </w:r>
          </w:p>
        </w:tc>
        <w:tc>
          <w:tcPr>
            <w:tcW w:w="1134"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0059" w:type="dxa"/>
            <w:gridSpan w:val="6"/>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初审业绩（资格门槛业绩）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1</w:t>
            </w:r>
          </w:p>
        </w:tc>
        <w:tc>
          <w:tcPr>
            <w:tcW w:w="1559" w:type="dxa"/>
            <w:vAlign w:val="center"/>
          </w:tcPr>
          <w:p>
            <w:pPr>
              <w:spacing w:line="360" w:lineRule="auto"/>
              <w:rPr>
                <w:rFonts w:ascii="宋体" w:hAnsi="宋体" w:cs="宋体"/>
                <w:color w:val="auto"/>
                <w:sz w:val="24"/>
                <w:szCs w:val="24"/>
              </w:rPr>
            </w:pPr>
          </w:p>
        </w:tc>
        <w:tc>
          <w:tcPr>
            <w:tcW w:w="2410" w:type="dxa"/>
            <w:vAlign w:val="center"/>
          </w:tcPr>
          <w:p>
            <w:pPr>
              <w:spacing w:line="360" w:lineRule="auto"/>
              <w:rPr>
                <w:rFonts w:ascii="宋体" w:hAnsi="宋体" w:cs="宋体"/>
                <w:color w:val="auto"/>
                <w:sz w:val="24"/>
                <w:szCs w:val="24"/>
              </w:rPr>
            </w:pPr>
          </w:p>
        </w:tc>
        <w:tc>
          <w:tcPr>
            <w:tcW w:w="1559" w:type="dxa"/>
            <w:vAlign w:val="center"/>
          </w:tcPr>
          <w:p>
            <w:pPr>
              <w:spacing w:line="360" w:lineRule="auto"/>
              <w:rPr>
                <w:rFonts w:ascii="宋体" w:hAnsi="宋体" w:cs="宋体"/>
                <w:color w:val="auto"/>
                <w:sz w:val="24"/>
                <w:szCs w:val="24"/>
              </w:rPr>
            </w:pPr>
          </w:p>
        </w:tc>
        <w:tc>
          <w:tcPr>
            <w:tcW w:w="2551" w:type="dxa"/>
            <w:vAlign w:val="center"/>
          </w:tcPr>
          <w:p>
            <w:pPr>
              <w:spacing w:line="360" w:lineRule="auto"/>
              <w:rPr>
                <w:rFonts w:ascii="宋体" w:hAnsi="宋体" w:cs="宋体"/>
                <w:color w:val="auto"/>
                <w:sz w:val="24"/>
                <w:szCs w:val="24"/>
              </w:rPr>
            </w:pPr>
          </w:p>
        </w:tc>
        <w:tc>
          <w:tcPr>
            <w:tcW w:w="1134" w:type="dxa"/>
            <w:vAlign w:val="center"/>
          </w:tcPr>
          <w:p>
            <w:pPr>
              <w:spacing w:line="360" w:lineRule="auto"/>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2</w:t>
            </w:r>
          </w:p>
        </w:tc>
        <w:tc>
          <w:tcPr>
            <w:tcW w:w="1559" w:type="dxa"/>
            <w:vAlign w:val="center"/>
          </w:tcPr>
          <w:p>
            <w:pPr>
              <w:spacing w:line="360" w:lineRule="auto"/>
              <w:rPr>
                <w:rFonts w:ascii="宋体" w:hAnsi="宋体" w:cs="宋体"/>
                <w:color w:val="auto"/>
                <w:sz w:val="24"/>
                <w:szCs w:val="24"/>
              </w:rPr>
            </w:pPr>
          </w:p>
        </w:tc>
        <w:tc>
          <w:tcPr>
            <w:tcW w:w="2410" w:type="dxa"/>
            <w:vAlign w:val="center"/>
          </w:tcPr>
          <w:p>
            <w:pPr>
              <w:spacing w:line="360" w:lineRule="auto"/>
              <w:rPr>
                <w:rFonts w:ascii="宋体" w:hAnsi="宋体" w:cs="宋体"/>
                <w:color w:val="auto"/>
                <w:sz w:val="24"/>
                <w:szCs w:val="24"/>
              </w:rPr>
            </w:pPr>
          </w:p>
        </w:tc>
        <w:tc>
          <w:tcPr>
            <w:tcW w:w="1559" w:type="dxa"/>
            <w:vAlign w:val="center"/>
          </w:tcPr>
          <w:p>
            <w:pPr>
              <w:spacing w:line="360" w:lineRule="auto"/>
              <w:rPr>
                <w:rFonts w:ascii="宋体" w:hAnsi="宋体" w:cs="宋体"/>
                <w:color w:val="auto"/>
                <w:sz w:val="24"/>
                <w:szCs w:val="24"/>
              </w:rPr>
            </w:pPr>
          </w:p>
        </w:tc>
        <w:tc>
          <w:tcPr>
            <w:tcW w:w="2551" w:type="dxa"/>
            <w:vAlign w:val="center"/>
          </w:tcPr>
          <w:p>
            <w:pPr>
              <w:spacing w:line="360" w:lineRule="auto"/>
              <w:rPr>
                <w:rFonts w:ascii="宋体" w:hAnsi="宋体" w:cs="宋体"/>
                <w:color w:val="auto"/>
                <w:sz w:val="24"/>
                <w:szCs w:val="24"/>
              </w:rPr>
            </w:pPr>
          </w:p>
        </w:tc>
        <w:tc>
          <w:tcPr>
            <w:tcW w:w="1134" w:type="dxa"/>
            <w:vAlign w:val="center"/>
          </w:tcPr>
          <w:p>
            <w:pPr>
              <w:spacing w:line="360" w:lineRule="auto"/>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w:t>
            </w:r>
          </w:p>
        </w:tc>
        <w:tc>
          <w:tcPr>
            <w:tcW w:w="1559" w:type="dxa"/>
            <w:vAlign w:val="center"/>
          </w:tcPr>
          <w:p>
            <w:pPr>
              <w:spacing w:line="360" w:lineRule="auto"/>
              <w:rPr>
                <w:rFonts w:ascii="宋体" w:hAnsi="宋体" w:cs="宋体"/>
                <w:color w:val="auto"/>
                <w:sz w:val="24"/>
                <w:szCs w:val="24"/>
              </w:rPr>
            </w:pPr>
          </w:p>
        </w:tc>
        <w:tc>
          <w:tcPr>
            <w:tcW w:w="2410" w:type="dxa"/>
            <w:vAlign w:val="center"/>
          </w:tcPr>
          <w:p>
            <w:pPr>
              <w:spacing w:line="360" w:lineRule="auto"/>
              <w:rPr>
                <w:rFonts w:ascii="宋体" w:hAnsi="宋体" w:cs="宋体"/>
                <w:color w:val="auto"/>
                <w:sz w:val="24"/>
                <w:szCs w:val="24"/>
              </w:rPr>
            </w:pPr>
          </w:p>
        </w:tc>
        <w:tc>
          <w:tcPr>
            <w:tcW w:w="1559" w:type="dxa"/>
            <w:vAlign w:val="center"/>
          </w:tcPr>
          <w:p>
            <w:pPr>
              <w:spacing w:line="360" w:lineRule="auto"/>
              <w:rPr>
                <w:rFonts w:ascii="宋体" w:hAnsi="宋体" w:cs="宋体"/>
                <w:color w:val="auto"/>
                <w:sz w:val="24"/>
                <w:szCs w:val="24"/>
              </w:rPr>
            </w:pPr>
          </w:p>
        </w:tc>
        <w:tc>
          <w:tcPr>
            <w:tcW w:w="2551" w:type="dxa"/>
            <w:vAlign w:val="center"/>
          </w:tcPr>
          <w:p>
            <w:pPr>
              <w:spacing w:line="360" w:lineRule="auto"/>
              <w:rPr>
                <w:rFonts w:ascii="宋体" w:hAnsi="宋体" w:cs="宋体"/>
                <w:color w:val="auto"/>
                <w:sz w:val="24"/>
                <w:szCs w:val="24"/>
              </w:rPr>
            </w:pPr>
          </w:p>
        </w:tc>
        <w:tc>
          <w:tcPr>
            <w:tcW w:w="1134" w:type="dxa"/>
            <w:vAlign w:val="center"/>
          </w:tcPr>
          <w:p>
            <w:pPr>
              <w:spacing w:line="360" w:lineRule="auto"/>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pacing w:line="360" w:lineRule="auto"/>
              <w:jc w:val="center"/>
              <w:rPr>
                <w:rFonts w:ascii="宋体" w:hAnsi="宋体" w:cs="宋体"/>
                <w:color w:val="auto"/>
                <w:sz w:val="24"/>
                <w:szCs w:val="24"/>
              </w:rPr>
            </w:pPr>
          </w:p>
        </w:tc>
        <w:tc>
          <w:tcPr>
            <w:tcW w:w="1559" w:type="dxa"/>
            <w:vAlign w:val="center"/>
          </w:tcPr>
          <w:p>
            <w:pPr>
              <w:spacing w:line="360" w:lineRule="auto"/>
              <w:rPr>
                <w:rFonts w:ascii="宋体" w:hAnsi="宋体" w:cs="宋体"/>
                <w:color w:val="auto"/>
                <w:sz w:val="24"/>
                <w:szCs w:val="24"/>
              </w:rPr>
            </w:pPr>
          </w:p>
        </w:tc>
        <w:tc>
          <w:tcPr>
            <w:tcW w:w="2410" w:type="dxa"/>
            <w:vAlign w:val="center"/>
          </w:tcPr>
          <w:p>
            <w:pPr>
              <w:spacing w:line="360" w:lineRule="auto"/>
              <w:rPr>
                <w:rFonts w:ascii="宋体" w:hAnsi="宋体" w:cs="宋体"/>
                <w:color w:val="auto"/>
                <w:sz w:val="24"/>
                <w:szCs w:val="24"/>
              </w:rPr>
            </w:pPr>
          </w:p>
        </w:tc>
        <w:tc>
          <w:tcPr>
            <w:tcW w:w="1559" w:type="dxa"/>
            <w:vAlign w:val="center"/>
          </w:tcPr>
          <w:p>
            <w:pPr>
              <w:spacing w:line="360" w:lineRule="auto"/>
              <w:rPr>
                <w:rFonts w:ascii="宋体" w:hAnsi="宋体" w:cs="宋体"/>
                <w:color w:val="auto"/>
                <w:sz w:val="24"/>
                <w:szCs w:val="24"/>
              </w:rPr>
            </w:pPr>
          </w:p>
        </w:tc>
        <w:tc>
          <w:tcPr>
            <w:tcW w:w="2551" w:type="dxa"/>
            <w:vAlign w:val="center"/>
          </w:tcPr>
          <w:p>
            <w:pPr>
              <w:spacing w:line="360" w:lineRule="auto"/>
              <w:rPr>
                <w:rFonts w:ascii="宋体" w:hAnsi="宋体" w:cs="宋体"/>
                <w:color w:val="auto"/>
                <w:sz w:val="24"/>
                <w:szCs w:val="24"/>
              </w:rPr>
            </w:pPr>
          </w:p>
        </w:tc>
        <w:tc>
          <w:tcPr>
            <w:tcW w:w="1134" w:type="dxa"/>
            <w:vAlign w:val="center"/>
          </w:tcPr>
          <w:p>
            <w:pPr>
              <w:spacing w:line="360" w:lineRule="auto"/>
              <w:rPr>
                <w:rFonts w:ascii="宋体" w:hAnsi="宋体" w:cs="宋体"/>
                <w:color w:val="auto"/>
                <w:sz w:val="24"/>
                <w:szCs w:val="24"/>
              </w:rPr>
            </w:pPr>
          </w:p>
        </w:tc>
      </w:tr>
    </w:tbl>
    <w:p>
      <w:pPr>
        <w:spacing w:before="48" w:beforeLines="20" w:after="48" w:afterLines="20" w:line="360" w:lineRule="auto"/>
        <w:rPr>
          <w:rFonts w:ascii="宋体" w:hAnsi="宋体" w:cs="宋体"/>
          <w:color w:val="auto"/>
          <w:sz w:val="24"/>
          <w:szCs w:val="24"/>
        </w:rPr>
      </w:pPr>
    </w:p>
    <w:p>
      <w:pPr>
        <w:spacing w:before="48" w:beforeLines="20" w:after="48" w:afterLines="20" w:line="360" w:lineRule="auto"/>
        <w:jc w:val="center"/>
        <w:rPr>
          <w:rFonts w:ascii="宋体" w:hAnsi="宋体" w:cs="宋体"/>
          <w:b/>
          <w:color w:val="auto"/>
          <w:sz w:val="24"/>
          <w:szCs w:val="24"/>
        </w:rPr>
      </w:pPr>
      <w:r>
        <w:rPr>
          <w:rFonts w:hint="eastAsia" w:ascii="宋体" w:hAnsi="宋体" w:cs="宋体"/>
          <w:b/>
          <w:color w:val="auto"/>
          <w:sz w:val="24"/>
          <w:szCs w:val="24"/>
        </w:rPr>
        <w:t>（二）业绩证明材料</w:t>
      </w:r>
    </w:p>
    <w:p>
      <w:pPr>
        <w:spacing w:before="48" w:beforeLines="20" w:after="48" w:afterLines="20" w:line="360" w:lineRule="auto"/>
        <w:jc w:val="center"/>
        <w:rPr>
          <w:rFonts w:ascii="宋体" w:hAnsi="宋体" w:cs="宋体"/>
          <w:color w:val="auto"/>
          <w:sz w:val="24"/>
          <w:szCs w:val="24"/>
        </w:rPr>
      </w:pPr>
      <w:r>
        <w:rPr>
          <w:rFonts w:hint="eastAsia" w:ascii="宋体" w:hAnsi="宋体" w:cs="宋体"/>
          <w:color w:val="auto"/>
          <w:sz w:val="24"/>
          <w:szCs w:val="24"/>
        </w:rPr>
        <w:t>（建议与上述“（一）业绩表”填写的业绩一一对应提供）</w:t>
      </w:r>
    </w:p>
    <w:p>
      <w:pPr>
        <w:spacing w:before="48" w:beforeLines="20" w:after="48" w:afterLines="20" w:line="360" w:lineRule="auto"/>
        <w:jc w:val="center"/>
        <w:rPr>
          <w:rFonts w:ascii="宋体" w:hAnsi="宋体" w:cs="宋体"/>
          <w:color w:val="auto"/>
          <w:sz w:val="24"/>
          <w:szCs w:val="24"/>
        </w:rPr>
      </w:pPr>
    </w:p>
    <w:p>
      <w:pPr>
        <w:spacing w:before="48" w:beforeLines="20" w:after="48" w:afterLines="20" w:line="360" w:lineRule="auto"/>
        <w:rPr>
          <w:rFonts w:ascii="宋体" w:hAnsi="宋体" w:cs="宋体"/>
          <w:color w:val="auto"/>
          <w:sz w:val="24"/>
          <w:szCs w:val="24"/>
        </w:rPr>
      </w:pPr>
    </w:p>
    <w:p>
      <w:pPr>
        <w:spacing w:before="48" w:beforeLines="20" w:after="48" w:afterLines="20" w:line="360" w:lineRule="auto"/>
        <w:jc w:val="center"/>
        <w:rPr>
          <w:rFonts w:ascii="宋体" w:hAnsi="宋体" w:cs="宋体"/>
          <w:color w:val="auto"/>
          <w:sz w:val="24"/>
          <w:szCs w:val="24"/>
        </w:rPr>
      </w:pPr>
    </w:p>
    <w:p>
      <w:pPr>
        <w:spacing w:before="48" w:beforeLines="20" w:after="48" w:afterLines="20" w:line="360" w:lineRule="auto"/>
        <w:jc w:val="center"/>
        <w:rPr>
          <w:rFonts w:ascii="宋体" w:hAnsi="宋体" w:cs="宋体"/>
          <w:color w:val="auto"/>
          <w:sz w:val="24"/>
          <w:szCs w:val="24"/>
        </w:rPr>
      </w:pPr>
    </w:p>
    <w:p>
      <w:pPr>
        <w:spacing w:before="48" w:beforeLines="20" w:after="48" w:afterLines="20" w:line="360" w:lineRule="auto"/>
        <w:jc w:val="center"/>
        <w:rPr>
          <w:rFonts w:ascii="宋体" w:hAnsi="宋体" w:cs="宋体"/>
          <w:color w:val="auto"/>
          <w:sz w:val="24"/>
          <w:szCs w:val="24"/>
        </w:rPr>
      </w:pPr>
    </w:p>
    <w:p>
      <w:pPr>
        <w:pStyle w:val="4"/>
        <w:rPr>
          <w:rFonts w:hAnsi="宋体"/>
          <w:color w:val="auto"/>
          <w:sz w:val="28"/>
          <w:szCs w:val="36"/>
        </w:rPr>
      </w:pPr>
      <w:bookmarkStart w:id="148" w:name="_Toc516969105"/>
      <w:bookmarkStart w:id="149" w:name="_Toc19773355"/>
      <w:bookmarkStart w:id="150" w:name="_Toc471736419"/>
      <w:bookmarkStart w:id="151" w:name="_Toc220232402"/>
      <w:bookmarkStart w:id="152" w:name="_Toc536542362"/>
      <w:bookmarkStart w:id="153" w:name="_Toc10905"/>
      <w:bookmarkStart w:id="154" w:name="_Toc508363610"/>
      <w:r>
        <w:rPr>
          <w:rFonts w:hint="eastAsia" w:hAnsi="宋体"/>
          <w:color w:val="auto"/>
          <w:sz w:val="28"/>
        </w:rPr>
        <w:t>九．有关证明文件</w:t>
      </w:r>
      <w:bookmarkEnd w:id="148"/>
      <w:bookmarkEnd w:id="149"/>
      <w:bookmarkEnd w:id="150"/>
      <w:bookmarkEnd w:id="151"/>
      <w:bookmarkEnd w:id="152"/>
      <w:bookmarkEnd w:id="153"/>
      <w:bookmarkEnd w:id="154"/>
    </w:p>
    <w:p>
      <w:pPr>
        <w:tabs>
          <w:tab w:val="left" w:pos="4620"/>
        </w:tabs>
        <w:spacing w:line="360" w:lineRule="auto"/>
        <w:ind w:firstLine="480" w:firstLineChars="200"/>
        <w:rPr>
          <w:rFonts w:ascii="宋体" w:hAnsi="宋体"/>
          <w:color w:val="auto"/>
          <w:sz w:val="24"/>
        </w:rPr>
      </w:pPr>
      <w:r>
        <w:rPr>
          <w:rFonts w:hint="eastAsia" w:ascii="宋体" w:hAnsi="宋体"/>
          <w:color w:val="auto"/>
          <w:sz w:val="24"/>
        </w:rPr>
        <w:t>提供符合投标邀请、招标需求及评标办法规定的相关证明文件（制作成扫描件）。</w:t>
      </w:r>
    </w:p>
    <w:p>
      <w:pPr>
        <w:pStyle w:val="9"/>
        <w:snapToGrid w:val="0"/>
        <w:spacing w:before="120" w:after="120" w:line="360" w:lineRule="auto"/>
        <w:ind w:firstLine="480"/>
        <w:jc w:val="left"/>
        <w:rPr>
          <w:rFonts w:hAnsi="宋体"/>
          <w:color w:val="auto"/>
          <w:sz w:val="24"/>
        </w:rPr>
      </w:pPr>
      <w:r>
        <w:rPr>
          <w:rFonts w:hint="eastAsia" w:hAnsi="宋体"/>
          <w:color w:val="auto"/>
          <w:sz w:val="24"/>
        </w:rPr>
        <w:t>特别提示：</w:t>
      </w:r>
    </w:p>
    <w:p>
      <w:pPr>
        <w:pStyle w:val="9"/>
        <w:snapToGrid w:val="0"/>
        <w:spacing w:line="360" w:lineRule="auto"/>
        <w:ind w:firstLine="482"/>
        <w:jc w:val="left"/>
        <w:rPr>
          <w:rFonts w:hAnsi="宋体"/>
          <w:color w:val="auto"/>
          <w:sz w:val="24"/>
        </w:rPr>
      </w:pPr>
      <w:r>
        <w:rPr>
          <w:rFonts w:hint="eastAsia" w:hAnsi="宋体"/>
          <w:color w:val="auto"/>
          <w:sz w:val="24"/>
        </w:rPr>
        <w:t>投标人在投标文件制作时，提供下列材料（包括但不限于）：</w:t>
      </w:r>
    </w:p>
    <w:p>
      <w:pPr>
        <w:tabs>
          <w:tab w:val="left" w:pos="4620"/>
        </w:tabs>
        <w:spacing w:line="360" w:lineRule="auto"/>
        <w:ind w:firstLine="482" w:firstLineChars="200"/>
        <w:rPr>
          <w:rFonts w:ascii="宋体" w:hAnsi="宋体"/>
          <w:color w:val="auto"/>
          <w:sz w:val="24"/>
        </w:rPr>
      </w:pPr>
      <w:r>
        <w:rPr>
          <w:rFonts w:hint="eastAsia" w:ascii="宋体" w:hAnsi="宋体"/>
          <w:b/>
          <w:color w:val="auto"/>
          <w:sz w:val="24"/>
        </w:rPr>
        <w:t>招标文件要求的其他证明资料</w:t>
      </w:r>
      <w:r>
        <w:rPr>
          <w:rFonts w:hint="eastAsia" w:ascii="宋体" w:hAnsi="宋体" w:cs="Cambria"/>
          <w:b/>
          <w:color w:val="auto"/>
          <w:sz w:val="24"/>
        </w:rPr>
        <w:t>（根据项目要求编辑）</w:t>
      </w:r>
      <w:r>
        <w:rPr>
          <w:rFonts w:hint="eastAsia" w:ascii="宋体" w:hAnsi="宋体"/>
          <w:b/>
          <w:color w:val="auto"/>
          <w:sz w:val="24"/>
          <w:szCs w:val="24"/>
        </w:rPr>
        <w:t>，</w:t>
      </w:r>
      <w:r>
        <w:rPr>
          <w:rFonts w:ascii="宋体" w:hAnsi="宋体"/>
          <w:b/>
          <w:color w:val="auto"/>
          <w:sz w:val="24"/>
          <w:szCs w:val="24"/>
        </w:rPr>
        <w:t>如</w:t>
      </w:r>
      <w:r>
        <w:rPr>
          <w:rFonts w:hint="eastAsia" w:ascii="宋体" w:hAnsi="宋体"/>
          <w:b/>
          <w:color w:val="auto"/>
          <w:sz w:val="24"/>
          <w:szCs w:val="24"/>
        </w:rPr>
        <w:t>营业执照</w:t>
      </w:r>
      <w:r>
        <w:rPr>
          <w:rFonts w:ascii="宋体" w:hAnsi="宋体"/>
          <w:b/>
          <w:color w:val="auto"/>
          <w:sz w:val="24"/>
          <w:szCs w:val="24"/>
        </w:rPr>
        <w:t>、税务登记证</w:t>
      </w:r>
      <w:r>
        <w:rPr>
          <w:rFonts w:hint="eastAsia" w:ascii="宋体" w:hAnsi="宋体"/>
          <w:b/>
          <w:color w:val="auto"/>
          <w:sz w:val="24"/>
          <w:szCs w:val="24"/>
        </w:rPr>
        <w:t>、业绩、相关证书、证明资料</w:t>
      </w:r>
      <w:r>
        <w:rPr>
          <w:rFonts w:ascii="宋体" w:hAnsi="宋体"/>
          <w:b/>
          <w:color w:val="auto"/>
          <w:sz w:val="24"/>
          <w:szCs w:val="24"/>
        </w:rPr>
        <w:t>等</w:t>
      </w:r>
      <w:r>
        <w:rPr>
          <w:rFonts w:hint="eastAsia" w:ascii="宋体" w:hAnsi="宋体"/>
          <w:b/>
          <w:color w:val="auto"/>
          <w:sz w:val="24"/>
          <w:szCs w:val="24"/>
        </w:rPr>
        <w:t>，</w:t>
      </w:r>
      <w:r>
        <w:rPr>
          <w:rFonts w:hint="eastAsia" w:ascii="宋体" w:hAnsi="宋体"/>
          <w:color w:val="auto"/>
          <w:sz w:val="24"/>
        </w:rPr>
        <w:t>应将上述证明材料制作成扫描件。</w:t>
      </w:r>
    </w:p>
    <w:p>
      <w:pPr>
        <w:tabs>
          <w:tab w:val="left" w:pos="4620"/>
        </w:tabs>
        <w:spacing w:line="360" w:lineRule="auto"/>
        <w:ind w:firstLine="480" w:firstLineChars="200"/>
        <w:rPr>
          <w:rFonts w:ascii="宋体" w:hAnsi="宋体"/>
          <w:color w:val="auto"/>
          <w:sz w:val="24"/>
        </w:rPr>
      </w:pPr>
    </w:p>
    <w:p>
      <w:pPr>
        <w:pStyle w:val="4"/>
        <w:rPr>
          <w:rFonts w:hAnsi="宋体"/>
          <w:color w:val="auto"/>
          <w:sz w:val="28"/>
        </w:rPr>
      </w:pPr>
      <w:bookmarkStart w:id="155" w:name="_Toc21876"/>
      <w:bookmarkStart w:id="156" w:name="_Toc19773356"/>
      <w:bookmarkStart w:id="157" w:name="_Toc515390551"/>
      <w:r>
        <w:rPr>
          <w:rFonts w:hint="eastAsia" w:hAnsi="宋体"/>
          <w:color w:val="auto"/>
          <w:sz w:val="28"/>
        </w:rPr>
        <w:t>十．</w:t>
      </w:r>
      <w:bookmarkStart w:id="158" w:name="_Toc420342105"/>
      <w:r>
        <w:rPr>
          <w:rFonts w:hint="eastAsia" w:hAnsi="宋体"/>
          <w:color w:val="auto"/>
          <w:sz w:val="28"/>
        </w:rPr>
        <w:t>生产厂商授权书</w:t>
      </w:r>
      <w:bookmarkEnd w:id="155"/>
      <w:bookmarkEnd w:id="156"/>
      <w:bookmarkEnd w:id="157"/>
      <w:bookmarkEnd w:id="158"/>
    </w:p>
    <w:p>
      <w:pPr>
        <w:spacing w:line="360" w:lineRule="auto"/>
        <w:jc w:val="center"/>
        <w:rPr>
          <w:rFonts w:ascii="宋体" w:hAnsi="宋体"/>
          <w:color w:val="auto"/>
          <w:sz w:val="24"/>
        </w:rPr>
      </w:pPr>
      <w:r>
        <w:rPr>
          <w:rFonts w:ascii="宋体" w:hAnsi="宋体"/>
          <w:b/>
          <w:color w:val="auto"/>
          <w:sz w:val="24"/>
        </w:rPr>
        <w:t>（</w:t>
      </w:r>
      <w:r>
        <w:rPr>
          <w:rFonts w:hint="eastAsia" w:ascii="宋体" w:hAnsi="宋体"/>
          <w:b/>
          <w:color w:val="auto"/>
          <w:sz w:val="24"/>
        </w:rPr>
        <w:t>如允许标后提供授权，或为自制产品，或不允许代理商/销售商投标，不需此件）</w:t>
      </w:r>
    </w:p>
    <w:p>
      <w:pPr>
        <w:pStyle w:val="10"/>
        <w:spacing w:line="360" w:lineRule="auto"/>
        <w:rPr>
          <w:rFonts w:hint="eastAsia" w:ascii="宋体" w:hAnsi="宋体" w:eastAsia="宋体"/>
          <w:color w:val="auto"/>
          <w:sz w:val="24"/>
          <w:lang w:eastAsia="zh-CN"/>
        </w:rPr>
      </w:pPr>
      <w:r>
        <w:rPr>
          <w:rFonts w:hint="eastAsia" w:ascii="宋体" w:hAnsi="宋体"/>
          <w:color w:val="auto"/>
          <w:sz w:val="24"/>
        </w:rPr>
        <w:t>致：</w:t>
      </w:r>
      <w:r>
        <w:rPr>
          <w:rFonts w:hint="eastAsia" w:ascii="宋体" w:hAnsi="宋体"/>
          <w:color w:val="auto"/>
          <w:sz w:val="24"/>
          <w:lang w:eastAsia="zh-CN"/>
        </w:rPr>
        <w:t>合肥文旅轨道物业服务有限公司</w:t>
      </w:r>
    </w:p>
    <w:p>
      <w:pPr>
        <w:pStyle w:val="10"/>
        <w:spacing w:line="360" w:lineRule="auto"/>
        <w:rPr>
          <w:rFonts w:ascii="宋体" w:hAnsi="宋体"/>
          <w:color w:val="auto"/>
          <w:sz w:val="24"/>
        </w:rPr>
      </w:pPr>
      <w:r>
        <w:rPr>
          <w:rFonts w:hint="eastAsia" w:ascii="宋体" w:hAnsi="宋体"/>
          <w:color w:val="auto"/>
          <w:sz w:val="24"/>
        </w:rPr>
        <w:t>（生产厂商名称）是根据依法正式成立的，主营业地点在 （生产厂商地址）。公司是我公司正式授权经营我公司（产品名称）的商家，它有权提供</w:t>
      </w:r>
      <w:r>
        <w:rPr>
          <w:rFonts w:hint="eastAsia" w:ascii="宋体" w:hAnsi="宋体"/>
          <w:color w:val="auto"/>
          <w:sz w:val="24"/>
          <w:lang w:eastAsia="zh-CN"/>
        </w:rPr>
        <w:t>合肥文旅轨道物业服务有限公司</w:t>
      </w:r>
      <w:r>
        <w:rPr>
          <w:rFonts w:hint="eastAsia" w:ascii="宋体" w:hAnsi="宋体"/>
          <w:color w:val="auto"/>
          <w:sz w:val="24"/>
        </w:rPr>
        <w:t>第</w:t>
      </w:r>
      <w:r>
        <w:rPr>
          <w:rFonts w:hint="eastAsia" w:ascii="宋体" w:hAnsi="宋体"/>
          <w:b w:val="0"/>
          <w:color w:val="auto"/>
          <w:sz w:val="24"/>
          <w:u w:val="single"/>
        </w:rPr>
        <w:t>某</w:t>
      </w:r>
      <w:r>
        <w:rPr>
          <w:rFonts w:hint="eastAsia" w:ascii="宋体" w:hAnsi="宋体"/>
          <w:b w:val="0"/>
          <w:color w:val="auto"/>
          <w:sz w:val="24"/>
          <w:u w:val="single"/>
          <w:lang w:eastAsia="zh-CN"/>
        </w:rPr>
        <w:t>编号</w:t>
      </w:r>
      <w:r>
        <w:rPr>
          <w:rFonts w:hint="eastAsia" w:ascii="宋体" w:hAnsi="宋体"/>
          <w:b w:val="0"/>
          <w:bCs/>
          <w:color w:val="auto"/>
          <w:sz w:val="24"/>
          <w:u w:val="single"/>
        </w:rPr>
        <w:t>某项目</w:t>
      </w:r>
      <w:r>
        <w:rPr>
          <w:rFonts w:hint="eastAsia" w:ascii="宋体" w:hAnsi="宋体"/>
          <w:color w:val="auto"/>
          <w:sz w:val="24"/>
        </w:rPr>
        <w:t>所需的由我公司生产或制造的货物。</w:t>
      </w:r>
    </w:p>
    <w:p>
      <w:pPr>
        <w:spacing w:line="360" w:lineRule="auto"/>
        <w:ind w:firstLine="630"/>
        <w:rPr>
          <w:rFonts w:ascii="宋体" w:hAnsi="宋体"/>
          <w:color w:val="auto"/>
          <w:sz w:val="24"/>
        </w:rPr>
      </w:pPr>
      <w:r>
        <w:rPr>
          <w:rFonts w:hint="eastAsia" w:ascii="宋体" w:hAnsi="宋体"/>
          <w:color w:val="auto"/>
          <w:sz w:val="24"/>
        </w:rPr>
        <w:t>我公司保证与投标人共同承担该项目的相关法律责任及义务。</w:t>
      </w:r>
    </w:p>
    <w:p>
      <w:pPr>
        <w:spacing w:line="360" w:lineRule="auto"/>
        <w:ind w:firstLine="630"/>
        <w:rPr>
          <w:rFonts w:ascii="宋体" w:hAnsi="宋体"/>
          <w:color w:val="auto"/>
          <w:sz w:val="24"/>
          <w:u w:val="single"/>
        </w:rPr>
      </w:pPr>
      <w:r>
        <w:rPr>
          <w:rFonts w:hint="eastAsia" w:ascii="宋体" w:hAnsi="宋体"/>
          <w:color w:val="auto"/>
          <w:sz w:val="24"/>
        </w:rPr>
        <w:t>贸易公司名称(</w:t>
      </w:r>
      <w:r>
        <w:rPr>
          <w:rFonts w:hint="eastAsia" w:ascii="宋体" w:hAnsi="宋体"/>
          <w:b/>
          <w:bCs/>
          <w:color w:val="auto"/>
          <w:sz w:val="24"/>
        </w:rPr>
        <w:t>如涉及进口产品</w:t>
      </w:r>
      <w:r>
        <w:rPr>
          <w:rFonts w:hint="eastAsia" w:ascii="宋体" w:hAnsi="宋体"/>
          <w:color w:val="auto"/>
          <w:sz w:val="24"/>
        </w:rPr>
        <w:t>)：</w:t>
      </w:r>
    </w:p>
    <w:p>
      <w:pPr>
        <w:spacing w:line="360" w:lineRule="auto"/>
        <w:ind w:firstLine="630"/>
        <w:rPr>
          <w:rFonts w:ascii="宋体" w:hAnsi="宋体"/>
          <w:color w:val="auto"/>
          <w:sz w:val="24"/>
          <w:u w:val="single"/>
        </w:rPr>
      </w:pPr>
      <w:r>
        <w:rPr>
          <w:rFonts w:hint="eastAsia" w:ascii="宋体" w:hAnsi="宋体"/>
          <w:color w:val="auto"/>
          <w:sz w:val="24"/>
        </w:rPr>
        <w:t>出具授权书的生产厂商名称：</w:t>
      </w:r>
    </w:p>
    <w:p>
      <w:pPr>
        <w:spacing w:line="360" w:lineRule="auto"/>
        <w:ind w:firstLine="630"/>
        <w:rPr>
          <w:rFonts w:ascii="宋体" w:hAnsi="宋体"/>
          <w:color w:val="auto"/>
          <w:sz w:val="24"/>
        </w:rPr>
      </w:pPr>
      <w:r>
        <w:rPr>
          <w:rFonts w:hint="eastAsia" w:ascii="宋体" w:hAnsi="宋体"/>
          <w:color w:val="auto"/>
          <w:sz w:val="24"/>
        </w:rPr>
        <w:t>授权人公章：</w:t>
      </w:r>
    </w:p>
    <w:p>
      <w:pPr>
        <w:spacing w:line="360" w:lineRule="auto"/>
        <w:ind w:firstLine="630"/>
        <w:rPr>
          <w:rFonts w:ascii="宋体" w:hAnsi="宋体"/>
          <w:color w:val="auto"/>
          <w:sz w:val="24"/>
          <w:u w:val="single"/>
        </w:rPr>
      </w:pPr>
      <w:r>
        <w:rPr>
          <w:rFonts w:hint="eastAsia" w:ascii="宋体" w:hAnsi="宋体"/>
          <w:color w:val="auto"/>
          <w:sz w:val="24"/>
        </w:rPr>
        <w:t>日      期：</w:t>
      </w:r>
    </w:p>
    <w:p>
      <w:pPr>
        <w:ind w:firstLine="630"/>
        <w:rPr>
          <w:rFonts w:ascii="宋体" w:hAnsi="宋体"/>
          <w:color w:val="auto"/>
          <w:sz w:val="24"/>
          <w:u w:val="single"/>
        </w:rPr>
      </w:pPr>
    </w:p>
    <w:p>
      <w:pPr>
        <w:ind w:firstLine="630"/>
        <w:rPr>
          <w:rFonts w:ascii="宋体" w:hAnsi="宋体"/>
          <w:color w:val="auto"/>
          <w:sz w:val="24"/>
          <w:u w:val="single"/>
        </w:rPr>
      </w:pPr>
    </w:p>
    <w:p>
      <w:pPr>
        <w:spacing w:line="360" w:lineRule="auto"/>
        <w:ind w:firstLine="630"/>
        <w:rPr>
          <w:rFonts w:ascii="宋体" w:hAnsi="宋体"/>
          <w:color w:val="auto"/>
          <w:sz w:val="24"/>
          <w:u w:val="single"/>
        </w:rPr>
      </w:pPr>
    </w:p>
    <w:p>
      <w:pPr>
        <w:spacing w:line="360" w:lineRule="auto"/>
        <w:ind w:firstLine="630"/>
        <w:rPr>
          <w:rFonts w:ascii="宋体" w:hAnsi="宋体"/>
          <w:color w:val="auto"/>
          <w:sz w:val="24"/>
          <w:u w:val="single"/>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pStyle w:val="20"/>
        <w:rPr>
          <w:color w:val="auto"/>
        </w:rPr>
      </w:pPr>
    </w:p>
    <w:p>
      <w:pPr>
        <w:pStyle w:val="20"/>
        <w:ind w:firstLine="0" w:firstLineChars="0"/>
        <w:rPr>
          <w:color w:val="auto"/>
        </w:rPr>
      </w:pPr>
    </w:p>
    <w:p>
      <w:pPr>
        <w:spacing w:line="360" w:lineRule="auto"/>
        <w:rPr>
          <w:color w:val="auto"/>
        </w:rPr>
      </w:pPr>
    </w:p>
    <w:p>
      <w:pPr>
        <w:pStyle w:val="4"/>
        <w:rPr>
          <w:rFonts w:hAnsi="宋体"/>
          <w:color w:val="auto"/>
          <w:sz w:val="28"/>
        </w:rPr>
      </w:pPr>
      <w:bookmarkStart w:id="159" w:name="_Toc10478"/>
      <w:bookmarkStart w:id="160" w:name="_Toc19773357"/>
      <w:bookmarkStart w:id="161" w:name="_Toc515390552"/>
      <w:r>
        <w:rPr>
          <w:rFonts w:hint="eastAsia" w:hAnsi="宋体"/>
          <w:color w:val="auto"/>
          <w:sz w:val="28"/>
        </w:rPr>
        <w:t>十一．相关授权或承诺书</w:t>
      </w:r>
      <w:bookmarkEnd w:id="159"/>
      <w:bookmarkEnd w:id="160"/>
      <w:bookmarkEnd w:id="161"/>
    </w:p>
    <w:p>
      <w:pPr>
        <w:spacing w:before="48" w:beforeLines="20" w:after="48" w:afterLines="20" w:line="360" w:lineRule="auto"/>
        <w:ind w:firstLine="482" w:firstLineChars="200"/>
        <w:jc w:val="center"/>
        <w:rPr>
          <w:rFonts w:ascii="宋体" w:hAnsi="宋体"/>
          <w:color w:val="auto"/>
          <w:sz w:val="24"/>
        </w:rPr>
      </w:pPr>
      <w:r>
        <w:rPr>
          <w:rFonts w:hint="eastAsia"/>
          <w:b/>
          <w:color w:val="auto"/>
          <w:sz w:val="24"/>
          <w:szCs w:val="24"/>
          <w:shd w:val="pct10" w:color="auto" w:fill="FFFFFF"/>
        </w:rPr>
        <w:t>（如招标文件无相关产品厂家授权或承诺书要求，不需此件）</w:t>
      </w:r>
    </w:p>
    <w:p>
      <w:pPr>
        <w:pStyle w:val="10"/>
        <w:spacing w:line="360" w:lineRule="auto"/>
        <w:rPr>
          <w:rFonts w:hint="eastAsia" w:ascii="宋体" w:hAnsi="宋体" w:eastAsia="宋体"/>
          <w:color w:val="auto"/>
          <w:sz w:val="24"/>
          <w:lang w:eastAsia="zh-CN"/>
        </w:rPr>
      </w:pPr>
      <w:r>
        <w:rPr>
          <w:rFonts w:hint="eastAsia" w:ascii="宋体" w:hAnsi="宋体"/>
          <w:color w:val="auto"/>
          <w:sz w:val="24"/>
        </w:rPr>
        <w:t>致：</w:t>
      </w:r>
      <w:r>
        <w:rPr>
          <w:rFonts w:hint="eastAsia" w:ascii="宋体" w:hAnsi="宋体"/>
          <w:color w:val="auto"/>
          <w:sz w:val="24"/>
          <w:lang w:eastAsia="zh-CN"/>
        </w:rPr>
        <w:t>合肥文旅轨道物业服务有限公司</w:t>
      </w:r>
    </w:p>
    <w:p>
      <w:pPr>
        <w:pStyle w:val="10"/>
        <w:spacing w:line="360" w:lineRule="auto"/>
        <w:rPr>
          <w:color w:val="auto"/>
        </w:rPr>
      </w:pPr>
      <w:r>
        <w:rPr>
          <w:rFonts w:hint="eastAsia" w:ascii="宋体" w:hAnsi="宋体"/>
          <w:b w:val="0"/>
          <w:color w:val="auto"/>
          <w:sz w:val="24"/>
        </w:rPr>
        <w:t>某业主单位</w:t>
      </w:r>
    </w:p>
    <w:p>
      <w:pPr>
        <w:spacing w:line="480" w:lineRule="auto"/>
        <w:ind w:firstLine="482" w:firstLineChars="200"/>
        <w:rPr>
          <w:rFonts w:ascii="宋体" w:hAnsi="宋体"/>
          <w:color w:val="auto"/>
          <w:sz w:val="24"/>
        </w:rPr>
      </w:pPr>
      <w:r>
        <w:rPr>
          <w:rFonts w:hint="eastAsia" w:ascii="宋体" w:hAnsi="宋体"/>
          <w:b/>
          <w:color w:val="auto"/>
          <w:sz w:val="24"/>
          <w:szCs w:val="24"/>
        </w:rPr>
        <w:t>若</w:t>
      </w:r>
      <w:r>
        <w:rPr>
          <w:rFonts w:ascii="宋体" w:hAnsi="宋体"/>
          <w:b/>
          <w:color w:val="auto"/>
          <w:sz w:val="24"/>
          <w:szCs w:val="24"/>
        </w:rPr>
        <w:t>我公司中标，我公司将在</w:t>
      </w:r>
      <w:r>
        <w:rPr>
          <w:rFonts w:hint="eastAsia" w:ascii="宋体" w:hAnsi="宋体"/>
          <w:b/>
          <w:color w:val="auto"/>
          <w:sz w:val="24"/>
          <w:szCs w:val="24"/>
        </w:rPr>
        <w:t>供货前</w:t>
      </w:r>
      <w:r>
        <w:rPr>
          <w:rFonts w:ascii="宋体" w:hAnsi="宋体"/>
          <w:b/>
          <w:color w:val="auto"/>
          <w:sz w:val="24"/>
          <w:szCs w:val="24"/>
        </w:rPr>
        <w:t>向</w:t>
      </w:r>
      <w:r>
        <w:rPr>
          <w:rFonts w:hint="eastAsia" w:ascii="宋体" w:hAnsi="宋体"/>
          <w:b/>
          <w:color w:val="auto"/>
          <w:sz w:val="24"/>
          <w:szCs w:val="24"/>
        </w:rPr>
        <w:t>委托</w:t>
      </w:r>
      <w:r>
        <w:rPr>
          <w:rFonts w:ascii="宋体" w:hAnsi="宋体"/>
          <w:b/>
          <w:color w:val="auto"/>
          <w:sz w:val="24"/>
          <w:szCs w:val="24"/>
        </w:rPr>
        <w:t>人提供</w:t>
      </w:r>
      <w:r>
        <w:rPr>
          <w:rFonts w:hint="eastAsia" w:ascii="宋体" w:hAnsi="宋体"/>
          <w:b/>
          <w:color w:val="auto"/>
          <w:sz w:val="24"/>
          <w:szCs w:val="24"/>
        </w:rPr>
        <w:t>招标文件要求的产品原厂授权、原厂售后服务承诺函、原厂</w:t>
      </w:r>
      <w:r>
        <w:rPr>
          <w:rFonts w:ascii="宋体" w:hAnsi="宋体"/>
          <w:b/>
          <w:color w:val="auto"/>
          <w:sz w:val="24"/>
          <w:szCs w:val="24"/>
        </w:rPr>
        <w:t>技术服务承诺书</w:t>
      </w:r>
      <w:r>
        <w:rPr>
          <w:rFonts w:hint="eastAsia" w:ascii="宋体" w:hAnsi="宋体"/>
          <w:b/>
          <w:color w:val="auto"/>
          <w:sz w:val="24"/>
          <w:szCs w:val="24"/>
        </w:rPr>
        <w:t>（项目负责人可根据项目编制）</w:t>
      </w:r>
      <w:r>
        <w:rPr>
          <w:rFonts w:ascii="宋体" w:hAnsi="宋体"/>
          <w:b/>
          <w:color w:val="auto"/>
          <w:sz w:val="24"/>
          <w:szCs w:val="24"/>
        </w:rPr>
        <w:t>，逾期未提供</w:t>
      </w:r>
      <w:r>
        <w:rPr>
          <w:rFonts w:hint="eastAsia" w:ascii="宋体" w:hAnsi="宋体"/>
          <w:b/>
          <w:color w:val="auto"/>
          <w:sz w:val="24"/>
          <w:szCs w:val="24"/>
        </w:rPr>
        <w:t>或提供不符合要求</w:t>
      </w:r>
      <w:r>
        <w:rPr>
          <w:rFonts w:ascii="宋体" w:hAnsi="宋体"/>
          <w:b/>
          <w:color w:val="auto"/>
          <w:sz w:val="24"/>
          <w:szCs w:val="24"/>
        </w:rPr>
        <w:t>的，</w:t>
      </w:r>
      <w:r>
        <w:rPr>
          <w:rFonts w:hint="eastAsia" w:ascii="宋体" w:hAnsi="宋体"/>
          <w:b/>
          <w:color w:val="auto"/>
          <w:sz w:val="24"/>
          <w:szCs w:val="24"/>
        </w:rPr>
        <w:t>均按我公司</w:t>
      </w:r>
      <w:r>
        <w:rPr>
          <w:rFonts w:ascii="宋体" w:hAnsi="宋体"/>
          <w:b/>
          <w:color w:val="auto"/>
          <w:sz w:val="24"/>
          <w:szCs w:val="24"/>
        </w:rPr>
        <w:t>自</w:t>
      </w:r>
      <w:r>
        <w:rPr>
          <w:rFonts w:hint="eastAsia" w:ascii="宋体" w:hAnsi="宋体"/>
          <w:b/>
          <w:color w:val="auto"/>
          <w:sz w:val="24"/>
          <w:szCs w:val="24"/>
        </w:rPr>
        <w:t>愿</w:t>
      </w:r>
      <w:r>
        <w:rPr>
          <w:rFonts w:ascii="宋体" w:hAnsi="宋体"/>
          <w:b/>
          <w:color w:val="auto"/>
          <w:sz w:val="24"/>
          <w:szCs w:val="24"/>
        </w:rPr>
        <w:t>放弃中标资格处理，由此产生的一切相关责任</w:t>
      </w:r>
      <w:r>
        <w:rPr>
          <w:rFonts w:hint="eastAsia" w:ascii="宋体" w:hAnsi="宋体"/>
          <w:b/>
          <w:color w:val="auto"/>
          <w:sz w:val="24"/>
          <w:szCs w:val="24"/>
        </w:rPr>
        <w:t>和后果</w:t>
      </w:r>
      <w:r>
        <w:rPr>
          <w:rFonts w:ascii="宋体" w:hAnsi="宋体"/>
          <w:b/>
          <w:color w:val="auto"/>
          <w:sz w:val="24"/>
          <w:szCs w:val="24"/>
        </w:rPr>
        <w:t>由</w:t>
      </w:r>
      <w:r>
        <w:rPr>
          <w:rFonts w:hint="eastAsia" w:ascii="宋体" w:hAnsi="宋体"/>
          <w:b/>
          <w:color w:val="auto"/>
          <w:sz w:val="24"/>
          <w:szCs w:val="24"/>
        </w:rPr>
        <w:t>我</w:t>
      </w:r>
      <w:r>
        <w:rPr>
          <w:rFonts w:ascii="宋体" w:hAnsi="宋体"/>
          <w:b/>
          <w:color w:val="auto"/>
          <w:sz w:val="24"/>
          <w:szCs w:val="24"/>
        </w:rPr>
        <w:t>公司</w:t>
      </w:r>
      <w:r>
        <w:rPr>
          <w:rFonts w:hint="eastAsia" w:ascii="宋体" w:hAnsi="宋体"/>
          <w:b/>
          <w:color w:val="auto"/>
          <w:sz w:val="24"/>
          <w:szCs w:val="24"/>
        </w:rPr>
        <w:t>自行</w:t>
      </w:r>
      <w:r>
        <w:rPr>
          <w:rFonts w:ascii="宋体" w:hAnsi="宋体"/>
          <w:b/>
          <w:color w:val="auto"/>
          <w:sz w:val="24"/>
          <w:szCs w:val="24"/>
        </w:rPr>
        <w:t>承担</w:t>
      </w:r>
      <w:r>
        <w:rPr>
          <w:rFonts w:hint="eastAsia" w:ascii="宋体" w:hAnsi="宋体"/>
          <w:color w:val="auto"/>
          <w:sz w:val="24"/>
          <w:szCs w:val="24"/>
        </w:rPr>
        <w:t>。</w:t>
      </w:r>
    </w:p>
    <w:p>
      <w:pPr>
        <w:spacing w:line="360" w:lineRule="auto"/>
        <w:jc w:val="center"/>
        <w:rPr>
          <w:rFonts w:ascii="宋体" w:hAnsi="宋体"/>
          <w:color w:val="auto"/>
          <w:sz w:val="28"/>
          <w:u w:val="single"/>
        </w:rPr>
      </w:pPr>
    </w:p>
    <w:p>
      <w:pPr>
        <w:spacing w:line="360" w:lineRule="auto"/>
        <w:jc w:val="center"/>
        <w:rPr>
          <w:rFonts w:ascii="宋体" w:hAnsi="宋体"/>
          <w:color w:val="auto"/>
          <w:sz w:val="28"/>
          <w:u w:val="single"/>
        </w:rPr>
      </w:pPr>
    </w:p>
    <w:p>
      <w:pPr>
        <w:spacing w:line="360" w:lineRule="auto"/>
        <w:jc w:val="center"/>
        <w:rPr>
          <w:rFonts w:ascii="宋体" w:hAnsi="宋体"/>
          <w:color w:val="auto"/>
          <w:sz w:val="28"/>
          <w:u w:val="single"/>
        </w:rPr>
      </w:pPr>
    </w:p>
    <w:p>
      <w:pPr>
        <w:spacing w:line="360" w:lineRule="auto"/>
        <w:jc w:val="center"/>
        <w:rPr>
          <w:rFonts w:ascii="宋体" w:hAnsi="宋体"/>
          <w:color w:val="auto"/>
          <w:sz w:val="28"/>
          <w:u w:val="single"/>
        </w:rPr>
      </w:pPr>
    </w:p>
    <w:p>
      <w:pPr>
        <w:spacing w:line="360" w:lineRule="auto"/>
        <w:jc w:val="center"/>
        <w:rPr>
          <w:rFonts w:ascii="宋体" w:hAnsi="宋体"/>
          <w:color w:val="auto"/>
          <w:sz w:val="28"/>
          <w:u w:val="single"/>
        </w:rPr>
      </w:pPr>
    </w:p>
    <w:p>
      <w:pPr>
        <w:spacing w:line="360" w:lineRule="auto"/>
        <w:jc w:val="center"/>
        <w:rPr>
          <w:rFonts w:ascii="宋体" w:hAnsi="宋体"/>
          <w:color w:val="auto"/>
          <w:sz w:val="28"/>
          <w:u w:val="single"/>
        </w:rPr>
      </w:pPr>
    </w:p>
    <w:p>
      <w:pPr>
        <w:spacing w:line="360" w:lineRule="auto"/>
        <w:ind w:firstLine="4245" w:firstLineChars="1762"/>
        <w:rPr>
          <w:rFonts w:ascii="宋体"/>
          <w:b/>
          <w:color w:val="auto"/>
          <w:sz w:val="24"/>
          <w:u w:val="single"/>
        </w:rPr>
      </w:pPr>
      <w:r>
        <w:rPr>
          <w:rFonts w:hint="eastAsia" w:ascii="宋体" w:hAnsi="宋体"/>
          <w:b/>
          <w:color w:val="auto"/>
          <w:sz w:val="24"/>
        </w:rPr>
        <w:t>投标人签章：</w:t>
      </w:r>
    </w:p>
    <w:p>
      <w:pPr>
        <w:tabs>
          <w:tab w:val="left" w:pos="4620"/>
        </w:tabs>
        <w:spacing w:line="360" w:lineRule="auto"/>
        <w:ind w:firstLine="4252" w:firstLineChars="1772"/>
        <w:rPr>
          <w:rFonts w:ascii="宋体"/>
          <w:color w:val="auto"/>
          <w:sz w:val="24"/>
          <w:u w:val="single"/>
        </w:rPr>
      </w:pPr>
      <w:r>
        <w:rPr>
          <w:rFonts w:hint="eastAsia" w:ascii="宋体" w:hAnsi="宋体"/>
          <w:color w:val="auto"/>
          <w:sz w:val="24"/>
        </w:rPr>
        <w:t>日期：</w:t>
      </w:r>
    </w:p>
    <w:p>
      <w:pPr>
        <w:spacing w:line="360" w:lineRule="auto"/>
        <w:jc w:val="center"/>
        <w:rPr>
          <w:rFonts w:ascii="宋体" w:hAnsi="宋体"/>
          <w:color w:val="auto"/>
          <w:sz w:val="28"/>
          <w:u w:val="single"/>
        </w:rPr>
      </w:pPr>
    </w:p>
    <w:p>
      <w:pPr>
        <w:spacing w:line="360" w:lineRule="auto"/>
        <w:jc w:val="center"/>
        <w:rPr>
          <w:rFonts w:ascii="宋体" w:hAnsi="宋体"/>
          <w:color w:val="auto"/>
          <w:sz w:val="28"/>
          <w:u w:val="single"/>
        </w:rPr>
      </w:pPr>
    </w:p>
    <w:p>
      <w:pPr>
        <w:spacing w:line="360" w:lineRule="auto"/>
        <w:jc w:val="center"/>
        <w:rPr>
          <w:rFonts w:ascii="宋体" w:hAnsi="宋体"/>
          <w:color w:val="auto"/>
          <w:sz w:val="28"/>
          <w:u w:val="single"/>
        </w:rPr>
      </w:pPr>
    </w:p>
    <w:p>
      <w:pPr>
        <w:spacing w:line="360" w:lineRule="auto"/>
        <w:jc w:val="center"/>
        <w:rPr>
          <w:rFonts w:ascii="宋体" w:hAnsi="宋体"/>
          <w:color w:val="auto"/>
          <w:sz w:val="28"/>
          <w:u w:val="single"/>
        </w:rPr>
      </w:pPr>
    </w:p>
    <w:p>
      <w:pPr>
        <w:spacing w:line="360" w:lineRule="auto"/>
        <w:jc w:val="center"/>
        <w:rPr>
          <w:rFonts w:ascii="宋体" w:hAnsi="宋体"/>
          <w:color w:val="auto"/>
          <w:sz w:val="28"/>
          <w:u w:val="single"/>
        </w:rPr>
      </w:pPr>
    </w:p>
    <w:p>
      <w:pPr>
        <w:spacing w:line="360" w:lineRule="auto"/>
        <w:jc w:val="center"/>
        <w:rPr>
          <w:rFonts w:ascii="宋体" w:hAnsi="宋体"/>
          <w:color w:val="auto"/>
          <w:sz w:val="28"/>
          <w:u w:val="single"/>
        </w:rPr>
      </w:pPr>
    </w:p>
    <w:p>
      <w:pPr>
        <w:spacing w:line="360" w:lineRule="auto"/>
        <w:jc w:val="center"/>
        <w:rPr>
          <w:rFonts w:ascii="宋体" w:hAnsi="宋体"/>
          <w:color w:val="auto"/>
          <w:sz w:val="28"/>
          <w:u w:val="single"/>
        </w:rPr>
      </w:pPr>
    </w:p>
    <w:p>
      <w:pPr>
        <w:ind w:firstLine="630"/>
        <w:rPr>
          <w:rFonts w:ascii="宋体" w:hAnsi="宋体"/>
          <w:color w:val="auto"/>
          <w:sz w:val="28"/>
        </w:rPr>
      </w:pPr>
    </w:p>
    <w:p>
      <w:pPr>
        <w:pStyle w:val="4"/>
        <w:rPr>
          <w:rFonts w:hAnsi="宋体"/>
          <w:color w:val="auto"/>
          <w:sz w:val="28"/>
        </w:rPr>
      </w:pPr>
      <w:bookmarkStart w:id="162" w:name="_Toc29840"/>
      <w:bookmarkStart w:id="163" w:name="_Toc19773358"/>
      <w:bookmarkStart w:id="164" w:name="_Toc515390553"/>
      <w:r>
        <w:rPr>
          <w:rFonts w:hint="eastAsia" w:hAnsi="宋体"/>
          <w:color w:val="auto"/>
          <w:sz w:val="28"/>
        </w:rPr>
        <w:t>十二．</w:t>
      </w:r>
      <w:bookmarkStart w:id="165" w:name="_Toc459990161"/>
      <w:bookmarkStart w:id="166" w:name="_Toc420342112"/>
      <w:r>
        <w:rPr>
          <w:rFonts w:hint="eastAsia" w:hAnsi="宋体"/>
          <w:color w:val="auto"/>
          <w:sz w:val="28"/>
        </w:rPr>
        <w:t>项目人员配备</w:t>
      </w:r>
      <w:bookmarkEnd w:id="162"/>
      <w:bookmarkEnd w:id="163"/>
      <w:bookmarkEnd w:id="164"/>
      <w:bookmarkEnd w:id="165"/>
      <w:bookmarkEnd w:id="166"/>
    </w:p>
    <w:p>
      <w:pPr>
        <w:jc w:val="center"/>
        <w:rPr>
          <w:b/>
          <w:color w:val="auto"/>
          <w:sz w:val="24"/>
          <w:szCs w:val="24"/>
          <w:shd w:val="pct10" w:color="auto" w:fill="FFFFFF"/>
        </w:rPr>
      </w:pPr>
      <w:r>
        <w:rPr>
          <w:rFonts w:hint="eastAsia"/>
          <w:b/>
          <w:color w:val="auto"/>
          <w:sz w:val="24"/>
          <w:szCs w:val="24"/>
          <w:shd w:val="pct10" w:color="auto" w:fill="FFFFFF"/>
        </w:rPr>
        <w:t>如招标文件无人员配备要求，不需此件）</w:t>
      </w:r>
    </w:p>
    <w:p>
      <w:pPr>
        <w:rPr>
          <w:color w:val="auto"/>
        </w:rPr>
      </w:pPr>
    </w:p>
    <w:p>
      <w:pPr>
        <w:spacing w:line="340" w:lineRule="exact"/>
        <w:jc w:val="center"/>
        <w:rPr>
          <w:rFonts w:ascii="宋体" w:hAnsi="宋体"/>
          <w:b/>
          <w:color w:val="auto"/>
          <w:sz w:val="28"/>
          <w:szCs w:val="28"/>
        </w:rPr>
      </w:pPr>
      <w:r>
        <w:rPr>
          <w:rFonts w:hint="eastAsia" w:ascii="宋体" w:hAnsi="宋体"/>
          <w:b/>
          <w:color w:val="auto"/>
          <w:sz w:val="28"/>
          <w:szCs w:val="28"/>
        </w:rPr>
        <w:t>（一）项目组人员配备情况表</w:t>
      </w:r>
    </w:p>
    <w:p>
      <w:pPr>
        <w:spacing w:line="340" w:lineRule="exact"/>
        <w:rPr>
          <w:rFonts w:ascii="宋体" w:hAnsi="宋体"/>
          <w:color w:val="auto"/>
          <w:sz w:val="32"/>
          <w:szCs w:val="32"/>
        </w:rPr>
      </w:pPr>
    </w:p>
    <w:tbl>
      <w:tblPr>
        <w:tblStyle w:val="1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701"/>
        <w:gridCol w:w="1178"/>
        <w:gridCol w:w="151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1809" w:type="dxa"/>
            <w:vAlign w:val="center"/>
          </w:tcPr>
          <w:p>
            <w:pPr>
              <w:jc w:val="center"/>
              <w:rPr>
                <w:rFonts w:ascii="宋体" w:hAnsi="宋体"/>
                <w:color w:val="auto"/>
                <w:sz w:val="24"/>
              </w:rPr>
            </w:pPr>
            <w:r>
              <w:rPr>
                <w:rFonts w:hint="eastAsia" w:ascii="宋体" w:hAnsi="宋体"/>
                <w:color w:val="auto"/>
                <w:sz w:val="24"/>
              </w:rPr>
              <w:t>职务</w:t>
            </w:r>
          </w:p>
        </w:tc>
        <w:tc>
          <w:tcPr>
            <w:tcW w:w="1701" w:type="dxa"/>
            <w:vAlign w:val="center"/>
          </w:tcPr>
          <w:p>
            <w:pPr>
              <w:jc w:val="center"/>
              <w:rPr>
                <w:rFonts w:ascii="宋体" w:hAnsi="宋体"/>
                <w:color w:val="auto"/>
                <w:sz w:val="24"/>
              </w:rPr>
            </w:pPr>
            <w:r>
              <w:rPr>
                <w:rFonts w:hint="eastAsia" w:ascii="宋体" w:hAnsi="宋体"/>
                <w:color w:val="auto"/>
                <w:sz w:val="24"/>
              </w:rPr>
              <w:t>姓名</w:t>
            </w:r>
          </w:p>
        </w:tc>
        <w:tc>
          <w:tcPr>
            <w:tcW w:w="1178" w:type="dxa"/>
            <w:vAlign w:val="center"/>
          </w:tcPr>
          <w:p>
            <w:pPr>
              <w:jc w:val="center"/>
              <w:rPr>
                <w:rFonts w:ascii="宋体" w:hAnsi="宋体"/>
                <w:color w:val="auto"/>
                <w:sz w:val="24"/>
              </w:rPr>
            </w:pPr>
            <w:r>
              <w:rPr>
                <w:rFonts w:hint="eastAsia" w:ascii="宋体" w:hAnsi="宋体"/>
                <w:color w:val="auto"/>
                <w:sz w:val="24"/>
              </w:rPr>
              <w:t>职称</w:t>
            </w:r>
          </w:p>
        </w:tc>
        <w:tc>
          <w:tcPr>
            <w:tcW w:w="1516" w:type="dxa"/>
            <w:vAlign w:val="center"/>
          </w:tcPr>
          <w:p>
            <w:pPr>
              <w:spacing w:line="340" w:lineRule="exact"/>
              <w:jc w:val="center"/>
              <w:rPr>
                <w:rFonts w:ascii="宋体" w:hAnsi="宋体"/>
                <w:color w:val="auto"/>
                <w:sz w:val="24"/>
              </w:rPr>
            </w:pPr>
            <w:r>
              <w:rPr>
                <w:rFonts w:hint="eastAsia" w:ascii="宋体" w:hAnsi="宋体"/>
                <w:color w:val="auto"/>
                <w:sz w:val="24"/>
              </w:rPr>
              <w:t>学历</w:t>
            </w:r>
          </w:p>
        </w:tc>
        <w:tc>
          <w:tcPr>
            <w:tcW w:w="2268" w:type="dxa"/>
            <w:vAlign w:val="center"/>
          </w:tcPr>
          <w:p>
            <w:pPr>
              <w:jc w:val="center"/>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809" w:type="dxa"/>
            <w:vAlign w:val="center"/>
          </w:tcPr>
          <w:p>
            <w:pPr>
              <w:spacing w:line="340" w:lineRule="exact"/>
              <w:jc w:val="center"/>
              <w:rPr>
                <w:rFonts w:ascii="宋体" w:hAnsi="宋体"/>
                <w:color w:val="auto"/>
                <w:sz w:val="24"/>
              </w:rPr>
            </w:pPr>
            <w:r>
              <w:rPr>
                <w:rFonts w:hint="eastAsia" w:ascii="宋体" w:hAnsi="宋体"/>
                <w:color w:val="auto"/>
                <w:sz w:val="24"/>
              </w:rPr>
              <w:t>项目经理</w:t>
            </w:r>
          </w:p>
        </w:tc>
        <w:tc>
          <w:tcPr>
            <w:tcW w:w="1701" w:type="dxa"/>
            <w:vAlign w:val="center"/>
          </w:tcPr>
          <w:p>
            <w:pPr>
              <w:spacing w:line="340" w:lineRule="exact"/>
              <w:jc w:val="center"/>
              <w:rPr>
                <w:rFonts w:ascii="宋体" w:hAnsi="宋体"/>
                <w:color w:val="auto"/>
                <w:sz w:val="24"/>
              </w:rPr>
            </w:pPr>
          </w:p>
        </w:tc>
        <w:tc>
          <w:tcPr>
            <w:tcW w:w="1178" w:type="dxa"/>
            <w:vAlign w:val="center"/>
          </w:tcPr>
          <w:p>
            <w:pPr>
              <w:spacing w:line="340" w:lineRule="exact"/>
              <w:jc w:val="center"/>
              <w:rPr>
                <w:rFonts w:ascii="宋体" w:hAnsi="宋体"/>
                <w:color w:val="auto"/>
                <w:sz w:val="24"/>
              </w:rPr>
            </w:pPr>
          </w:p>
        </w:tc>
        <w:tc>
          <w:tcPr>
            <w:tcW w:w="1516" w:type="dxa"/>
            <w:vAlign w:val="center"/>
          </w:tcPr>
          <w:p>
            <w:pPr>
              <w:spacing w:line="340" w:lineRule="exact"/>
              <w:jc w:val="center"/>
              <w:rPr>
                <w:rFonts w:ascii="宋体" w:hAnsi="宋体"/>
                <w:color w:val="auto"/>
                <w:sz w:val="24"/>
              </w:rPr>
            </w:pPr>
          </w:p>
        </w:tc>
        <w:tc>
          <w:tcPr>
            <w:tcW w:w="2268" w:type="dxa"/>
            <w:vAlign w:val="center"/>
          </w:tcPr>
          <w:p>
            <w:pPr>
              <w:spacing w:line="34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809" w:type="dxa"/>
            <w:vAlign w:val="center"/>
          </w:tcPr>
          <w:p>
            <w:pPr>
              <w:spacing w:line="340" w:lineRule="exact"/>
              <w:jc w:val="center"/>
              <w:rPr>
                <w:rFonts w:ascii="宋体" w:hAnsi="宋体"/>
                <w:color w:val="auto"/>
                <w:sz w:val="24"/>
              </w:rPr>
            </w:pPr>
            <w:r>
              <w:rPr>
                <w:rFonts w:hint="eastAsia" w:ascii="宋体" w:hAnsi="宋体"/>
                <w:color w:val="auto"/>
                <w:sz w:val="24"/>
              </w:rPr>
              <w:t>技术负责人</w:t>
            </w:r>
          </w:p>
        </w:tc>
        <w:tc>
          <w:tcPr>
            <w:tcW w:w="1701" w:type="dxa"/>
            <w:vAlign w:val="center"/>
          </w:tcPr>
          <w:p>
            <w:pPr>
              <w:spacing w:line="340" w:lineRule="exact"/>
              <w:jc w:val="center"/>
              <w:rPr>
                <w:rFonts w:ascii="宋体" w:hAnsi="宋体"/>
                <w:color w:val="auto"/>
                <w:sz w:val="24"/>
              </w:rPr>
            </w:pPr>
          </w:p>
        </w:tc>
        <w:tc>
          <w:tcPr>
            <w:tcW w:w="1178" w:type="dxa"/>
            <w:vAlign w:val="center"/>
          </w:tcPr>
          <w:p>
            <w:pPr>
              <w:spacing w:line="340" w:lineRule="exact"/>
              <w:jc w:val="center"/>
              <w:rPr>
                <w:rFonts w:ascii="宋体" w:hAnsi="宋体"/>
                <w:color w:val="auto"/>
                <w:sz w:val="24"/>
              </w:rPr>
            </w:pPr>
          </w:p>
        </w:tc>
        <w:tc>
          <w:tcPr>
            <w:tcW w:w="1516" w:type="dxa"/>
            <w:vAlign w:val="center"/>
          </w:tcPr>
          <w:p>
            <w:pPr>
              <w:spacing w:line="340" w:lineRule="exact"/>
              <w:jc w:val="center"/>
              <w:rPr>
                <w:rFonts w:ascii="宋体" w:hAnsi="宋体"/>
                <w:color w:val="auto"/>
                <w:sz w:val="24"/>
              </w:rPr>
            </w:pPr>
          </w:p>
        </w:tc>
        <w:tc>
          <w:tcPr>
            <w:tcW w:w="2268" w:type="dxa"/>
            <w:vAlign w:val="center"/>
          </w:tcPr>
          <w:p>
            <w:pPr>
              <w:spacing w:line="34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809" w:type="dxa"/>
            <w:vAlign w:val="center"/>
          </w:tcPr>
          <w:p>
            <w:pPr>
              <w:spacing w:line="340" w:lineRule="exact"/>
              <w:jc w:val="center"/>
              <w:rPr>
                <w:rFonts w:ascii="宋体" w:hAnsi="宋体"/>
                <w:color w:val="auto"/>
                <w:sz w:val="24"/>
              </w:rPr>
            </w:pPr>
            <w:r>
              <w:rPr>
                <w:rFonts w:hint="eastAsia" w:ascii="宋体" w:hAnsi="宋体"/>
                <w:color w:val="auto"/>
                <w:sz w:val="24"/>
              </w:rPr>
              <w:t>其它人员</w:t>
            </w:r>
          </w:p>
          <w:p>
            <w:pPr>
              <w:spacing w:line="340" w:lineRule="exact"/>
              <w:jc w:val="center"/>
              <w:rPr>
                <w:rFonts w:ascii="宋体" w:hAnsi="宋体"/>
                <w:color w:val="auto"/>
                <w:sz w:val="24"/>
              </w:rPr>
            </w:pPr>
          </w:p>
        </w:tc>
        <w:tc>
          <w:tcPr>
            <w:tcW w:w="1701" w:type="dxa"/>
            <w:vAlign w:val="center"/>
          </w:tcPr>
          <w:p>
            <w:pPr>
              <w:spacing w:line="340" w:lineRule="exact"/>
              <w:jc w:val="center"/>
              <w:rPr>
                <w:rFonts w:ascii="宋体" w:hAnsi="宋体"/>
                <w:color w:val="auto"/>
                <w:sz w:val="24"/>
              </w:rPr>
            </w:pPr>
          </w:p>
        </w:tc>
        <w:tc>
          <w:tcPr>
            <w:tcW w:w="1178" w:type="dxa"/>
            <w:vAlign w:val="center"/>
          </w:tcPr>
          <w:p>
            <w:pPr>
              <w:spacing w:line="340" w:lineRule="exact"/>
              <w:jc w:val="center"/>
              <w:rPr>
                <w:rFonts w:ascii="宋体" w:hAnsi="宋体"/>
                <w:color w:val="auto"/>
                <w:sz w:val="24"/>
              </w:rPr>
            </w:pPr>
          </w:p>
        </w:tc>
        <w:tc>
          <w:tcPr>
            <w:tcW w:w="1516" w:type="dxa"/>
            <w:vAlign w:val="center"/>
          </w:tcPr>
          <w:p>
            <w:pPr>
              <w:spacing w:line="340" w:lineRule="exact"/>
              <w:jc w:val="center"/>
              <w:rPr>
                <w:rFonts w:ascii="宋体" w:hAnsi="宋体"/>
                <w:color w:val="auto"/>
                <w:sz w:val="24"/>
              </w:rPr>
            </w:pPr>
          </w:p>
        </w:tc>
        <w:tc>
          <w:tcPr>
            <w:tcW w:w="2268" w:type="dxa"/>
            <w:vAlign w:val="center"/>
          </w:tcPr>
          <w:p>
            <w:pPr>
              <w:spacing w:line="34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809" w:type="dxa"/>
            <w:vAlign w:val="center"/>
          </w:tcPr>
          <w:p>
            <w:pPr>
              <w:spacing w:line="340" w:lineRule="exact"/>
              <w:jc w:val="center"/>
              <w:rPr>
                <w:rFonts w:ascii="宋体" w:hAnsi="宋体"/>
                <w:color w:val="auto"/>
                <w:sz w:val="24"/>
              </w:rPr>
            </w:pPr>
          </w:p>
        </w:tc>
        <w:tc>
          <w:tcPr>
            <w:tcW w:w="1701" w:type="dxa"/>
            <w:vAlign w:val="center"/>
          </w:tcPr>
          <w:p>
            <w:pPr>
              <w:spacing w:line="340" w:lineRule="exact"/>
              <w:jc w:val="center"/>
              <w:rPr>
                <w:rFonts w:ascii="宋体" w:hAnsi="宋体"/>
                <w:color w:val="auto"/>
                <w:sz w:val="24"/>
              </w:rPr>
            </w:pPr>
          </w:p>
        </w:tc>
        <w:tc>
          <w:tcPr>
            <w:tcW w:w="1178" w:type="dxa"/>
            <w:vAlign w:val="center"/>
          </w:tcPr>
          <w:p>
            <w:pPr>
              <w:spacing w:line="340" w:lineRule="exact"/>
              <w:jc w:val="center"/>
              <w:rPr>
                <w:rFonts w:ascii="宋体" w:hAnsi="宋体"/>
                <w:color w:val="auto"/>
                <w:sz w:val="24"/>
              </w:rPr>
            </w:pPr>
          </w:p>
        </w:tc>
        <w:tc>
          <w:tcPr>
            <w:tcW w:w="1516" w:type="dxa"/>
            <w:vAlign w:val="center"/>
          </w:tcPr>
          <w:p>
            <w:pPr>
              <w:spacing w:line="340" w:lineRule="exact"/>
              <w:jc w:val="center"/>
              <w:rPr>
                <w:rFonts w:ascii="宋体" w:hAnsi="宋体"/>
                <w:color w:val="auto"/>
                <w:sz w:val="24"/>
              </w:rPr>
            </w:pPr>
          </w:p>
        </w:tc>
        <w:tc>
          <w:tcPr>
            <w:tcW w:w="2268" w:type="dxa"/>
            <w:vAlign w:val="center"/>
          </w:tcPr>
          <w:p>
            <w:pPr>
              <w:spacing w:line="34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809" w:type="dxa"/>
            <w:vAlign w:val="center"/>
          </w:tcPr>
          <w:p>
            <w:pPr>
              <w:spacing w:line="340" w:lineRule="exact"/>
              <w:jc w:val="center"/>
              <w:rPr>
                <w:rFonts w:ascii="宋体" w:hAnsi="宋体"/>
                <w:color w:val="auto"/>
                <w:sz w:val="24"/>
              </w:rPr>
            </w:pPr>
          </w:p>
        </w:tc>
        <w:tc>
          <w:tcPr>
            <w:tcW w:w="1701" w:type="dxa"/>
            <w:vAlign w:val="center"/>
          </w:tcPr>
          <w:p>
            <w:pPr>
              <w:spacing w:line="340" w:lineRule="exact"/>
              <w:jc w:val="center"/>
              <w:rPr>
                <w:rFonts w:ascii="宋体" w:hAnsi="宋体"/>
                <w:color w:val="auto"/>
                <w:sz w:val="24"/>
              </w:rPr>
            </w:pPr>
          </w:p>
        </w:tc>
        <w:tc>
          <w:tcPr>
            <w:tcW w:w="1178" w:type="dxa"/>
            <w:vAlign w:val="center"/>
          </w:tcPr>
          <w:p>
            <w:pPr>
              <w:spacing w:line="340" w:lineRule="exact"/>
              <w:jc w:val="center"/>
              <w:rPr>
                <w:rFonts w:ascii="宋体" w:hAnsi="宋体"/>
                <w:color w:val="auto"/>
                <w:sz w:val="24"/>
              </w:rPr>
            </w:pPr>
          </w:p>
        </w:tc>
        <w:tc>
          <w:tcPr>
            <w:tcW w:w="1516" w:type="dxa"/>
            <w:vAlign w:val="center"/>
          </w:tcPr>
          <w:p>
            <w:pPr>
              <w:spacing w:line="340" w:lineRule="exact"/>
              <w:jc w:val="center"/>
              <w:rPr>
                <w:rFonts w:ascii="宋体" w:hAnsi="宋体"/>
                <w:color w:val="auto"/>
                <w:sz w:val="24"/>
              </w:rPr>
            </w:pPr>
          </w:p>
        </w:tc>
        <w:tc>
          <w:tcPr>
            <w:tcW w:w="2268" w:type="dxa"/>
            <w:vAlign w:val="center"/>
          </w:tcPr>
          <w:p>
            <w:pPr>
              <w:spacing w:line="34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809" w:type="dxa"/>
            <w:vAlign w:val="center"/>
          </w:tcPr>
          <w:p>
            <w:pPr>
              <w:spacing w:line="340" w:lineRule="exact"/>
              <w:jc w:val="center"/>
              <w:rPr>
                <w:rFonts w:ascii="宋体" w:hAnsi="宋体"/>
                <w:color w:val="auto"/>
                <w:sz w:val="24"/>
              </w:rPr>
            </w:pPr>
          </w:p>
        </w:tc>
        <w:tc>
          <w:tcPr>
            <w:tcW w:w="1701" w:type="dxa"/>
            <w:vAlign w:val="center"/>
          </w:tcPr>
          <w:p>
            <w:pPr>
              <w:spacing w:line="340" w:lineRule="exact"/>
              <w:jc w:val="center"/>
              <w:rPr>
                <w:rFonts w:ascii="宋体" w:hAnsi="宋体"/>
                <w:color w:val="auto"/>
                <w:sz w:val="24"/>
              </w:rPr>
            </w:pPr>
          </w:p>
        </w:tc>
        <w:tc>
          <w:tcPr>
            <w:tcW w:w="1178" w:type="dxa"/>
            <w:vAlign w:val="center"/>
          </w:tcPr>
          <w:p>
            <w:pPr>
              <w:spacing w:line="340" w:lineRule="exact"/>
              <w:jc w:val="center"/>
              <w:rPr>
                <w:rFonts w:ascii="宋体" w:hAnsi="宋体"/>
                <w:color w:val="auto"/>
                <w:sz w:val="24"/>
              </w:rPr>
            </w:pPr>
          </w:p>
        </w:tc>
        <w:tc>
          <w:tcPr>
            <w:tcW w:w="1516" w:type="dxa"/>
            <w:vAlign w:val="center"/>
          </w:tcPr>
          <w:p>
            <w:pPr>
              <w:spacing w:line="340" w:lineRule="exact"/>
              <w:jc w:val="center"/>
              <w:rPr>
                <w:rFonts w:ascii="宋体" w:hAnsi="宋体"/>
                <w:color w:val="auto"/>
                <w:sz w:val="24"/>
              </w:rPr>
            </w:pPr>
          </w:p>
        </w:tc>
        <w:tc>
          <w:tcPr>
            <w:tcW w:w="2268" w:type="dxa"/>
            <w:vAlign w:val="center"/>
          </w:tcPr>
          <w:p>
            <w:pPr>
              <w:spacing w:line="340" w:lineRule="exact"/>
              <w:jc w:val="center"/>
              <w:rPr>
                <w:rFonts w:ascii="宋体" w:hAnsi="宋体"/>
                <w:color w:val="auto"/>
                <w:sz w:val="24"/>
              </w:rPr>
            </w:pPr>
          </w:p>
        </w:tc>
      </w:tr>
    </w:tbl>
    <w:p>
      <w:pPr>
        <w:autoSpaceDE w:val="0"/>
        <w:autoSpaceDN w:val="0"/>
        <w:adjustRightInd w:val="0"/>
        <w:spacing w:line="360" w:lineRule="auto"/>
        <w:ind w:firstLine="482" w:firstLineChars="200"/>
        <w:rPr>
          <w:rFonts w:ascii="宋体" w:hAnsi="宋体"/>
          <w:b/>
          <w:color w:val="auto"/>
          <w:sz w:val="24"/>
        </w:rPr>
      </w:pPr>
      <w:r>
        <w:rPr>
          <w:rFonts w:hint="eastAsia" w:ascii="宋体" w:hAnsi="宋体"/>
          <w:b/>
          <w:color w:val="auto"/>
          <w:sz w:val="24"/>
        </w:rPr>
        <w:t>投标人签章：</w:t>
      </w:r>
    </w:p>
    <w:p>
      <w:pPr>
        <w:spacing w:line="360" w:lineRule="auto"/>
        <w:ind w:firstLine="420" w:firstLineChars="200"/>
        <w:rPr>
          <w:rFonts w:ascii="宋体" w:hAnsi="宋体"/>
          <w:color w:val="auto"/>
        </w:rPr>
      </w:pPr>
      <w:r>
        <w:rPr>
          <w:rFonts w:hint="eastAsia" w:ascii="宋体" w:hAnsi="宋体"/>
          <w:color w:val="auto"/>
        </w:rPr>
        <w:t>备注：</w:t>
      </w:r>
    </w:p>
    <w:p>
      <w:pPr>
        <w:pStyle w:val="7"/>
        <w:adjustRightInd w:val="0"/>
        <w:spacing w:after="0" w:line="360" w:lineRule="auto"/>
        <w:ind w:firstLine="480" w:firstLineChars="200"/>
        <w:textAlignment w:val="baseline"/>
        <w:rPr>
          <w:rFonts w:hAnsi="宋体"/>
          <w:bCs/>
          <w:color w:val="auto"/>
          <w:sz w:val="24"/>
          <w:szCs w:val="24"/>
        </w:rPr>
      </w:pPr>
      <w:r>
        <w:rPr>
          <w:rFonts w:hint="eastAsia" w:hAnsi="宋体"/>
          <w:bCs/>
          <w:color w:val="auto"/>
          <w:sz w:val="24"/>
          <w:szCs w:val="24"/>
        </w:rPr>
        <w:t>1. 管理机构的主要人员（项目</w:t>
      </w:r>
      <w:r>
        <w:rPr>
          <w:rFonts w:hint="eastAsia" w:hAnsi="宋体"/>
          <w:color w:val="auto"/>
          <w:sz w:val="24"/>
        </w:rPr>
        <w:t>经理</w:t>
      </w:r>
      <w:r>
        <w:rPr>
          <w:rFonts w:hint="eastAsia" w:hAnsi="宋体"/>
          <w:bCs/>
          <w:color w:val="auto"/>
          <w:sz w:val="24"/>
          <w:szCs w:val="24"/>
        </w:rPr>
        <w:t>）按招标文件要求附资质证书等证明资料扫描件；</w:t>
      </w:r>
    </w:p>
    <w:p>
      <w:pPr>
        <w:pStyle w:val="7"/>
        <w:adjustRightInd w:val="0"/>
        <w:spacing w:after="0" w:line="360" w:lineRule="auto"/>
        <w:ind w:firstLine="480" w:firstLineChars="200"/>
        <w:textAlignment w:val="baseline"/>
        <w:rPr>
          <w:rFonts w:hAnsi="宋体"/>
          <w:color w:val="auto"/>
          <w:sz w:val="24"/>
          <w:szCs w:val="24"/>
        </w:rPr>
      </w:pPr>
      <w:r>
        <w:rPr>
          <w:rFonts w:hint="eastAsia" w:hAnsi="宋体"/>
          <w:bCs/>
          <w:color w:val="auto"/>
          <w:sz w:val="24"/>
          <w:szCs w:val="24"/>
        </w:rPr>
        <w:t>2.中标后如需更换管理机构主要人员，需书面向招标人提出，并获得书面同意后方可更换；</w:t>
      </w:r>
    </w:p>
    <w:p>
      <w:pPr>
        <w:spacing w:line="360" w:lineRule="auto"/>
        <w:ind w:firstLine="420" w:firstLineChars="200"/>
        <w:jc w:val="center"/>
        <w:rPr>
          <w:rFonts w:ascii="宋体" w:hAnsi="宋体"/>
          <w:color w:val="auto"/>
        </w:rPr>
      </w:pPr>
      <w:r>
        <w:rPr>
          <w:rFonts w:ascii="宋体" w:hAnsi="宋体"/>
          <w:color w:val="auto"/>
        </w:rPr>
        <w:br w:type="page"/>
      </w:r>
      <w:r>
        <w:rPr>
          <w:rFonts w:hint="eastAsia" w:ascii="宋体" w:hAnsi="宋体"/>
          <w:b/>
          <w:color w:val="auto"/>
          <w:sz w:val="28"/>
          <w:szCs w:val="28"/>
        </w:rPr>
        <w:t>（二）项目经理简历表</w:t>
      </w:r>
    </w:p>
    <w:tbl>
      <w:tblPr>
        <w:tblStyle w:val="17"/>
        <w:tblW w:w="8264" w:type="dxa"/>
        <w:tblInd w:w="128" w:type="dxa"/>
        <w:tblLayout w:type="fixed"/>
        <w:tblCellMar>
          <w:top w:w="0" w:type="dxa"/>
          <w:left w:w="28" w:type="dxa"/>
          <w:bottom w:w="0" w:type="dxa"/>
          <w:right w:w="28" w:type="dxa"/>
        </w:tblCellMar>
      </w:tblPr>
      <w:tblGrid>
        <w:gridCol w:w="1299"/>
        <w:gridCol w:w="910"/>
        <w:gridCol w:w="330"/>
        <w:gridCol w:w="1320"/>
        <w:gridCol w:w="861"/>
        <w:gridCol w:w="1483"/>
        <w:gridCol w:w="357"/>
        <w:gridCol w:w="1704"/>
      </w:tblGrid>
      <w:tr>
        <w:tblPrEx>
          <w:tblLayout w:type="fixed"/>
          <w:tblCellMar>
            <w:top w:w="0" w:type="dxa"/>
            <w:left w:w="28" w:type="dxa"/>
            <w:bottom w:w="0" w:type="dxa"/>
            <w:right w:w="28" w:type="dxa"/>
          </w:tblCellMar>
        </w:tblPrEx>
        <w:trPr>
          <w:trHeight w:val="870" w:hRule="atLeast"/>
        </w:trPr>
        <w:tc>
          <w:tcPr>
            <w:tcW w:w="2209" w:type="dxa"/>
            <w:gridSpan w:val="2"/>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在本项目中拟任职位</w:t>
            </w:r>
          </w:p>
        </w:tc>
        <w:tc>
          <w:tcPr>
            <w:tcW w:w="6055" w:type="dxa"/>
            <w:gridSpan w:val="6"/>
            <w:tcBorders>
              <w:top w:val="single" w:color="auto" w:sz="12" w:space="0"/>
              <w:left w:val="single" w:color="auto" w:sz="4" w:space="0"/>
              <w:bottom w:val="single" w:color="auto" w:sz="6" w:space="0"/>
              <w:right w:val="single" w:color="auto" w:sz="12" w:space="0"/>
            </w:tcBorders>
            <w:vAlign w:val="center"/>
          </w:tcPr>
          <w:p>
            <w:pPr>
              <w:autoSpaceDE w:val="0"/>
              <w:autoSpaceDN w:val="0"/>
              <w:adjustRightInd w:val="0"/>
              <w:spacing w:line="360" w:lineRule="auto"/>
              <w:ind w:left="652"/>
              <w:jc w:val="left"/>
              <w:rPr>
                <w:rFonts w:ascii="宋体" w:hAnsi="宋体" w:cs="宋体"/>
                <w:color w:val="auto"/>
                <w:szCs w:val="21"/>
                <w:lang w:val="zh-CN"/>
              </w:rPr>
            </w:pPr>
          </w:p>
        </w:tc>
      </w:tr>
      <w:tr>
        <w:tblPrEx>
          <w:tblLayout w:type="fixed"/>
          <w:tblCellMar>
            <w:top w:w="0" w:type="dxa"/>
            <w:left w:w="28" w:type="dxa"/>
            <w:bottom w:w="0" w:type="dxa"/>
            <w:right w:w="28" w:type="dxa"/>
          </w:tblCellMar>
        </w:tblPrEx>
        <w:trPr>
          <w:trHeight w:val="870" w:hRule="atLeast"/>
        </w:trPr>
        <w:tc>
          <w:tcPr>
            <w:tcW w:w="22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姓名</w:t>
            </w:r>
          </w:p>
        </w:tc>
        <w:tc>
          <w:tcPr>
            <w:tcW w:w="2511"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lang w:val="zh-CN"/>
              </w:rPr>
            </w:pPr>
          </w:p>
        </w:tc>
        <w:tc>
          <w:tcPr>
            <w:tcW w:w="184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出生年月</w:t>
            </w:r>
          </w:p>
        </w:tc>
        <w:tc>
          <w:tcPr>
            <w:tcW w:w="1704"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ind w:left="151" w:leftChars="72" w:firstLine="420" w:firstLineChars="200"/>
              <w:jc w:val="left"/>
              <w:rPr>
                <w:rFonts w:ascii="宋体" w:hAnsi="宋体" w:cs="宋体"/>
                <w:color w:val="auto"/>
                <w:szCs w:val="21"/>
                <w:lang w:val="zh-CN"/>
              </w:rPr>
            </w:pPr>
          </w:p>
        </w:tc>
      </w:tr>
      <w:tr>
        <w:tblPrEx>
          <w:tblLayout w:type="fixed"/>
          <w:tblCellMar>
            <w:top w:w="0" w:type="dxa"/>
            <w:left w:w="28" w:type="dxa"/>
            <w:bottom w:w="0" w:type="dxa"/>
            <w:right w:w="28" w:type="dxa"/>
          </w:tblCellMar>
        </w:tblPrEx>
        <w:trPr>
          <w:trHeight w:val="780" w:hRule="atLeast"/>
        </w:trPr>
        <w:tc>
          <w:tcPr>
            <w:tcW w:w="2209" w:type="dxa"/>
            <w:gridSpan w:val="2"/>
            <w:vMerge w:val="restart"/>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执业或职业资格</w:t>
            </w:r>
          </w:p>
        </w:tc>
        <w:tc>
          <w:tcPr>
            <w:tcW w:w="2511" w:type="dxa"/>
            <w:gridSpan w:val="3"/>
            <w:vMerge w:val="restar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p>
        </w:tc>
        <w:tc>
          <w:tcPr>
            <w:tcW w:w="1840" w:type="dxa"/>
            <w:gridSpan w:val="2"/>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注册建造师证证书编号（如有）</w:t>
            </w:r>
          </w:p>
        </w:tc>
        <w:tc>
          <w:tcPr>
            <w:tcW w:w="1704" w:type="dxa"/>
            <w:tcBorders>
              <w:top w:val="single" w:color="auto" w:sz="6"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hAnsi="宋体" w:cs="宋体"/>
                <w:color w:val="auto"/>
                <w:szCs w:val="21"/>
                <w:lang w:val="zh-CN"/>
              </w:rPr>
            </w:pPr>
          </w:p>
        </w:tc>
      </w:tr>
      <w:tr>
        <w:tblPrEx>
          <w:tblLayout w:type="fixed"/>
          <w:tblCellMar>
            <w:top w:w="0" w:type="dxa"/>
            <w:left w:w="28" w:type="dxa"/>
            <w:bottom w:w="0" w:type="dxa"/>
            <w:right w:w="28" w:type="dxa"/>
          </w:tblCellMar>
        </w:tblPrEx>
        <w:trPr>
          <w:trHeight w:val="780" w:hRule="atLeast"/>
        </w:trPr>
        <w:tc>
          <w:tcPr>
            <w:tcW w:w="2209" w:type="dxa"/>
            <w:gridSpan w:val="2"/>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s="宋体"/>
                <w:color w:val="auto"/>
                <w:szCs w:val="21"/>
                <w:lang w:val="zh-CN"/>
              </w:rPr>
            </w:pPr>
          </w:p>
        </w:tc>
        <w:tc>
          <w:tcPr>
            <w:tcW w:w="2511" w:type="dxa"/>
            <w:gridSpan w:val="3"/>
            <w:vMerge w:val="continue"/>
            <w:tcBorders>
              <w:top w:val="single" w:color="auto" w:sz="6" w:space="0"/>
              <w:left w:val="single" w:color="auto" w:sz="4" w:space="0"/>
              <w:bottom w:val="single" w:color="auto" w:sz="6" w:space="0"/>
              <w:right w:val="single" w:color="auto" w:sz="4" w:space="0"/>
            </w:tcBorders>
            <w:vAlign w:val="center"/>
          </w:tcPr>
          <w:p>
            <w:pPr>
              <w:widowControl/>
              <w:jc w:val="left"/>
              <w:rPr>
                <w:rFonts w:ascii="宋体" w:hAnsi="宋体" w:cs="宋体"/>
                <w:color w:val="auto"/>
                <w:szCs w:val="21"/>
                <w:lang w:val="zh-CN"/>
              </w:rPr>
            </w:pPr>
          </w:p>
        </w:tc>
        <w:tc>
          <w:tcPr>
            <w:tcW w:w="1840" w:type="dxa"/>
            <w:gridSpan w:val="2"/>
            <w:tcBorders>
              <w:top w:val="single" w:color="auto" w:sz="4"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安全考核合格证证书编号（如有）</w:t>
            </w:r>
          </w:p>
        </w:tc>
        <w:tc>
          <w:tcPr>
            <w:tcW w:w="1704" w:type="dxa"/>
            <w:tcBorders>
              <w:top w:val="single" w:color="auto" w:sz="4"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color w:val="auto"/>
                <w:szCs w:val="21"/>
                <w:lang w:val="zh-CN"/>
              </w:rPr>
            </w:pPr>
          </w:p>
        </w:tc>
      </w:tr>
      <w:tr>
        <w:tblPrEx>
          <w:tblLayout w:type="fixed"/>
          <w:tblCellMar>
            <w:top w:w="0" w:type="dxa"/>
            <w:left w:w="28" w:type="dxa"/>
            <w:bottom w:w="0" w:type="dxa"/>
            <w:right w:w="28" w:type="dxa"/>
          </w:tblCellMar>
        </w:tblPrEx>
        <w:trPr>
          <w:trHeight w:val="870" w:hRule="atLeast"/>
        </w:trPr>
        <w:tc>
          <w:tcPr>
            <w:tcW w:w="22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学  历</w:t>
            </w:r>
          </w:p>
        </w:tc>
        <w:tc>
          <w:tcPr>
            <w:tcW w:w="2511"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lang w:val="zh-CN"/>
              </w:rPr>
            </w:pPr>
          </w:p>
        </w:tc>
        <w:tc>
          <w:tcPr>
            <w:tcW w:w="184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职  称</w:t>
            </w:r>
          </w:p>
        </w:tc>
        <w:tc>
          <w:tcPr>
            <w:tcW w:w="1704"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left"/>
              <w:rPr>
                <w:rFonts w:ascii="宋体" w:hAnsi="宋体" w:cs="宋体"/>
                <w:color w:val="auto"/>
                <w:szCs w:val="21"/>
                <w:lang w:val="zh-CN"/>
              </w:rPr>
            </w:pPr>
          </w:p>
        </w:tc>
      </w:tr>
      <w:tr>
        <w:tblPrEx>
          <w:tblLayout w:type="fixed"/>
          <w:tblCellMar>
            <w:top w:w="0" w:type="dxa"/>
            <w:left w:w="28" w:type="dxa"/>
            <w:bottom w:w="0" w:type="dxa"/>
            <w:right w:w="28" w:type="dxa"/>
          </w:tblCellMar>
        </w:tblPrEx>
        <w:trPr>
          <w:trHeight w:val="870" w:hRule="atLeast"/>
        </w:trPr>
        <w:tc>
          <w:tcPr>
            <w:tcW w:w="2209" w:type="dxa"/>
            <w:gridSpan w:val="2"/>
            <w:tcBorders>
              <w:top w:val="single" w:color="auto" w:sz="4" w:space="0"/>
              <w:left w:val="single" w:color="auto" w:sz="12" w:space="0"/>
              <w:bottom w:val="nil"/>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职  务</w:t>
            </w:r>
          </w:p>
        </w:tc>
        <w:tc>
          <w:tcPr>
            <w:tcW w:w="2511"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lang w:val="zh-CN"/>
              </w:rPr>
            </w:pPr>
          </w:p>
        </w:tc>
        <w:tc>
          <w:tcPr>
            <w:tcW w:w="184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工作年限</w:t>
            </w:r>
          </w:p>
        </w:tc>
        <w:tc>
          <w:tcPr>
            <w:tcW w:w="1704"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left"/>
              <w:rPr>
                <w:rFonts w:ascii="宋体" w:hAnsi="宋体" w:cs="宋体"/>
                <w:color w:val="auto"/>
                <w:szCs w:val="21"/>
                <w:lang w:val="zh-CN"/>
              </w:rPr>
            </w:pPr>
          </w:p>
        </w:tc>
      </w:tr>
      <w:tr>
        <w:tblPrEx>
          <w:tblLayout w:type="fixed"/>
          <w:tblCellMar>
            <w:top w:w="0" w:type="dxa"/>
            <w:left w:w="28" w:type="dxa"/>
            <w:bottom w:w="0" w:type="dxa"/>
            <w:right w:w="28" w:type="dxa"/>
          </w:tblCellMar>
        </w:tblPrEx>
        <w:trPr>
          <w:trHeight w:val="402" w:hRule="atLeast"/>
        </w:trPr>
        <w:tc>
          <w:tcPr>
            <w:tcW w:w="1299" w:type="dxa"/>
            <w:vMerge w:val="restart"/>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Cs/>
                <w:color w:val="auto"/>
                <w:szCs w:val="21"/>
                <w:lang w:val="zh-CN"/>
              </w:rPr>
            </w:pPr>
            <w:r>
              <w:rPr>
                <w:rFonts w:hint="eastAsia" w:ascii="宋体" w:hAnsi="宋体" w:cs="宋体"/>
                <w:bCs/>
                <w:color w:val="auto"/>
                <w:szCs w:val="21"/>
                <w:lang w:val="zh-CN"/>
              </w:rPr>
              <w:t>自</w:t>
            </w:r>
          </w:p>
        </w:tc>
        <w:tc>
          <w:tcPr>
            <w:tcW w:w="1240" w:type="dxa"/>
            <w:gridSpan w:val="2"/>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Cs/>
                <w:color w:val="auto"/>
                <w:szCs w:val="21"/>
                <w:lang w:val="zh-CN"/>
              </w:rPr>
            </w:pPr>
            <w:r>
              <w:rPr>
                <w:rFonts w:hint="eastAsia" w:ascii="宋体" w:hAnsi="宋体" w:cs="宋体"/>
                <w:bCs/>
                <w:color w:val="auto"/>
                <w:szCs w:val="21"/>
                <w:lang w:val="zh-CN"/>
              </w:rPr>
              <w:t>至</w:t>
            </w:r>
          </w:p>
        </w:tc>
        <w:tc>
          <w:tcPr>
            <w:tcW w:w="1320" w:type="dxa"/>
            <w:vMerge w:val="restar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bCs/>
                <w:color w:val="auto"/>
                <w:szCs w:val="21"/>
                <w:lang w:val="zh-CN"/>
              </w:rPr>
            </w:pPr>
            <w:r>
              <w:rPr>
                <w:rFonts w:hint="eastAsia" w:ascii="宋体" w:hAnsi="宋体" w:cs="宋体"/>
                <w:bCs/>
                <w:color w:val="auto"/>
                <w:szCs w:val="21"/>
                <w:lang w:val="zh-CN"/>
              </w:rPr>
              <w:t>承担职务</w:t>
            </w:r>
          </w:p>
        </w:tc>
        <w:tc>
          <w:tcPr>
            <w:tcW w:w="4405" w:type="dxa"/>
            <w:gridSpan w:val="4"/>
            <w:tcBorders>
              <w:top w:val="single" w:color="auto" w:sz="6"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olor w:val="auto"/>
                <w:szCs w:val="21"/>
              </w:rPr>
              <w:t>主要经验及承担的项目</w:t>
            </w:r>
          </w:p>
        </w:tc>
      </w:tr>
      <w:tr>
        <w:tblPrEx>
          <w:tblLayout w:type="fixed"/>
          <w:tblCellMar>
            <w:top w:w="0" w:type="dxa"/>
            <w:left w:w="28" w:type="dxa"/>
            <w:bottom w:w="0" w:type="dxa"/>
            <w:right w:w="28" w:type="dxa"/>
          </w:tblCellMar>
        </w:tblPrEx>
        <w:trPr>
          <w:trHeight w:val="452" w:hRule="atLeast"/>
        </w:trPr>
        <w:tc>
          <w:tcPr>
            <w:tcW w:w="129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bCs/>
                <w:color w:val="auto"/>
                <w:szCs w:val="21"/>
                <w:lang w:val="zh-CN"/>
              </w:rPr>
            </w:pPr>
          </w:p>
        </w:tc>
        <w:tc>
          <w:tcPr>
            <w:tcW w:w="1240"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bCs/>
                <w:color w:val="auto"/>
                <w:szCs w:val="21"/>
                <w:lang w:val="zh-CN"/>
              </w:rPr>
            </w:pPr>
          </w:p>
        </w:tc>
        <w:tc>
          <w:tcPr>
            <w:tcW w:w="1320" w:type="dxa"/>
            <w:vMerge w:val="continue"/>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bCs/>
                <w:color w:val="auto"/>
                <w:szCs w:val="21"/>
                <w:lang w:val="zh-CN"/>
              </w:rPr>
            </w:pPr>
          </w:p>
        </w:tc>
        <w:tc>
          <w:tcPr>
            <w:tcW w:w="2344" w:type="dxa"/>
            <w:gridSpan w:val="2"/>
            <w:tcBorders>
              <w:top w:val="single" w:color="auto" w:sz="4"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olor w:val="auto"/>
                <w:szCs w:val="21"/>
              </w:rPr>
            </w:pPr>
            <w:r>
              <w:rPr>
                <w:rFonts w:hint="eastAsia" w:ascii="宋体" w:hAnsi="宋体"/>
                <w:color w:val="auto"/>
                <w:szCs w:val="21"/>
              </w:rPr>
              <w:t>名称</w:t>
            </w:r>
          </w:p>
        </w:tc>
        <w:tc>
          <w:tcPr>
            <w:tcW w:w="2061" w:type="dxa"/>
            <w:gridSpan w:val="2"/>
            <w:tcBorders>
              <w:top w:val="single" w:color="auto" w:sz="4"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olor w:val="auto"/>
                <w:szCs w:val="21"/>
              </w:rPr>
            </w:pPr>
            <w:r>
              <w:rPr>
                <w:rFonts w:hint="eastAsia" w:ascii="宋体" w:hAnsi="宋体"/>
                <w:color w:val="auto"/>
                <w:szCs w:val="21"/>
              </w:rPr>
              <w:t>合同金额</w:t>
            </w:r>
          </w:p>
        </w:tc>
      </w:tr>
      <w:tr>
        <w:tblPrEx>
          <w:tblLayout w:type="fixed"/>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年  月</w:t>
            </w:r>
          </w:p>
        </w:tc>
        <w:tc>
          <w:tcPr>
            <w:tcW w:w="12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10" w:firstLineChars="100"/>
              <w:rPr>
                <w:rFonts w:ascii="宋体" w:hAnsi="宋体" w:cs="宋体"/>
                <w:color w:val="auto"/>
                <w:szCs w:val="21"/>
                <w:lang w:val="zh-CN"/>
              </w:rPr>
            </w:pPr>
            <w:r>
              <w:rPr>
                <w:rFonts w:hint="eastAsia" w:ascii="宋体" w:hAnsi="宋体" w:cs="宋体"/>
                <w:color w:val="auto"/>
                <w:szCs w:val="21"/>
                <w:lang w:val="zh-CN"/>
              </w:rPr>
              <w:t>年  月</w:t>
            </w:r>
          </w:p>
        </w:tc>
        <w:tc>
          <w:tcPr>
            <w:tcW w:w="132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p>
        </w:tc>
        <w:tc>
          <w:tcPr>
            <w:tcW w:w="2344"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p>
        </w:tc>
        <w:tc>
          <w:tcPr>
            <w:tcW w:w="2061" w:type="dxa"/>
            <w:gridSpan w:val="2"/>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color w:val="auto"/>
                <w:szCs w:val="21"/>
                <w:lang w:val="zh-CN"/>
              </w:rPr>
            </w:pPr>
          </w:p>
        </w:tc>
      </w:tr>
      <w:tr>
        <w:tblPrEx>
          <w:tblLayout w:type="fixed"/>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年  月</w:t>
            </w:r>
          </w:p>
        </w:tc>
        <w:tc>
          <w:tcPr>
            <w:tcW w:w="12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年  月</w:t>
            </w:r>
          </w:p>
        </w:tc>
        <w:tc>
          <w:tcPr>
            <w:tcW w:w="132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p>
        </w:tc>
        <w:tc>
          <w:tcPr>
            <w:tcW w:w="2344"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p>
        </w:tc>
        <w:tc>
          <w:tcPr>
            <w:tcW w:w="2061" w:type="dxa"/>
            <w:gridSpan w:val="2"/>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color w:val="auto"/>
                <w:szCs w:val="21"/>
                <w:lang w:val="zh-CN"/>
              </w:rPr>
            </w:pPr>
          </w:p>
        </w:tc>
      </w:tr>
      <w:tr>
        <w:tblPrEx>
          <w:tblLayout w:type="fixed"/>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年  月</w:t>
            </w:r>
          </w:p>
        </w:tc>
        <w:tc>
          <w:tcPr>
            <w:tcW w:w="12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年  月</w:t>
            </w:r>
          </w:p>
        </w:tc>
        <w:tc>
          <w:tcPr>
            <w:tcW w:w="132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p>
        </w:tc>
        <w:tc>
          <w:tcPr>
            <w:tcW w:w="2344"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p>
        </w:tc>
        <w:tc>
          <w:tcPr>
            <w:tcW w:w="2061" w:type="dxa"/>
            <w:gridSpan w:val="2"/>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color w:val="auto"/>
                <w:szCs w:val="21"/>
                <w:lang w:val="zh-CN"/>
              </w:rPr>
            </w:pPr>
          </w:p>
        </w:tc>
      </w:tr>
      <w:tr>
        <w:tblPrEx>
          <w:tblLayout w:type="fixed"/>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年  月</w:t>
            </w:r>
          </w:p>
        </w:tc>
        <w:tc>
          <w:tcPr>
            <w:tcW w:w="1240" w:type="dxa"/>
            <w:gridSpan w:val="2"/>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年  月</w:t>
            </w:r>
          </w:p>
        </w:tc>
        <w:tc>
          <w:tcPr>
            <w:tcW w:w="1320" w:type="dxa"/>
            <w:tcBorders>
              <w:top w:val="single" w:color="auto" w:sz="6" w:space="0"/>
              <w:left w:val="single" w:color="auto" w:sz="6" w:space="0"/>
              <w:bottom w:val="single" w:color="auto" w:sz="12" w:space="0"/>
              <w:right w:val="single" w:color="auto" w:sz="4" w:space="0"/>
            </w:tcBorders>
            <w:vAlign w:val="center"/>
          </w:tcPr>
          <w:p>
            <w:pPr>
              <w:autoSpaceDE w:val="0"/>
              <w:autoSpaceDN w:val="0"/>
              <w:adjustRightInd w:val="0"/>
              <w:spacing w:line="360" w:lineRule="auto"/>
              <w:jc w:val="center"/>
              <w:rPr>
                <w:rFonts w:ascii="宋体" w:hAnsi="宋体" w:cs="宋体"/>
                <w:color w:val="auto"/>
                <w:kern w:val="0"/>
                <w:szCs w:val="21"/>
                <w:lang w:val="zh-CN"/>
              </w:rPr>
            </w:pPr>
          </w:p>
        </w:tc>
        <w:tc>
          <w:tcPr>
            <w:tcW w:w="2344" w:type="dxa"/>
            <w:gridSpan w:val="2"/>
            <w:tcBorders>
              <w:top w:val="single" w:color="auto" w:sz="6" w:space="0"/>
              <w:left w:val="single" w:color="auto" w:sz="4" w:space="0"/>
              <w:bottom w:val="single" w:color="auto" w:sz="12" w:space="0"/>
              <w:right w:val="single" w:color="auto" w:sz="4" w:space="0"/>
            </w:tcBorders>
            <w:vAlign w:val="center"/>
          </w:tcPr>
          <w:p>
            <w:pPr>
              <w:autoSpaceDE w:val="0"/>
              <w:autoSpaceDN w:val="0"/>
              <w:adjustRightInd w:val="0"/>
              <w:spacing w:line="360" w:lineRule="auto"/>
              <w:jc w:val="center"/>
              <w:rPr>
                <w:rFonts w:ascii="宋体" w:hAnsi="宋体" w:cs="宋体"/>
                <w:color w:val="auto"/>
                <w:kern w:val="0"/>
                <w:szCs w:val="21"/>
                <w:lang w:val="zh-CN"/>
              </w:rPr>
            </w:pPr>
          </w:p>
        </w:tc>
        <w:tc>
          <w:tcPr>
            <w:tcW w:w="2061" w:type="dxa"/>
            <w:gridSpan w:val="2"/>
            <w:tcBorders>
              <w:top w:val="single" w:color="auto" w:sz="6" w:space="0"/>
              <w:left w:val="single" w:color="auto" w:sz="4" w:space="0"/>
              <w:bottom w:val="single" w:color="auto" w:sz="12" w:space="0"/>
              <w:right w:val="single" w:color="auto" w:sz="12" w:space="0"/>
            </w:tcBorders>
            <w:vAlign w:val="center"/>
          </w:tcPr>
          <w:p>
            <w:pPr>
              <w:autoSpaceDE w:val="0"/>
              <w:autoSpaceDN w:val="0"/>
              <w:adjustRightInd w:val="0"/>
              <w:spacing w:line="360" w:lineRule="auto"/>
              <w:jc w:val="center"/>
              <w:rPr>
                <w:rFonts w:ascii="宋体" w:hAnsi="宋体" w:cs="宋体"/>
                <w:color w:val="auto"/>
                <w:kern w:val="0"/>
                <w:szCs w:val="21"/>
                <w:lang w:val="zh-CN"/>
              </w:rPr>
            </w:pPr>
          </w:p>
        </w:tc>
      </w:tr>
    </w:tbl>
    <w:p>
      <w:pPr>
        <w:autoSpaceDE w:val="0"/>
        <w:autoSpaceDN w:val="0"/>
        <w:adjustRightInd w:val="0"/>
        <w:spacing w:line="360" w:lineRule="auto"/>
        <w:ind w:firstLine="482" w:firstLineChars="200"/>
        <w:rPr>
          <w:rFonts w:ascii="宋体" w:hAnsi="宋体"/>
          <w:b/>
          <w:color w:val="auto"/>
          <w:sz w:val="24"/>
        </w:rPr>
      </w:pPr>
      <w:r>
        <w:rPr>
          <w:rFonts w:hint="eastAsia" w:ascii="宋体" w:hAnsi="宋体"/>
          <w:b/>
          <w:color w:val="auto"/>
          <w:sz w:val="24"/>
        </w:rPr>
        <w:t>投标人签章：</w:t>
      </w:r>
    </w:p>
    <w:p>
      <w:pPr>
        <w:jc w:val="center"/>
        <w:rPr>
          <w:rFonts w:ascii="宋体" w:hAnsi="宋体"/>
          <w:b/>
          <w:color w:val="auto"/>
          <w:sz w:val="28"/>
          <w:szCs w:val="28"/>
        </w:rPr>
      </w:pPr>
      <w:r>
        <w:rPr>
          <w:rFonts w:ascii="宋体" w:hAnsi="宋体"/>
          <w:b/>
          <w:color w:val="auto"/>
          <w:sz w:val="28"/>
          <w:szCs w:val="28"/>
        </w:rPr>
        <w:br w:type="page"/>
      </w:r>
      <w:r>
        <w:rPr>
          <w:rFonts w:hint="eastAsia" w:ascii="宋体" w:hAnsi="宋体"/>
          <w:b/>
          <w:color w:val="auto"/>
          <w:sz w:val="28"/>
          <w:szCs w:val="28"/>
        </w:rPr>
        <w:t>（三）项目经理承诺书</w:t>
      </w:r>
      <w:r>
        <w:rPr>
          <w:rFonts w:hint="eastAsia" w:ascii="宋体" w:hAnsi="宋体"/>
          <w:b/>
          <w:color w:val="auto"/>
          <w:sz w:val="28"/>
          <w:szCs w:val="28"/>
          <w:bdr w:val="single" w:color="auto" w:sz="4" w:space="0"/>
        </w:rPr>
        <w:t>（根据项目考虑是否选用）</w:t>
      </w:r>
    </w:p>
    <w:p>
      <w:pPr>
        <w:pStyle w:val="10"/>
        <w:spacing w:line="360" w:lineRule="auto"/>
        <w:rPr>
          <w:rFonts w:hint="eastAsia" w:ascii="宋体" w:hAnsi="宋体" w:eastAsia="宋体"/>
          <w:color w:val="auto"/>
          <w:sz w:val="24"/>
          <w:lang w:eastAsia="zh-CN"/>
        </w:rPr>
      </w:pPr>
      <w:r>
        <w:rPr>
          <w:rFonts w:hint="eastAsia" w:ascii="宋体" w:hAnsi="宋体"/>
          <w:color w:val="auto"/>
          <w:sz w:val="24"/>
        </w:rPr>
        <w:t>致：</w:t>
      </w:r>
      <w:r>
        <w:rPr>
          <w:rFonts w:hint="eastAsia" w:ascii="宋体" w:hAnsi="宋体"/>
          <w:color w:val="auto"/>
          <w:sz w:val="24"/>
          <w:lang w:eastAsia="zh-CN"/>
        </w:rPr>
        <w:t>合肥文旅轨道物业服务有限公司</w:t>
      </w:r>
    </w:p>
    <w:p>
      <w:pPr>
        <w:spacing w:line="720" w:lineRule="auto"/>
        <w:ind w:left="359" w:leftChars="171"/>
        <w:rPr>
          <w:rFonts w:ascii="宋体" w:hAnsi="宋体"/>
          <w:bCs/>
          <w:color w:val="auto"/>
          <w:sz w:val="24"/>
        </w:rPr>
      </w:pPr>
      <w:r>
        <w:rPr>
          <w:rFonts w:hint="eastAsia" w:ascii="宋体" w:hAnsi="宋体"/>
          <w:bCs/>
          <w:color w:val="auto"/>
          <w:sz w:val="24"/>
        </w:rPr>
        <w:t>一、本项目提供的项目经理业绩已经核实，工程实施过程中项目经理确为</w:t>
      </w:r>
      <w:r>
        <w:rPr>
          <w:rFonts w:hint="eastAsia" w:ascii="宋体" w:hAnsi="宋体"/>
          <w:bCs/>
          <w:color w:val="auto"/>
          <w:sz w:val="24"/>
          <w:u w:val="single"/>
        </w:rPr>
        <w:t xml:space="preserve">     （姓名）</w:t>
      </w:r>
      <w:r>
        <w:rPr>
          <w:rFonts w:hint="eastAsia" w:ascii="宋体" w:hAnsi="宋体"/>
          <w:bCs/>
          <w:color w:val="auto"/>
          <w:sz w:val="24"/>
        </w:rPr>
        <w:t>本人，合同（或竣工相关资料证明）的本人签字均为该工程实施时段所签，真实无误，不存在虚假和挂靠现象，也不存在为投标而造假的行为。对以上承诺，一旦发现虚假现象，我单位及项目经理本人均愿意承担相应法律责任，并随时无条件配合贵单位调查取证。（若投标人在本项目投标中未提供项目经理业绩，则此条可不采用）</w:t>
      </w:r>
    </w:p>
    <w:p>
      <w:pPr>
        <w:spacing w:line="720" w:lineRule="auto"/>
        <w:ind w:left="359" w:leftChars="171"/>
        <w:rPr>
          <w:rFonts w:ascii="宋体" w:hAnsi="宋体"/>
          <w:bCs/>
          <w:color w:val="auto"/>
          <w:sz w:val="24"/>
          <w:u w:val="single"/>
        </w:rPr>
      </w:pPr>
      <w:r>
        <w:rPr>
          <w:rFonts w:hint="eastAsia" w:ascii="宋体" w:hAnsi="宋体"/>
          <w:bCs/>
          <w:color w:val="auto"/>
          <w:sz w:val="24"/>
        </w:rPr>
        <w:t>二、我单位及项目经理本人共同承诺，在本项目实施过程中，项目经理</w:t>
      </w:r>
      <w:r>
        <w:rPr>
          <w:rFonts w:hint="eastAsia" w:ascii="宋体" w:hAnsi="宋体"/>
          <w:bCs/>
          <w:color w:val="auto"/>
          <w:sz w:val="24"/>
          <w:u w:val="single"/>
        </w:rPr>
        <w:t xml:space="preserve">         （姓名）将不再同时承担其他在建工程，如有虚假，由</w:t>
      </w:r>
      <w:r>
        <w:rPr>
          <w:rFonts w:hint="eastAsia" w:ascii="宋体" w:hAnsi="宋体"/>
          <w:bCs/>
          <w:color w:val="auto"/>
          <w:sz w:val="24"/>
        </w:rPr>
        <w:t>我单位及项目经理本人共同承担相应法律责任。</w:t>
      </w:r>
    </w:p>
    <w:p>
      <w:pPr>
        <w:spacing w:line="360" w:lineRule="auto"/>
        <w:ind w:left="359" w:leftChars="171" w:firstLine="720" w:firstLineChars="300"/>
        <w:rPr>
          <w:rFonts w:ascii="宋体" w:hAnsi="宋体"/>
          <w:bCs/>
          <w:color w:val="auto"/>
          <w:sz w:val="24"/>
        </w:rPr>
      </w:pPr>
    </w:p>
    <w:p>
      <w:pPr>
        <w:spacing w:line="360" w:lineRule="auto"/>
        <w:ind w:left="359" w:leftChars="171" w:firstLine="720" w:firstLineChars="300"/>
        <w:rPr>
          <w:rFonts w:ascii="宋体" w:hAnsi="宋体"/>
          <w:bCs/>
          <w:color w:val="auto"/>
          <w:sz w:val="24"/>
        </w:rPr>
      </w:pPr>
      <w:r>
        <w:rPr>
          <w:rFonts w:hint="eastAsia" w:ascii="宋体" w:hAnsi="宋体"/>
          <w:bCs/>
          <w:color w:val="auto"/>
          <w:sz w:val="24"/>
        </w:rPr>
        <w:t>项目经理签字（打印无效）：         投标单位公章：</w:t>
      </w:r>
    </w:p>
    <w:p>
      <w:pPr>
        <w:spacing w:line="360" w:lineRule="auto"/>
        <w:ind w:left="359" w:leftChars="171" w:firstLine="720" w:firstLineChars="300"/>
        <w:rPr>
          <w:rFonts w:ascii="宋体" w:hAnsi="宋体"/>
          <w:bCs/>
          <w:color w:val="auto"/>
          <w:sz w:val="24"/>
        </w:rPr>
      </w:pPr>
      <w:r>
        <w:rPr>
          <w:rFonts w:hint="eastAsia" w:ascii="宋体" w:hAnsi="宋体"/>
          <w:bCs/>
          <w:color w:val="auto"/>
          <w:sz w:val="24"/>
        </w:rPr>
        <w:t>身份证号：</w:t>
      </w:r>
    </w:p>
    <w:p>
      <w:pPr>
        <w:spacing w:line="360" w:lineRule="auto"/>
        <w:ind w:left="359" w:leftChars="171" w:firstLine="720" w:firstLineChars="300"/>
        <w:rPr>
          <w:rFonts w:ascii="宋体" w:hAnsi="宋体"/>
          <w:bCs/>
          <w:color w:val="auto"/>
          <w:sz w:val="24"/>
        </w:rPr>
      </w:pPr>
      <w:r>
        <w:rPr>
          <w:rFonts w:hint="eastAsia" w:ascii="宋体" w:hAnsi="宋体"/>
          <w:bCs/>
          <w:color w:val="auto"/>
          <w:sz w:val="24"/>
        </w:rPr>
        <w:t>日期：_____年____月____                   日期：_____年____月____</w:t>
      </w:r>
    </w:p>
    <w:p>
      <w:pPr>
        <w:spacing w:line="360" w:lineRule="auto"/>
        <w:ind w:left="359" w:leftChars="171" w:firstLine="720" w:firstLineChars="300"/>
        <w:rPr>
          <w:rFonts w:ascii="宋体" w:hAnsi="宋体"/>
          <w:bCs/>
          <w:color w:val="auto"/>
          <w:sz w:val="24"/>
        </w:rPr>
      </w:pPr>
    </w:p>
    <w:p>
      <w:pPr>
        <w:spacing w:line="360" w:lineRule="auto"/>
        <w:rPr>
          <w:rFonts w:ascii="宋体" w:hAnsi="宋体"/>
          <w:bCs/>
          <w:color w:val="auto"/>
          <w:sz w:val="24"/>
        </w:rPr>
      </w:pPr>
    </w:p>
    <w:p>
      <w:pPr>
        <w:spacing w:line="360" w:lineRule="auto"/>
        <w:ind w:left="359" w:leftChars="171" w:firstLine="723" w:firstLineChars="300"/>
        <w:jc w:val="center"/>
        <w:rPr>
          <w:rFonts w:ascii="宋体" w:hAnsi="宋体"/>
          <w:b/>
          <w:bCs/>
          <w:color w:val="auto"/>
          <w:sz w:val="24"/>
        </w:rPr>
      </w:pPr>
      <w:r>
        <w:rPr>
          <w:rFonts w:hint="eastAsia" w:ascii="宋体" w:hAnsi="宋体"/>
          <w:b/>
          <w:bCs/>
          <w:color w:val="auto"/>
          <w:sz w:val="24"/>
        </w:rPr>
        <w:t>本页后附项目经理身份证扫描件</w:t>
      </w:r>
    </w:p>
    <w:p>
      <w:pPr>
        <w:jc w:val="center"/>
        <w:rPr>
          <w:rFonts w:ascii="宋体" w:hAnsi="宋体"/>
          <w:b/>
          <w:color w:val="auto"/>
          <w:sz w:val="28"/>
          <w:szCs w:val="28"/>
        </w:rPr>
      </w:pPr>
    </w:p>
    <w:p>
      <w:pPr>
        <w:jc w:val="center"/>
        <w:rPr>
          <w:rFonts w:ascii="宋体" w:hAnsi="宋体"/>
          <w:b/>
          <w:color w:val="auto"/>
          <w:sz w:val="28"/>
          <w:szCs w:val="28"/>
        </w:rPr>
      </w:pPr>
    </w:p>
    <w:p>
      <w:pPr>
        <w:jc w:val="center"/>
        <w:rPr>
          <w:rFonts w:ascii="宋体" w:hAnsi="宋体"/>
          <w:b/>
          <w:color w:val="auto"/>
          <w:sz w:val="28"/>
          <w:szCs w:val="28"/>
        </w:rPr>
      </w:pPr>
    </w:p>
    <w:p>
      <w:pPr>
        <w:jc w:val="center"/>
        <w:rPr>
          <w:rFonts w:ascii="宋体" w:hAnsi="宋体"/>
          <w:b/>
          <w:color w:val="auto"/>
          <w:sz w:val="28"/>
          <w:szCs w:val="28"/>
        </w:rPr>
      </w:pPr>
    </w:p>
    <w:p>
      <w:pPr>
        <w:pStyle w:val="20"/>
        <w:rPr>
          <w:color w:val="auto"/>
        </w:rPr>
      </w:pPr>
    </w:p>
    <w:p>
      <w:pPr>
        <w:jc w:val="center"/>
        <w:rPr>
          <w:rFonts w:ascii="宋体" w:hAnsi="宋体"/>
          <w:b/>
          <w:color w:val="auto"/>
          <w:sz w:val="28"/>
          <w:szCs w:val="28"/>
        </w:rPr>
      </w:pPr>
    </w:p>
    <w:p>
      <w:pPr>
        <w:jc w:val="center"/>
        <w:rPr>
          <w:rFonts w:ascii="宋体" w:hAnsi="宋体"/>
          <w:b/>
          <w:color w:val="auto"/>
          <w:sz w:val="28"/>
          <w:szCs w:val="28"/>
        </w:rPr>
      </w:pPr>
      <w:r>
        <w:rPr>
          <w:rFonts w:hint="eastAsia" w:ascii="宋体" w:hAnsi="宋体"/>
          <w:b/>
          <w:color w:val="auto"/>
          <w:sz w:val="28"/>
          <w:szCs w:val="28"/>
        </w:rPr>
        <w:t>（三）项目技术负责人简历表</w:t>
      </w:r>
    </w:p>
    <w:tbl>
      <w:tblPr>
        <w:tblStyle w:val="17"/>
        <w:tblW w:w="8264" w:type="dxa"/>
        <w:tblInd w:w="128" w:type="dxa"/>
        <w:tblLayout w:type="fixed"/>
        <w:tblCellMar>
          <w:top w:w="0" w:type="dxa"/>
          <w:left w:w="28" w:type="dxa"/>
          <w:bottom w:w="0" w:type="dxa"/>
          <w:right w:w="28" w:type="dxa"/>
        </w:tblCellMar>
      </w:tblPr>
      <w:tblGrid>
        <w:gridCol w:w="1299"/>
        <w:gridCol w:w="910"/>
        <w:gridCol w:w="330"/>
        <w:gridCol w:w="1320"/>
        <w:gridCol w:w="861"/>
        <w:gridCol w:w="1483"/>
        <w:gridCol w:w="357"/>
        <w:gridCol w:w="1704"/>
      </w:tblGrid>
      <w:tr>
        <w:tblPrEx>
          <w:tblLayout w:type="fixed"/>
          <w:tblCellMar>
            <w:top w:w="0" w:type="dxa"/>
            <w:left w:w="28" w:type="dxa"/>
            <w:bottom w:w="0" w:type="dxa"/>
            <w:right w:w="28" w:type="dxa"/>
          </w:tblCellMar>
        </w:tblPrEx>
        <w:trPr>
          <w:trHeight w:val="870" w:hRule="atLeast"/>
        </w:trPr>
        <w:tc>
          <w:tcPr>
            <w:tcW w:w="2209" w:type="dxa"/>
            <w:gridSpan w:val="2"/>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在本项目中拟任职位</w:t>
            </w:r>
          </w:p>
        </w:tc>
        <w:tc>
          <w:tcPr>
            <w:tcW w:w="6055" w:type="dxa"/>
            <w:gridSpan w:val="6"/>
            <w:tcBorders>
              <w:top w:val="single" w:color="auto" w:sz="12" w:space="0"/>
              <w:left w:val="single" w:color="auto" w:sz="4" w:space="0"/>
              <w:bottom w:val="single" w:color="auto" w:sz="6" w:space="0"/>
              <w:right w:val="single" w:color="auto" w:sz="12" w:space="0"/>
            </w:tcBorders>
            <w:vAlign w:val="center"/>
          </w:tcPr>
          <w:p>
            <w:pPr>
              <w:autoSpaceDE w:val="0"/>
              <w:autoSpaceDN w:val="0"/>
              <w:adjustRightInd w:val="0"/>
              <w:spacing w:line="360" w:lineRule="auto"/>
              <w:ind w:left="652"/>
              <w:jc w:val="left"/>
              <w:rPr>
                <w:rFonts w:ascii="宋体" w:hAnsi="宋体" w:cs="宋体"/>
                <w:color w:val="auto"/>
                <w:szCs w:val="21"/>
                <w:lang w:val="zh-CN"/>
              </w:rPr>
            </w:pPr>
          </w:p>
        </w:tc>
      </w:tr>
      <w:tr>
        <w:tblPrEx>
          <w:tblLayout w:type="fixed"/>
          <w:tblCellMar>
            <w:top w:w="0" w:type="dxa"/>
            <w:left w:w="28" w:type="dxa"/>
            <w:bottom w:w="0" w:type="dxa"/>
            <w:right w:w="28" w:type="dxa"/>
          </w:tblCellMar>
        </w:tblPrEx>
        <w:trPr>
          <w:trHeight w:val="870" w:hRule="atLeast"/>
        </w:trPr>
        <w:tc>
          <w:tcPr>
            <w:tcW w:w="22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姓名</w:t>
            </w:r>
          </w:p>
        </w:tc>
        <w:tc>
          <w:tcPr>
            <w:tcW w:w="2511"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lang w:val="zh-CN"/>
              </w:rPr>
            </w:pPr>
          </w:p>
        </w:tc>
        <w:tc>
          <w:tcPr>
            <w:tcW w:w="184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出生年月</w:t>
            </w:r>
          </w:p>
        </w:tc>
        <w:tc>
          <w:tcPr>
            <w:tcW w:w="1704"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ind w:left="151" w:leftChars="72" w:firstLine="420" w:firstLineChars="200"/>
              <w:jc w:val="left"/>
              <w:rPr>
                <w:rFonts w:ascii="宋体" w:hAnsi="宋体" w:cs="宋体"/>
                <w:color w:val="auto"/>
                <w:szCs w:val="21"/>
                <w:lang w:val="zh-CN"/>
              </w:rPr>
            </w:pPr>
          </w:p>
        </w:tc>
      </w:tr>
      <w:tr>
        <w:tblPrEx>
          <w:tblLayout w:type="fixed"/>
          <w:tblCellMar>
            <w:top w:w="0" w:type="dxa"/>
            <w:left w:w="28" w:type="dxa"/>
            <w:bottom w:w="0" w:type="dxa"/>
            <w:right w:w="28" w:type="dxa"/>
          </w:tblCellMar>
        </w:tblPrEx>
        <w:trPr>
          <w:trHeight w:val="780" w:hRule="atLeast"/>
        </w:trPr>
        <w:tc>
          <w:tcPr>
            <w:tcW w:w="2209" w:type="dxa"/>
            <w:gridSpan w:val="2"/>
            <w:vMerge w:val="restart"/>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执业或职业资格</w:t>
            </w:r>
          </w:p>
        </w:tc>
        <w:tc>
          <w:tcPr>
            <w:tcW w:w="2511" w:type="dxa"/>
            <w:gridSpan w:val="3"/>
            <w:vMerge w:val="restar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p>
        </w:tc>
        <w:tc>
          <w:tcPr>
            <w:tcW w:w="1840" w:type="dxa"/>
            <w:gridSpan w:val="2"/>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注册建造师证证书编号（如有）</w:t>
            </w:r>
          </w:p>
        </w:tc>
        <w:tc>
          <w:tcPr>
            <w:tcW w:w="1704" w:type="dxa"/>
            <w:tcBorders>
              <w:top w:val="single" w:color="auto" w:sz="6"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hAnsi="宋体" w:cs="宋体"/>
                <w:color w:val="auto"/>
                <w:szCs w:val="21"/>
                <w:lang w:val="zh-CN"/>
              </w:rPr>
            </w:pPr>
          </w:p>
        </w:tc>
      </w:tr>
      <w:tr>
        <w:tblPrEx>
          <w:tblLayout w:type="fixed"/>
          <w:tblCellMar>
            <w:top w:w="0" w:type="dxa"/>
            <w:left w:w="28" w:type="dxa"/>
            <w:bottom w:w="0" w:type="dxa"/>
            <w:right w:w="28" w:type="dxa"/>
          </w:tblCellMar>
        </w:tblPrEx>
        <w:trPr>
          <w:trHeight w:val="780" w:hRule="atLeast"/>
        </w:trPr>
        <w:tc>
          <w:tcPr>
            <w:tcW w:w="2209" w:type="dxa"/>
            <w:gridSpan w:val="2"/>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s="宋体"/>
                <w:color w:val="auto"/>
                <w:szCs w:val="21"/>
                <w:lang w:val="zh-CN"/>
              </w:rPr>
            </w:pPr>
          </w:p>
        </w:tc>
        <w:tc>
          <w:tcPr>
            <w:tcW w:w="2511" w:type="dxa"/>
            <w:gridSpan w:val="3"/>
            <w:vMerge w:val="continue"/>
            <w:tcBorders>
              <w:top w:val="single" w:color="auto" w:sz="6" w:space="0"/>
              <w:left w:val="single" w:color="auto" w:sz="4" w:space="0"/>
              <w:bottom w:val="single" w:color="auto" w:sz="6" w:space="0"/>
              <w:right w:val="single" w:color="auto" w:sz="4" w:space="0"/>
            </w:tcBorders>
            <w:vAlign w:val="center"/>
          </w:tcPr>
          <w:p>
            <w:pPr>
              <w:widowControl/>
              <w:jc w:val="left"/>
              <w:rPr>
                <w:rFonts w:ascii="宋体" w:hAnsi="宋体" w:cs="宋体"/>
                <w:color w:val="auto"/>
                <w:szCs w:val="21"/>
                <w:lang w:val="zh-CN"/>
              </w:rPr>
            </w:pPr>
          </w:p>
        </w:tc>
        <w:tc>
          <w:tcPr>
            <w:tcW w:w="1840" w:type="dxa"/>
            <w:gridSpan w:val="2"/>
            <w:tcBorders>
              <w:top w:val="single" w:color="auto" w:sz="4"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安全考核合格证证书编号（如有）</w:t>
            </w:r>
          </w:p>
        </w:tc>
        <w:tc>
          <w:tcPr>
            <w:tcW w:w="1704" w:type="dxa"/>
            <w:tcBorders>
              <w:top w:val="single" w:color="auto" w:sz="4"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color w:val="auto"/>
                <w:szCs w:val="21"/>
                <w:lang w:val="zh-CN"/>
              </w:rPr>
            </w:pPr>
          </w:p>
        </w:tc>
      </w:tr>
      <w:tr>
        <w:tblPrEx>
          <w:tblLayout w:type="fixed"/>
          <w:tblCellMar>
            <w:top w:w="0" w:type="dxa"/>
            <w:left w:w="28" w:type="dxa"/>
            <w:bottom w:w="0" w:type="dxa"/>
            <w:right w:w="28" w:type="dxa"/>
          </w:tblCellMar>
        </w:tblPrEx>
        <w:trPr>
          <w:trHeight w:val="870" w:hRule="atLeast"/>
        </w:trPr>
        <w:tc>
          <w:tcPr>
            <w:tcW w:w="22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学  历</w:t>
            </w:r>
          </w:p>
        </w:tc>
        <w:tc>
          <w:tcPr>
            <w:tcW w:w="2511"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lang w:val="zh-CN"/>
              </w:rPr>
            </w:pPr>
          </w:p>
        </w:tc>
        <w:tc>
          <w:tcPr>
            <w:tcW w:w="184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职  称</w:t>
            </w:r>
          </w:p>
        </w:tc>
        <w:tc>
          <w:tcPr>
            <w:tcW w:w="1704"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left"/>
              <w:rPr>
                <w:rFonts w:ascii="宋体" w:hAnsi="宋体" w:cs="宋体"/>
                <w:color w:val="auto"/>
                <w:szCs w:val="21"/>
                <w:lang w:val="zh-CN"/>
              </w:rPr>
            </w:pPr>
          </w:p>
        </w:tc>
      </w:tr>
      <w:tr>
        <w:tblPrEx>
          <w:tblLayout w:type="fixed"/>
          <w:tblCellMar>
            <w:top w:w="0" w:type="dxa"/>
            <w:left w:w="28" w:type="dxa"/>
            <w:bottom w:w="0" w:type="dxa"/>
            <w:right w:w="28" w:type="dxa"/>
          </w:tblCellMar>
        </w:tblPrEx>
        <w:trPr>
          <w:trHeight w:val="870" w:hRule="atLeast"/>
        </w:trPr>
        <w:tc>
          <w:tcPr>
            <w:tcW w:w="2209" w:type="dxa"/>
            <w:gridSpan w:val="2"/>
            <w:tcBorders>
              <w:top w:val="single" w:color="auto" w:sz="4" w:space="0"/>
              <w:left w:val="single" w:color="auto" w:sz="12" w:space="0"/>
              <w:bottom w:val="nil"/>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职  务</w:t>
            </w:r>
          </w:p>
        </w:tc>
        <w:tc>
          <w:tcPr>
            <w:tcW w:w="2511"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lang w:val="zh-CN"/>
              </w:rPr>
            </w:pPr>
          </w:p>
        </w:tc>
        <w:tc>
          <w:tcPr>
            <w:tcW w:w="184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工作年限</w:t>
            </w:r>
          </w:p>
        </w:tc>
        <w:tc>
          <w:tcPr>
            <w:tcW w:w="1704"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left"/>
              <w:rPr>
                <w:rFonts w:ascii="宋体" w:hAnsi="宋体" w:cs="宋体"/>
                <w:color w:val="auto"/>
                <w:szCs w:val="21"/>
                <w:lang w:val="zh-CN"/>
              </w:rPr>
            </w:pPr>
          </w:p>
        </w:tc>
      </w:tr>
      <w:tr>
        <w:tblPrEx>
          <w:tblLayout w:type="fixed"/>
          <w:tblCellMar>
            <w:top w:w="0" w:type="dxa"/>
            <w:left w:w="28" w:type="dxa"/>
            <w:bottom w:w="0" w:type="dxa"/>
            <w:right w:w="28" w:type="dxa"/>
          </w:tblCellMar>
        </w:tblPrEx>
        <w:trPr>
          <w:trHeight w:val="402" w:hRule="atLeast"/>
        </w:trPr>
        <w:tc>
          <w:tcPr>
            <w:tcW w:w="1299" w:type="dxa"/>
            <w:vMerge w:val="restart"/>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Cs/>
                <w:color w:val="auto"/>
                <w:szCs w:val="21"/>
                <w:lang w:val="zh-CN"/>
              </w:rPr>
            </w:pPr>
            <w:r>
              <w:rPr>
                <w:rFonts w:hint="eastAsia" w:ascii="宋体" w:hAnsi="宋体" w:cs="宋体"/>
                <w:bCs/>
                <w:color w:val="auto"/>
                <w:szCs w:val="21"/>
                <w:lang w:val="zh-CN"/>
              </w:rPr>
              <w:t>自</w:t>
            </w:r>
          </w:p>
        </w:tc>
        <w:tc>
          <w:tcPr>
            <w:tcW w:w="1240" w:type="dxa"/>
            <w:gridSpan w:val="2"/>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Cs/>
                <w:color w:val="auto"/>
                <w:szCs w:val="21"/>
                <w:lang w:val="zh-CN"/>
              </w:rPr>
            </w:pPr>
            <w:r>
              <w:rPr>
                <w:rFonts w:hint="eastAsia" w:ascii="宋体" w:hAnsi="宋体" w:cs="宋体"/>
                <w:bCs/>
                <w:color w:val="auto"/>
                <w:szCs w:val="21"/>
                <w:lang w:val="zh-CN"/>
              </w:rPr>
              <w:t>至</w:t>
            </w:r>
          </w:p>
        </w:tc>
        <w:tc>
          <w:tcPr>
            <w:tcW w:w="1320" w:type="dxa"/>
            <w:vMerge w:val="restar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bCs/>
                <w:color w:val="auto"/>
                <w:szCs w:val="21"/>
                <w:lang w:val="zh-CN"/>
              </w:rPr>
            </w:pPr>
            <w:r>
              <w:rPr>
                <w:rFonts w:hint="eastAsia" w:ascii="宋体" w:hAnsi="宋体" w:cs="宋体"/>
                <w:bCs/>
                <w:color w:val="auto"/>
                <w:szCs w:val="21"/>
                <w:lang w:val="zh-CN"/>
              </w:rPr>
              <w:t>承担职务</w:t>
            </w:r>
          </w:p>
        </w:tc>
        <w:tc>
          <w:tcPr>
            <w:tcW w:w="4405" w:type="dxa"/>
            <w:gridSpan w:val="4"/>
            <w:tcBorders>
              <w:top w:val="single" w:color="auto" w:sz="6"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olor w:val="auto"/>
                <w:szCs w:val="21"/>
              </w:rPr>
              <w:t>主要经验及承担的项目</w:t>
            </w:r>
          </w:p>
        </w:tc>
      </w:tr>
      <w:tr>
        <w:tblPrEx>
          <w:tblLayout w:type="fixed"/>
          <w:tblCellMar>
            <w:top w:w="0" w:type="dxa"/>
            <w:left w:w="28" w:type="dxa"/>
            <w:bottom w:w="0" w:type="dxa"/>
            <w:right w:w="28" w:type="dxa"/>
          </w:tblCellMar>
        </w:tblPrEx>
        <w:trPr>
          <w:trHeight w:val="452" w:hRule="atLeast"/>
        </w:trPr>
        <w:tc>
          <w:tcPr>
            <w:tcW w:w="129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bCs/>
                <w:color w:val="auto"/>
                <w:szCs w:val="21"/>
                <w:lang w:val="zh-CN"/>
              </w:rPr>
            </w:pPr>
          </w:p>
        </w:tc>
        <w:tc>
          <w:tcPr>
            <w:tcW w:w="1240"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bCs/>
                <w:color w:val="auto"/>
                <w:szCs w:val="21"/>
                <w:lang w:val="zh-CN"/>
              </w:rPr>
            </w:pPr>
          </w:p>
        </w:tc>
        <w:tc>
          <w:tcPr>
            <w:tcW w:w="1320" w:type="dxa"/>
            <w:vMerge w:val="continue"/>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bCs/>
                <w:color w:val="auto"/>
                <w:szCs w:val="21"/>
                <w:lang w:val="zh-CN"/>
              </w:rPr>
            </w:pPr>
          </w:p>
        </w:tc>
        <w:tc>
          <w:tcPr>
            <w:tcW w:w="2344" w:type="dxa"/>
            <w:gridSpan w:val="2"/>
            <w:tcBorders>
              <w:top w:val="single" w:color="auto" w:sz="4"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olor w:val="auto"/>
                <w:szCs w:val="21"/>
              </w:rPr>
            </w:pPr>
            <w:r>
              <w:rPr>
                <w:rFonts w:hint="eastAsia" w:ascii="宋体" w:hAnsi="宋体"/>
                <w:color w:val="auto"/>
                <w:szCs w:val="21"/>
              </w:rPr>
              <w:t>名称</w:t>
            </w:r>
          </w:p>
        </w:tc>
        <w:tc>
          <w:tcPr>
            <w:tcW w:w="2061" w:type="dxa"/>
            <w:gridSpan w:val="2"/>
            <w:tcBorders>
              <w:top w:val="single" w:color="auto" w:sz="4"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olor w:val="auto"/>
                <w:szCs w:val="21"/>
              </w:rPr>
            </w:pPr>
            <w:r>
              <w:rPr>
                <w:rFonts w:hint="eastAsia" w:ascii="宋体" w:hAnsi="宋体"/>
                <w:color w:val="auto"/>
                <w:szCs w:val="21"/>
              </w:rPr>
              <w:t>合同金额</w:t>
            </w:r>
          </w:p>
        </w:tc>
      </w:tr>
      <w:tr>
        <w:tblPrEx>
          <w:tblLayout w:type="fixed"/>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年  月</w:t>
            </w:r>
          </w:p>
        </w:tc>
        <w:tc>
          <w:tcPr>
            <w:tcW w:w="12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10" w:firstLineChars="100"/>
              <w:rPr>
                <w:rFonts w:ascii="宋体" w:hAnsi="宋体" w:cs="宋体"/>
                <w:color w:val="auto"/>
                <w:szCs w:val="21"/>
                <w:lang w:val="zh-CN"/>
              </w:rPr>
            </w:pPr>
            <w:r>
              <w:rPr>
                <w:rFonts w:hint="eastAsia" w:ascii="宋体" w:hAnsi="宋体" w:cs="宋体"/>
                <w:color w:val="auto"/>
                <w:szCs w:val="21"/>
                <w:lang w:val="zh-CN"/>
              </w:rPr>
              <w:t>年  月</w:t>
            </w:r>
          </w:p>
        </w:tc>
        <w:tc>
          <w:tcPr>
            <w:tcW w:w="132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p>
        </w:tc>
        <w:tc>
          <w:tcPr>
            <w:tcW w:w="2344"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p>
        </w:tc>
        <w:tc>
          <w:tcPr>
            <w:tcW w:w="2061" w:type="dxa"/>
            <w:gridSpan w:val="2"/>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color w:val="auto"/>
                <w:szCs w:val="21"/>
                <w:lang w:val="zh-CN"/>
              </w:rPr>
            </w:pPr>
          </w:p>
        </w:tc>
      </w:tr>
      <w:tr>
        <w:tblPrEx>
          <w:tblLayout w:type="fixed"/>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年  月</w:t>
            </w:r>
          </w:p>
        </w:tc>
        <w:tc>
          <w:tcPr>
            <w:tcW w:w="12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年  月</w:t>
            </w:r>
          </w:p>
        </w:tc>
        <w:tc>
          <w:tcPr>
            <w:tcW w:w="132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p>
        </w:tc>
        <w:tc>
          <w:tcPr>
            <w:tcW w:w="2344"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p>
        </w:tc>
        <w:tc>
          <w:tcPr>
            <w:tcW w:w="2061" w:type="dxa"/>
            <w:gridSpan w:val="2"/>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color w:val="auto"/>
                <w:szCs w:val="21"/>
                <w:lang w:val="zh-CN"/>
              </w:rPr>
            </w:pPr>
          </w:p>
        </w:tc>
      </w:tr>
      <w:tr>
        <w:tblPrEx>
          <w:tblLayout w:type="fixed"/>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年  月</w:t>
            </w:r>
          </w:p>
        </w:tc>
        <w:tc>
          <w:tcPr>
            <w:tcW w:w="12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年  月</w:t>
            </w:r>
          </w:p>
        </w:tc>
        <w:tc>
          <w:tcPr>
            <w:tcW w:w="132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p>
        </w:tc>
        <w:tc>
          <w:tcPr>
            <w:tcW w:w="2344"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p>
        </w:tc>
        <w:tc>
          <w:tcPr>
            <w:tcW w:w="2061" w:type="dxa"/>
            <w:gridSpan w:val="2"/>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color w:val="auto"/>
                <w:szCs w:val="21"/>
                <w:lang w:val="zh-CN"/>
              </w:rPr>
            </w:pPr>
          </w:p>
        </w:tc>
      </w:tr>
      <w:tr>
        <w:tblPrEx>
          <w:tblLayout w:type="fixed"/>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年  月</w:t>
            </w:r>
          </w:p>
        </w:tc>
        <w:tc>
          <w:tcPr>
            <w:tcW w:w="1240" w:type="dxa"/>
            <w:gridSpan w:val="2"/>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年  月</w:t>
            </w:r>
          </w:p>
        </w:tc>
        <w:tc>
          <w:tcPr>
            <w:tcW w:w="1320" w:type="dxa"/>
            <w:tcBorders>
              <w:top w:val="single" w:color="auto" w:sz="6" w:space="0"/>
              <w:left w:val="single" w:color="auto" w:sz="6" w:space="0"/>
              <w:bottom w:val="single" w:color="auto" w:sz="12" w:space="0"/>
              <w:right w:val="single" w:color="auto" w:sz="4" w:space="0"/>
            </w:tcBorders>
            <w:vAlign w:val="center"/>
          </w:tcPr>
          <w:p>
            <w:pPr>
              <w:autoSpaceDE w:val="0"/>
              <w:autoSpaceDN w:val="0"/>
              <w:adjustRightInd w:val="0"/>
              <w:spacing w:line="360" w:lineRule="auto"/>
              <w:jc w:val="center"/>
              <w:rPr>
                <w:rFonts w:ascii="宋体" w:hAnsi="宋体" w:cs="宋体"/>
                <w:color w:val="auto"/>
                <w:kern w:val="0"/>
                <w:szCs w:val="21"/>
                <w:lang w:val="zh-CN"/>
              </w:rPr>
            </w:pPr>
          </w:p>
        </w:tc>
        <w:tc>
          <w:tcPr>
            <w:tcW w:w="2344" w:type="dxa"/>
            <w:gridSpan w:val="2"/>
            <w:tcBorders>
              <w:top w:val="single" w:color="auto" w:sz="6" w:space="0"/>
              <w:left w:val="single" w:color="auto" w:sz="4" w:space="0"/>
              <w:bottom w:val="single" w:color="auto" w:sz="12" w:space="0"/>
              <w:right w:val="single" w:color="auto" w:sz="4" w:space="0"/>
            </w:tcBorders>
            <w:vAlign w:val="center"/>
          </w:tcPr>
          <w:p>
            <w:pPr>
              <w:autoSpaceDE w:val="0"/>
              <w:autoSpaceDN w:val="0"/>
              <w:adjustRightInd w:val="0"/>
              <w:spacing w:line="360" w:lineRule="auto"/>
              <w:jc w:val="center"/>
              <w:rPr>
                <w:rFonts w:ascii="宋体" w:hAnsi="宋体" w:cs="宋体"/>
                <w:color w:val="auto"/>
                <w:kern w:val="0"/>
                <w:szCs w:val="21"/>
                <w:lang w:val="zh-CN"/>
              </w:rPr>
            </w:pPr>
          </w:p>
        </w:tc>
        <w:tc>
          <w:tcPr>
            <w:tcW w:w="2061" w:type="dxa"/>
            <w:gridSpan w:val="2"/>
            <w:tcBorders>
              <w:top w:val="single" w:color="auto" w:sz="6" w:space="0"/>
              <w:left w:val="single" w:color="auto" w:sz="4" w:space="0"/>
              <w:bottom w:val="single" w:color="auto" w:sz="12" w:space="0"/>
              <w:right w:val="single" w:color="auto" w:sz="12" w:space="0"/>
            </w:tcBorders>
            <w:vAlign w:val="center"/>
          </w:tcPr>
          <w:p>
            <w:pPr>
              <w:autoSpaceDE w:val="0"/>
              <w:autoSpaceDN w:val="0"/>
              <w:adjustRightInd w:val="0"/>
              <w:spacing w:line="360" w:lineRule="auto"/>
              <w:jc w:val="center"/>
              <w:rPr>
                <w:rFonts w:ascii="宋体" w:hAnsi="宋体" w:cs="宋体"/>
                <w:color w:val="auto"/>
                <w:kern w:val="0"/>
                <w:szCs w:val="21"/>
                <w:lang w:val="zh-CN"/>
              </w:rPr>
            </w:pPr>
          </w:p>
        </w:tc>
      </w:tr>
    </w:tbl>
    <w:p>
      <w:pPr>
        <w:autoSpaceDE w:val="0"/>
        <w:autoSpaceDN w:val="0"/>
        <w:adjustRightInd w:val="0"/>
        <w:spacing w:line="360" w:lineRule="auto"/>
        <w:ind w:firstLine="482" w:firstLineChars="200"/>
        <w:rPr>
          <w:rFonts w:ascii="宋体" w:hAnsi="宋体"/>
          <w:b/>
          <w:color w:val="auto"/>
          <w:sz w:val="24"/>
        </w:rPr>
      </w:pPr>
      <w:r>
        <w:rPr>
          <w:rFonts w:hint="eastAsia" w:ascii="宋体" w:hAnsi="宋体"/>
          <w:b/>
          <w:color w:val="auto"/>
          <w:sz w:val="24"/>
        </w:rPr>
        <w:t>投标人签章：</w:t>
      </w:r>
    </w:p>
    <w:p>
      <w:pPr>
        <w:spacing w:line="340" w:lineRule="exact"/>
        <w:rPr>
          <w:rFonts w:ascii="宋体" w:hAnsi="宋体"/>
          <w:color w:val="auto"/>
          <w:sz w:val="24"/>
        </w:rPr>
      </w:pPr>
    </w:p>
    <w:p>
      <w:pPr>
        <w:spacing w:line="340" w:lineRule="exact"/>
        <w:rPr>
          <w:rFonts w:ascii="宋体" w:hAnsi="宋体"/>
          <w:color w:val="auto"/>
          <w:sz w:val="24"/>
        </w:rPr>
      </w:pPr>
    </w:p>
    <w:p>
      <w:pPr>
        <w:spacing w:line="340" w:lineRule="exact"/>
        <w:rPr>
          <w:rFonts w:ascii="宋体" w:hAnsi="宋体"/>
          <w:color w:val="auto"/>
          <w:sz w:val="24"/>
        </w:rPr>
      </w:pPr>
    </w:p>
    <w:p>
      <w:pPr>
        <w:spacing w:line="340" w:lineRule="exact"/>
        <w:rPr>
          <w:rFonts w:ascii="宋体" w:hAnsi="宋体"/>
          <w:color w:val="auto"/>
          <w:sz w:val="24"/>
        </w:rPr>
      </w:pPr>
    </w:p>
    <w:p>
      <w:pPr>
        <w:spacing w:line="340" w:lineRule="exact"/>
        <w:rPr>
          <w:rFonts w:ascii="宋体" w:hAnsi="宋体"/>
          <w:color w:val="auto"/>
          <w:sz w:val="24"/>
        </w:rPr>
      </w:pPr>
    </w:p>
    <w:p>
      <w:pPr>
        <w:spacing w:line="340" w:lineRule="exact"/>
        <w:rPr>
          <w:rFonts w:ascii="宋体" w:hAnsi="宋体"/>
          <w:color w:val="auto"/>
          <w:sz w:val="24"/>
        </w:rPr>
      </w:pPr>
    </w:p>
    <w:p>
      <w:pPr>
        <w:spacing w:line="340" w:lineRule="exact"/>
        <w:rPr>
          <w:rFonts w:ascii="宋体" w:hAnsi="宋体"/>
          <w:color w:val="auto"/>
          <w:sz w:val="24"/>
        </w:rPr>
      </w:pPr>
    </w:p>
    <w:p>
      <w:pPr>
        <w:spacing w:line="340" w:lineRule="exact"/>
        <w:rPr>
          <w:rFonts w:ascii="宋体" w:hAnsi="宋体"/>
          <w:color w:val="auto"/>
          <w:sz w:val="24"/>
        </w:rPr>
      </w:pPr>
    </w:p>
    <w:p>
      <w:pPr>
        <w:spacing w:line="340" w:lineRule="exact"/>
        <w:rPr>
          <w:rFonts w:ascii="宋体" w:hAnsi="宋体"/>
          <w:color w:val="auto"/>
          <w:sz w:val="24"/>
        </w:rPr>
      </w:pPr>
    </w:p>
    <w:p>
      <w:pPr>
        <w:spacing w:line="340" w:lineRule="exact"/>
        <w:rPr>
          <w:rFonts w:ascii="宋体" w:hAnsi="宋体"/>
          <w:color w:val="auto"/>
          <w:sz w:val="24"/>
        </w:rPr>
      </w:pPr>
    </w:p>
    <w:p>
      <w:pPr>
        <w:jc w:val="center"/>
        <w:rPr>
          <w:rFonts w:ascii="宋体" w:hAnsi="宋体"/>
          <w:color w:val="auto"/>
        </w:rPr>
      </w:pPr>
      <w:r>
        <w:rPr>
          <w:rFonts w:hint="eastAsia" w:ascii="宋体" w:hAnsi="宋体"/>
          <w:b/>
          <w:color w:val="auto"/>
          <w:sz w:val="28"/>
        </w:rPr>
        <w:t>（四）其他人员简历表</w:t>
      </w:r>
    </w:p>
    <w:tbl>
      <w:tblPr>
        <w:tblStyle w:val="17"/>
        <w:tblW w:w="8930" w:type="dxa"/>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703"/>
        <w:gridCol w:w="2294"/>
        <w:gridCol w:w="167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990" w:type="dxa"/>
            <w:vAlign w:val="center"/>
          </w:tcPr>
          <w:p>
            <w:pPr>
              <w:jc w:val="center"/>
              <w:rPr>
                <w:rFonts w:ascii="宋体" w:hAnsi="宋体"/>
                <w:color w:val="auto"/>
                <w:sz w:val="24"/>
              </w:rPr>
            </w:pPr>
            <w:r>
              <w:rPr>
                <w:rFonts w:hint="eastAsia" w:ascii="宋体" w:hAnsi="宋体"/>
                <w:color w:val="auto"/>
                <w:sz w:val="24"/>
              </w:rPr>
              <w:t>序号</w:t>
            </w:r>
          </w:p>
        </w:tc>
        <w:tc>
          <w:tcPr>
            <w:tcW w:w="1703" w:type="dxa"/>
            <w:vAlign w:val="center"/>
          </w:tcPr>
          <w:p>
            <w:pPr>
              <w:jc w:val="center"/>
              <w:rPr>
                <w:rFonts w:ascii="宋体" w:hAnsi="宋体"/>
                <w:color w:val="auto"/>
                <w:sz w:val="24"/>
              </w:rPr>
            </w:pPr>
            <w:r>
              <w:rPr>
                <w:rFonts w:hint="eastAsia" w:ascii="宋体" w:hAnsi="宋体"/>
                <w:color w:val="auto"/>
                <w:sz w:val="24"/>
              </w:rPr>
              <w:t>工种（或</w:t>
            </w:r>
            <w:r>
              <w:rPr>
                <w:rFonts w:hint="eastAsia" w:ascii="宋体" w:hAnsi="宋体" w:cs="宋体"/>
                <w:color w:val="auto"/>
                <w:szCs w:val="21"/>
                <w:lang w:val="zh-CN"/>
              </w:rPr>
              <w:t>在本项目中拟任职位</w:t>
            </w:r>
            <w:r>
              <w:rPr>
                <w:rFonts w:hint="eastAsia" w:ascii="宋体" w:hAnsi="宋体"/>
                <w:color w:val="auto"/>
                <w:sz w:val="24"/>
              </w:rPr>
              <w:t>）</w:t>
            </w:r>
          </w:p>
        </w:tc>
        <w:tc>
          <w:tcPr>
            <w:tcW w:w="2294" w:type="dxa"/>
            <w:vAlign w:val="center"/>
          </w:tcPr>
          <w:p>
            <w:pPr>
              <w:jc w:val="center"/>
              <w:rPr>
                <w:rFonts w:ascii="宋体" w:hAnsi="宋体"/>
                <w:color w:val="auto"/>
                <w:sz w:val="24"/>
              </w:rPr>
            </w:pPr>
            <w:r>
              <w:rPr>
                <w:rFonts w:hint="eastAsia" w:ascii="宋体" w:hAnsi="宋体"/>
                <w:color w:val="auto"/>
                <w:sz w:val="24"/>
              </w:rPr>
              <w:t>姓名</w:t>
            </w:r>
          </w:p>
        </w:tc>
        <w:tc>
          <w:tcPr>
            <w:tcW w:w="1675" w:type="dxa"/>
            <w:vAlign w:val="center"/>
          </w:tcPr>
          <w:p>
            <w:pPr>
              <w:jc w:val="center"/>
              <w:rPr>
                <w:rFonts w:ascii="宋体" w:hAnsi="宋体"/>
                <w:color w:val="auto"/>
                <w:sz w:val="24"/>
              </w:rPr>
            </w:pPr>
            <w:r>
              <w:rPr>
                <w:rFonts w:hint="eastAsia" w:ascii="宋体" w:hAnsi="宋体"/>
                <w:color w:val="auto"/>
                <w:sz w:val="24"/>
              </w:rPr>
              <w:t>年龄</w:t>
            </w:r>
          </w:p>
        </w:tc>
        <w:tc>
          <w:tcPr>
            <w:tcW w:w="2268" w:type="dxa"/>
            <w:vAlign w:val="center"/>
          </w:tcPr>
          <w:p>
            <w:pPr>
              <w:jc w:val="center"/>
              <w:rPr>
                <w:rFonts w:ascii="宋体" w:hAnsi="宋体"/>
                <w:color w:val="auto"/>
                <w:sz w:val="24"/>
              </w:rPr>
            </w:pPr>
            <w:r>
              <w:rPr>
                <w:rFonts w:hint="eastAsia" w:ascii="宋体" w:hAnsi="宋体"/>
                <w:color w:val="auto"/>
                <w:sz w:val="24"/>
              </w:rPr>
              <w:t>从事相关工作年限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90" w:type="dxa"/>
          </w:tcPr>
          <w:p>
            <w:pPr>
              <w:jc w:val="center"/>
              <w:rPr>
                <w:rFonts w:ascii="宋体" w:hAnsi="宋体"/>
                <w:color w:val="auto"/>
                <w:sz w:val="24"/>
              </w:rPr>
            </w:pPr>
          </w:p>
        </w:tc>
        <w:tc>
          <w:tcPr>
            <w:tcW w:w="1703" w:type="dxa"/>
          </w:tcPr>
          <w:p>
            <w:pPr>
              <w:jc w:val="center"/>
              <w:rPr>
                <w:rFonts w:ascii="宋体" w:hAnsi="宋体"/>
                <w:color w:val="auto"/>
                <w:sz w:val="24"/>
              </w:rPr>
            </w:pPr>
          </w:p>
        </w:tc>
        <w:tc>
          <w:tcPr>
            <w:tcW w:w="2294" w:type="dxa"/>
          </w:tcPr>
          <w:p>
            <w:pPr>
              <w:jc w:val="center"/>
              <w:rPr>
                <w:rFonts w:ascii="宋体" w:hAnsi="宋体"/>
                <w:color w:val="auto"/>
                <w:sz w:val="24"/>
              </w:rPr>
            </w:pPr>
          </w:p>
        </w:tc>
        <w:tc>
          <w:tcPr>
            <w:tcW w:w="1675" w:type="dxa"/>
          </w:tcPr>
          <w:p>
            <w:pPr>
              <w:jc w:val="center"/>
              <w:rPr>
                <w:rFonts w:ascii="宋体" w:hAnsi="宋体"/>
                <w:color w:val="auto"/>
                <w:sz w:val="24"/>
              </w:rPr>
            </w:pPr>
          </w:p>
        </w:tc>
        <w:tc>
          <w:tcPr>
            <w:tcW w:w="2268" w:type="dxa"/>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990" w:type="dxa"/>
          </w:tcPr>
          <w:p>
            <w:pPr>
              <w:jc w:val="center"/>
              <w:rPr>
                <w:rFonts w:ascii="宋体" w:hAnsi="宋体"/>
                <w:color w:val="auto"/>
                <w:sz w:val="24"/>
              </w:rPr>
            </w:pPr>
          </w:p>
        </w:tc>
        <w:tc>
          <w:tcPr>
            <w:tcW w:w="1703" w:type="dxa"/>
          </w:tcPr>
          <w:p>
            <w:pPr>
              <w:jc w:val="center"/>
              <w:rPr>
                <w:rFonts w:ascii="宋体" w:hAnsi="宋体"/>
                <w:color w:val="auto"/>
                <w:sz w:val="24"/>
              </w:rPr>
            </w:pPr>
          </w:p>
        </w:tc>
        <w:tc>
          <w:tcPr>
            <w:tcW w:w="2294" w:type="dxa"/>
          </w:tcPr>
          <w:p>
            <w:pPr>
              <w:jc w:val="center"/>
              <w:rPr>
                <w:rFonts w:ascii="宋体" w:hAnsi="宋体"/>
                <w:color w:val="auto"/>
                <w:sz w:val="24"/>
              </w:rPr>
            </w:pPr>
          </w:p>
        </w:tc>
        <w:tc>
          <w:tcPr>
            <w:tcW w:w="1675" w:type="dxa"/>
          </w:tcPr>
          <w:p>
            <w:pPr>
              <w:jc w:val="center"/>
              <w:rPr>
                <w:rFonts w:ascii="宋体" w:hAnsi="宋体"/>
                <w:color w:val="auto"/>
                <w:sz w:val="24"/>
              </w:rPr>
            </w:pPr>
          </w:p>
        </w:tc>
        <w:tc>
          <w:tcPr>
            <w:tcW w:w="2268" w:type="dxa"/>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990" w:type="dxa"/>
          </w:tcPr>
          <w:p>
            <w:pPr>
              <w:jc w:val="center"/>
              <w:rPr>
                <w:rFonts w:ascii="宋体" w:hAnsi="宋体"/>
                <w:color w:val="auto"/>
                <w:sz w:val="24"/>
              </w:rPr>
            </w:pPr>
          </w:p>
        </w:tc>
        <w:tc>
          <w:tcPr>
            <w:tcW w:w="1703" w:type="dxa"/>
          </w:tcPr>
          <w:p>
            <w:pPr>
              <w:jc w:val="center"/>
              <w:rPr>
                <w:rFonts w:ascii="宋体" w:hAnsi="宋体"/>
                <w:color w:val="auto"/>
                <w:sz w:val="24"/>
              </w:rPr>
            </w:pPr>
          </w:p>
        </w:tc>
        <w:tc>
          <w:tcPr>
            <w:tcW w:w="2294" w:type="dxa"/>
          </w:tcPr>
          <w:p>
            <w:pPr>
              <w:jc w:val="center"/>
              <w:rPr>
                <w:rFonts w:ascii="宋体" w:hAnsi="宋体"/>
                <w:color w:val="auto"/>
                <w:sz w:val="24"/>
              </w:rPr>
            </w:pPr>
          </w:p>
        </w:tc>
        <w:tc>
          <w:tcPr>
            <w:tcW w:w="1675" w:type="dxa"/>
          </w:tcPr>
          <w:p>
            <w:pPr>
              <w:jc w:val="center"/>
              <w:rPr>
                <w:rFonts w:ascii="宋体" w:hAnsi="宋体"/>
                <w:color w:val="auto"/>
                <w:sz w:val="24"/>
              </w:rPr>
            </w:pPr>
          </w:p>
        </w:tc>
        <w:tc>
          <w:tcPr>
            <w:tcW w:w="2268" w:type="dxa"/>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990" w:type="dxa"/>
          </w:tcPr>
          <w:p>
            <w:pPr>
              <w:jc w:val="center"/>
              <w:rPr>
                <w:rFonts w:ascii="宋体" w:hAnsi="宋体"/>
                <w:color w:val="auto"/>
                <w:sz w:val="24"/>
              </w:rPr>
            </w:pPr>
          </w:p>
        </w:tc>
        <w:tc>
          <w:tcPr>
            <w:tcW w:w="1703" w:type="dxa"/>
          </w:tcPr>
          <w:p>
            <w:pPr>
              <w:jc w:val="center"/>
              <w:rPr>
                <w:rFonts w:ascii="宋体" w:hAnsi="宋体"/>
                <w:color w:val="auto"/>
                <w:sz w:val="24"/>
              </w:rPr>
            </w:pPr>
          </w:p>
        </w:tc>
        <w:tc>
          <w:tcPr>
            <w:tcW w:w="2294" w:type="dxa"/>
          </w:tcPr>
          <w:p>
            <w:pPr>
              <w:jc w:val="center"/>
              <w:rPr>
                <w:rFonts w:ascii="宋体" w:hAnsi="宋体"/>
                <w:color w:val="auto"/>
                <w:sz w:val="24"/>
              </w:rPr>
            </w:pPr>
          </w:p>
        </w:tc>
        <w:tc>
          <w:tcPr>
            <w:tcW w:w="1675" w:type="dxa"/>
          </w:tcPr>
          <w:p>
            <w:pPr>
              <w:jc w:val="center"/>
              <w:rPr>
                <w:rFonts w:ascii="宋体" w:hAnsi="宋体"/>
                <w:color w:val="auto"/>
                <w:sz w:val="24"/>
              </w:rPr>
            </w:pPr>
          </w:p>
        </w:tc>
        <w:tc>
          <w:tcPr>
            <w:tcW w:w="2268" w:type="dxa"/>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990" w:type="dxa"/>
          </w:tcPr>
          <w:p>
            <w:pPr>
              <w:jc w:val="center"/>
              <w:rPr>
                <w:rFonts w:ascii="宋体" w:hAnsi="宋体"/>
                <w:color w:val="auto"/>
                <w:sz w:val="24"/>
              </w:rPr>
            </w:pPr>
          </w:p>
        </w:tc>
        <w:tc>
          <w:tcPr>
            <w:tcW w:w="1703" w:type="dxa"/>
          </w:tcPr>
          <w:p>
            <w:pPr>
              <w:jc w:val="center"/>
              <w:rPr>
                <w:rFonts w:ascii="宋体" w:hAnsi="宋体"/>
                <w:color w:val="auto"/>
                <w:sz w:val="24"/>
              </w:rPr>
            </w:pPr>
          </w:p>
        </w:tc>
        <w:tc>
          <w:tcPr>
            <w:tcW w:w="2294" w:type="dxa"/>
          </w:tcPr>
          <w:p>
            <w:pPr>
              <w:jc w:val="center"/>
              <w:rPr>
                <w:rFonts w:ascii="宋体" w:hAnsi="宋体"/>
                <w:color w:val="auto"/>
                <w:sz w:val="24"/>
              </w:rPr>
            </w:pPr>
          </w:p>
        </w:tc>
        <w:tc>
          <w:tcPr>
            <w:tcW w:w="1675" w:type="dxa"/>
          </w:tcPr>
          <w:p>
            <w:pPr>
              <w:jc w:val="center"/>
              <w:rPr>
                <w:rFonts w:ascii="宋体" w:hAnsi="宋体"/>
                <w:color w:val="auto"/>
                <w:sz w:val="24"/>
              </w:rPr>
            </w:pPr>
          </w:p>
        </w:tc>
        <w:tc>
          <w:tcPr>
            <w:tcW w:w="2268" w:type="dxa"/>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990" w:type="dxa"/>
          </w:tcPr>
          <w:p>
            <w:pPr>
              <w:jc w:val="center"/>
              <w:rPr>
                <w:rFonts w:ascii="宋体" w:hAnsi="宋体"/>
                <w:color w:val="auto"/>
                <w:sz w:val="24"/>
              </w:rPr>
            </w:pPr>
          </w:p>
        </w:tc>
        <w:tc>
          <w:tcPr>
            <w:tcW w:w="1703" w:type="dxa"/>
          </w:tcPr>
          <w:p>
            <w:pPr>
              <w:jc w:val="center"/>
              <w:rPr>
                <w:rFonts w:ascii="宋体" w:hAnsi="宋体"/>
                <w:color w:val="auto"/>
                <w:sz w:val="24"/>
              </w:rPr>
            </w:pPr>
          </w:p>
        </w:tc>
        <w:tc>
          <w:tcPr>
            <w:tcW w:w="2294" w:type="dxa"/>
          </w:tcPr>
          <w:p>
            <w:pPr>
              <w:jc w:val="center"/>
              <w:rPr>
                <w:rFonts w:ascii="宋体" w:hAnsi="宋体"/>
                <w:color w:val="auto"/>
                <w:sz w:val="24"/>
              </w:rPr>
            </w:pPr>
          </w:p>
        </w:tc>
        <w:tc>
          <w:tcPr>
            <w:tcW w:w="1675" w:type="dxa"/>
          </w:tcPr>
          <w:p>
            <w:pPr>
              <w:jc w:val="center"/>
              <w:rPr>
                <w:rFonts w:ascii="宋体" w:hAnsi="宋体"/>
                <w:color w:val="auto"/>
                <w:sz w:val="24"/>
              </w:rPr>
            </w:pPr>
          </w:p>
        </w:tc>
        <w:tc>
          <w:tcPr>
            <w:tcW w:w="2268" w:type="dxa"/>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90" w:type="dxa"/>
          </w:tcPr>
          <w:p>
            <w:pPr>
              <w:jc w:val="center"/>
              <w:rPr>
                <w:rFonts w:ascii="宋体" w:hAnsi="宋体"/>
                <w:color w:val="auto"/>
                <w:sz w:val="24"/>
              </w:rPr>
            </w:pPr>
          </w:p>
        </w:tc>
        <w:tc>
          <w:tcPr>
            <w:tcW w:w="1703" w:type="dxa"/>
          </w:tcPr>
          <w:p>
            <w:pPr>
              <w:jc w:val="center"/>
              <w:rPr>
                <w:rFonts w:ascii="宋体" w:hAnsi="宋体"/>
                <w:color w:val="auto"/>
                <w:sz w:val="24"/>
              </w:rPr>
            </w:pPr>
          </w:p>
        </w:tc>
        <w:tc>
          <w:tcPr>
            <w:tcW w:w="2294" w:type="dxa"/>
          </w:tcPr>
          <w:p>
            <w:pPr>
              <w:jc w:val="center"/>
              <w:rPr>
                <w:rFonts w:ascii="宋体" w:hAnsi="宋体"/>
                <w:color w:val="auto"/>
                <w:sz w:val="24"/>
              </w:rPr>
            </w:pPr>
          </w:p>
        </w:tc>
        <w:tc>
          <w:tcPr>
            <w:tcW w:w="1675" w:type="dxa"/>
          </w:tcPr>
          <w:p>
            <w:pPr>
              <w:jc w:val="center"/>
              <w:rPr>
                <w:rFonts w:ascii="宋体" w:hAnsi="宋体"/>
                <w:color w:val="auto"/>
                <w:sz w:val="24"/>
              </w:rPr>
            </w:pPr>
          </w:p>
        </w:tc>
        <w:tc>
          <w:tcPr>
            <w:tcW w:w="2268" w:type="dxa"/>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90" w:type="dxa"/>
          </w:tcPr>
          <w:p>
            <w:pPr>
              <w:jc w:val="center"/>
              <w:rPr>
                <w:rFonts w:ascii="宋体" w:hAnsi="宋体"/>
                <w:color w:val="auto"/>
                <w:sz w:val="24"/>
              </w:rPr>
            </w:pPr>
          </w:p>
        </w:tc>
        <w:tc>
          <w:tcPr>
            <w:tcW w:w="1703" w:type="dxa"/>
          </w:tcPr>
          <w:p>
            <w:pPr>
              <w:jc w:val="center"/>
              <w:rPr>
                <w:rFonts w:ascii="宋体" w:hAnsi="宋体"/>
                <w:color w:val="auto"/>
                <w:sz w:val="24"/>
              </w:rPr>
            </w:pPr>
          </w:p>
        </w:tc>
        <w:tc>
          <w:tcPr>
            <w:tcW w:w="2294" w:type="dxa"/>
          </w:tcPr>
          <w:p>
            <w:pPr>
              <w:jc w:val="center"/>
              <w:rPr>
                <w:rFonts w:ascii="宋体" w:hAnsi="宋体"/>
                <w:color w:val="auto"/>
                <w:sz w:val="24"/>
              </w:rPr>
            </w:pPr>
          </w:p>
        </w:tc>
        <w:tc>
          <w:tcPr>
            <w:tcW w:w="1675" w:type="dxa"/>
          </w:tcPr>
          <w:p>
            <w:pPr>
              <w:jc w:val="center"/>
              <w:rPr>
                <w:rFonts w:ascii="宋体" w:hAnsi="宋体"/>
                <w:color w:val="auto"/>
                <w:sz w:val="24"/>
              </w:rPr>
            </w:pPr>
          </w:p>
        </w:tc>
        <w:tc>
          <w:tcPr>
            <w:tcW w:w="2268" w:type="dxa"/>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990" w:type="dxa"/>
          </w:tcPr>
          <w:p>
            <w:pPr>
              <w:jc w:val="center"/>
              <w:rPr>
                <w:rFonts w:ascii="宋体" w:hAnsi="宋体"/>
                <w:color w:val="auto"/>
                <w:sz w:val="24"/>
              </w:rPr>
            </w:pPr>
          </w:p>
        </w:tc>
        <w:tc>
          <w:tcPr>
            <w:tcW w:w="1703" w:type="dxa"/>
          </w:tcPr>
          <w:p>
            <w:pPr>
              <w:jc w:val="center"/>
              <w:rPr>
                <w:rFonts w:ascii="宋体" w:hAnsi="宋体"/>
                <w:color w:val="auto"/>
                <w:sz w:val="24"/>
              </w:rPr>
            </w:pPr>
          </w:p>
        </w:tc>
        <w:tc>
          <w:tcPr>
            <w:tcW w:w="2294" w:type="dxa"/>
          </w:tcPr>
          <w:p>
            <w:pPr>
              <w:jc w:val="center"/>
              <w:rPr>
                <w:rFonts w:ascii="宋体" w:hAnsi="宋体"/>
                <w:color w:val="auto"/>
                <w:sz w:val="24"/>
              </w:rPr>
            </w:pPr>
          </w:p>
        </w:tc>
        <w:tc>
          <w:tcPr>
            <w:tcW w:w="1675" w:type="dxa"/>
          </w:tcPr>
          <w:p>
            <w:pPr>
              <w:jc w:val="center"/>
              <w:rPr>
                <w:rFonts w:ascii="宋体" w:hAnsi="宋体"/>
                <w:color w:val="auto"/>
                <w:sz w:val="24"/>
              </w:rPr>
            </w:pPr>
          </w:p>
        </w:tc>
        <w:tc>
          <w:tcPr>
            <w:tcW w:w="2268" w:type="dxa"/>
          </w:tcPr>
          <w:p>
            <w:pPr>
              <w:jc w:val="center"/>
              <w:rPr>
                <w:rFonts w:ascii="宋体" w:hAnsi="宋体"/>
                <w:color w:val="auto"/>
                <w:sz w:val="24"/>
              </w:rPr>
            </w:pPr>
          </w:p>
        </w:tc>
      </w:tr>
      <w:tr>
        <w:tblPrEx>
          <w:tblLayout w:type="fixed"/>
          <w:tblCellMar>
            <w:top w:w="0" w:type="dxa"/>
            <w:left w:w="108" w:type="dxa"/>
            <w:bottom w:w="0" w:type="dxa"/>
            <w:right w:w="108" w:type="dxa"/>
          </w:tblCellMar>
        </w:tblPrEx>
        <w:trPr>
          <w:trHeight w:val="609" w:hRule="atLeast"/>
        </w:trPr>
        <w:tc>
          <w:tcPr>
            <w:tcW w:w="990" w:type="dxa"/>
          </w:tcPr>
          <w:p>
            <w:pPr>
              <w:jc w:val="center"/>
              <w:rPr>
                <w:rFonts w:ascii="宋体" w:hAnsi="宋体"/>
                <w:color w:val="auto"/>
                <w:sz w:val="24"/>
              </w:rPr>
            </w:pPr>
          </w:p>
        </w:tc>
        <w:tc>
          <w:tcPr>
            <w:tcW w:w="1703" w:type="dxa"/>
          </w:tcPr>
          <w:p>
            <w:pPr>
              <w:jc w:val="center"/>
              <w:rPr>
                <w:rFonts w:ascii="宋体" w:hAnsi="宋体"/>
                <w:color w:val="auto"/>
                <w:sz w:val="24"/>
              </w:rPr>
            </w:pPr>
          </w:p>
        </w:tc>
        <w:tc>
          <w:tcPr>
            <w:tcW w:w="2294" w:type="dxa"/>
          </w:tcPr>
          <w:p>
            <w:pPr>
              <w:jc w:val="center"/>
              <w:rPr>
                <w:rFonts w:ascii="宋体" w:hAnsi="宋体"/>
                <w:color w:val="auto"/>
                <w:sz w:val="24"/>
              </w:rPr>
            </w:pPr>
          </w:p>
        </w:tc>
        <w:tc>
          <w:tcPr>
            <w:tcW w:w="1675" w:type="dxa"/>
          </w:tcPr>
          <w:p>
            <w:pPr>
              <w:jc w:val="center"/>
              <w:rPr>
                <w:rFonts w:ascii="宋体" w:hAnsi="宋体"/>
                <w:color w:val="auto"/>
                <w:sz w:val="24"/>
              </w:rPr>
            </w:pPr>
          </w:p>
        </w:tc>
        <w:tc>
          <w:tcPr>
            <w:tcW w:w="2268" w:type="dxa"/>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990" w:type="dxa"/>
          </w:tcPr>
          <w:p>
            <w:pPr>
              <w:jc w:val="center"/>
              <w:rPr>
                <w:rFonts w:ascii="宋体" w:hAnsi="宋体"/>
                <w:color w:val="auto"/>
                <w:sz w:val="24"/>
              </w:rPr>
            </w:pPr>
          </w:p>
        </w:tc>
        <w:tc>
          <w:tcPr>
            <w:tcW w:w="1703" w:type="dxa"/>
          </w:tcPr>
          <w:p>
            <w:pPr>
              <w:jc w:val="center"/>
              <w:rPr>
                <w:rFonts w:ascii="宋体" w:hAnsi="宋体"/>
                <w:color w:val="auto"/>
                <w:sz w:val="24"/>
              </w:rPr>
            </w:pPr>
          </w:p>
        </w:tc>
        <w:tc>
          <w:tcPr>
            <w:tcW w:w="2294" w:type="dxa"/>
          </w:tcPr>
          <w:p>
            <w:pPr>
              <w:jc w:val="center"/>
              <w:rPr>
                <w:rFonts w:ascii="宋体" w:hAnsi="宋体"/>
                <w:color w:val="auto"/>
                <w:sz w:val="24"/>
              </w:rPr>
            </w:pPr>
          </w:p>
        </w:tc>
        <w:tc>
          <w:tcPr>
            <w:tcW w:w="1675" w:type="dxa"/>
          </w:tcPr>
          <w:p>
            <w:pPr>
              <w:jc w:val="center"/>
              <w:rPr>
                <w:rFonts w:ascii="宋体" w:hAnsi="宋体"/>
                <w:color w:val="auto"/>
                <w:sz w:val="24"/>
              </w:rPr>
            </w:pPr>
          </w:p>
        </w:tc>
        <w:tc>
          <w:tcPr>
            <w:tcW w:w="2268" w:type="dxa"/>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990" w:type="dxa"/>
          </w:tcPr>
          <w:p>
            <w:pPr>
              <w:jc w:val="center"/>
              <w:rPr>
                <w:rFonts w:ascii="宋体" w:hAnsi="宋体"/>
                <w:color w:val="auto"/>
                <w:sz w:val="24"/>
              </w:rPr>
            </w:pPr>
          </w:p>
        </w:tc>
        <w:tc>
          <w:tcPr>
            <w:tcW w:w="1703" w:type="dxa"/>
          </w:tcPr>
          <w:p>
            <w:pPr>
              <w:jc w:val="center"/>
              <w:rPr>
                <w:rFonts w:ascii="宋体" w:hAnsi="宋体"/>
                <w:color w:val="auto"/>
                <w:sz w:val="24"/>
              </w:rPr>
            </w:pPr>
          </w:p>
        </w:tc>
        <w:tc>
          <w:tcPr>
            <w:tcW w:w="2294" w:type="dxa"/>
          </w:tcPr>
          <w:p>
            <w:pPr>
              <w:jc w:val="center"/>
              <w:rPr>
                <w:rFonts w:ascii="宋体" w:hAnsi="宋体"/>
                <w:color w:val="auto"/>
                <w:sz w:val="24"/>
              </w:rPr>
            </w:pPr>
          </w:p>
        </w:tc>
        <w:tc>
          <w:tcPr>
            <w:tcW w:w="1675" w:type="dxa"/>
          </w:tcPr>
          <w:p>
            <w:pPr>
              <w:jc w:val="center"/>
              <w:rPr>
                <w:rFonts w:ascii="宋体" w:hAnsi="宋体"/>
                <w:color w:val="auto"/>
                <w:sz w:val="24"/>
              </w:rPr>
            </w:pPr>
          </w:p>
        </w:tc>
        <w:tc>
          <w:tcPr>
            <w:tcW w:w="2268" w:type="dxa"/>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990" w:type="dxa"/>
          </w:tcPr>
          <w:p>
            <w:pPr>
              <w:jc w:val="center"/>
              <w:rPr>
                <w:rFonts w:ascii="宋体" w:hAnsi="宋体"/>
                <w:color w:val="auto"/>
                <w:sz w:val="24"/>
              </w:rPr>
            </w:pPr>
          </w:p>
        </w:tc>
        <w:tc>
          <w:tcPr>
            <w:tcW w:w="1703" w:type="dxa"/>
          </w:tcPr>
          <w:p>
            <w:pPr>
              <w:jc w:val="center"/>
              <w:rPr>
                <w:rFonts w:ascii="宋体" w:hAnsi="宋体"/>
                <w:color w:val="auto"/>
                <w:sz w:val="24"/>
              </w:rPr>
            </w:pPr>
          </w:p>
        </w:tc>
        <w:tc>
          <w:tcPr>
            <w:tcW w:w="2294" w:type="dxa"/>
          </w:tcPr>
          <w:p>
            <w:pPr>
              <w:jc w:val="center"/>
              <w:rPr>
                <w:rFonts w:ascii="宋体" w:hAnsi="宋体"/>
                <w:color w:val="auto"/>
                <w:sz w:val="24"/>
              </w:rPr>
            </w:pPr>
          </w:p>
        </w:tc>
        <w:tc>
          <w:tcPr>
            <w:tcW w:w="1675" w:type="dxa"/>
          </w:tcPr>
          <w:p>
            <w:pPr>
              <w:jc w:val="center"/>
              <w:rPr>
                <w:rFonts w:ascii="宋体" w:hAnsi="宋体"/>
                <w:color w:val="auto"/>
                <w:sz w:val="24"/>
              </w:rPr>
            </w:pPr>
          </w:p>
        </w:tc>
        <w:tc>
          <w:tcPr>
            <w:tcW w:w="2268" w:type="dxa"/>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90" w:type="dxa"/>
          </w:tcPr>
          <w:p>
            <w:pPr>
              <w:jc w:val="center"/>
              <w:rPr>
                <w:rFonts w:ascii="宋体" w:hAnsi="宋体"/>
                <w:color w:val="auto"/>
                <w:sz w:val="24"/>
              </w:rPr>
            </w:pPr>
          </w:p>
        </w:tc>
        <w:tc>
          <w:tcPr>
            <w:tcW w:w="1703" w:type="dxa"/>
          </w:tcPr>
          <w:p>
            <w:pPr>
              <w:jc w:val="center"/>
              <w:rPr>
                <w:rFonts w:ascii="宋体" w:hAnsi="宋体"/>
                <w:color w:val="auto"/>
                <w:sz w:val="24"/>
              </w:rPr>
            </w:pPr>
          </w:p>
        </w:tc>
        <w:tc>
          <w:tcPr>
            <w:tcW w:w="2294" w:type="dxa"/>
          </w:tcPr>
          <w:p>
            <w:pPr>
              <w:jc w:val="center"/>
              <w:rPr>
                <w:rFonts w:ascii="宋体" w:hAnsi="宋体"/>
                <w:color w:val="auto"/>
                <w:sz w:val="24"/>
              </w:rPr>
            </w:pPr>
          </w:p>
        </w:tc>
        <w:tc>
          <w:tcPr>
            <w:tcW w:w="1675" w:type="dxa"/>
          </w:tcPr>
          <w:p>
            <w:pPr>
              <w:jc w:val="center"/>
              <w:rPr>
                <w:rFonts w:ascii="宋体" w:hAnsi="宋体"/>
                <w:color w:val="auto"/>
                <w:sz w:val="24"/>
              </w:rPr>
            </w:pPr>
          </w:p>
        </w:tc>
        <w:tc>
          <w:tcPr>
            <w:tcW w:w="2268" w:type="dxa"/>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990" w:type="dxa"/>
          </w:tcPr>
          <w:p>
            <w:pPr>
              <w:jc w:val="center"/>
              <w:rPr>
                <w:rFonts w:ascii="宋体" w:hAnsi="宋体"/>
                <w:color w:val="auto"/>
                <w:sz w:val="24"/>
              </w:rPr>
            </w:pPr>
          </w:p>
        </w:tc>
        <w:tc>
          <w:tcPr>
            <w:tcW w:w="1703" w:type="dxa"/>
          </w:tcPr>
          <w:p>
            <w:pPr>
              <w:jc w:val="center"/>
              <w:rPr>
                <w:rFonts w:ascii="宋体" w:hAnsi="宋体"/>
                <w:color w:val="auto"/>
                <w:sz w:val="24"/>
              </w:rPr>
            </w:pPr>
          </w:p>
        </w:tc>
        <w:tc>
          <w:tcPr>
            <w:tcW w:w="2294" w:type="dxa"/>
          </w:tcPr>
          <w:p>
            <w:pPr>
              <w:jc w:val="center"/>
              <w:rPr>
                <w:rFonts w:ascii="宋体" w:hAnsi="宋体"/>
                <w:color w:val="auto"/>
                <w:sz w:val="24"/>
              </w:rPr>
            </w:pPr>
          </w:p>
        </w:tc>
        <w:tc>
          <w:tcPr>
            <w:tcW w:w="1675" w:type="dxa"/>
          </w:tcPr>
          <w:p>
            <w:pPr>
              <w:jc w:val="center"/>
              <w:rPr>
                <w:rFonts w:ascii="宋体" w:hAnsi="宋体"/>
                <w:color w:val="auto"/>
                <w:sz w:val="24"/>
              </w:rPr>
            </w:pPr>
          </w:p>
        </w:tc>
        <w:tc>
          <w:tcPr>
            <w:tcW w:w="2268" w:type="dxa"/>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990" w:type="dxa"/>
          </w:tcPr>
          <w:p>
            <w:pPr>
              <w:jc w:val="center"/>
              <w:rPr>
                <w:rFonts w:ascii="宋体" w:hAnsi="宋体"/>
                <w:color w:val="auto"/>
                <w:sz w:val="24"/>
              </w:rPr>
            </w:pPr>
          </w:p>
        </w:tc>
        <w:tc>
          <w:tcPr>
            <w:tcW w:w="1703" w:type="dxa"/>
          </w:tcPr>
          <w:p>
            <w:pPr>
              <w:jc w:val="center"/>
              <w:rPr>
                <w:rFonts w:ascii="宋体" w:hAnsi="宋体"/>
                <w:color w:val="auto"/>
                <w:sz w:val="24"/>
              </w:rPr>
            </w:pPr>
          </w:p>
        </w:tc>
        <w:tc>
          <w:tcPr>
            <w:tcW w:w="2294" w:type="dxa"/>
          </w:tcPr>
          <w:p>
            <w:pPr>
              <w:jc w:val="center"/>
              <w:rPr>
                <w:rFonts w:ascii="宋体" w:hAnsi="宋体"/>
                <w:color w:val="auto"/>
                <w:sz w:val="24"/>
              </w:rPr>
            </w:pPr>
          </w:p>
        </w:tc>
        <w:tc>
          <w:tcPr>
            <w:tcW w:w="1675" w:type="dxa"/>
          </w:tcPr>
          <w:p>
            <w:pPr>
              <w:jc w:val="center"/>
              <w:rPr>
                <w:rFonts w:ascii="宋体" w:hAnsi="宋体"/>
                <w:color w:val="auto"/>
                <w:sz w:val="24"/>
              </w:rPr>
            </w:pPr>
          </w:p>
        </w:tc>
        <w:tc>
          <w:tcPr>
            <w:tcW w:w="2268" w:type="dxa"/>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990" w:type="dxa"/>
          </w:tcPr>
          <w:p>
            <w:pPr>
              <w:jc w:val="center"/>
              <w:rPr>
                <w:rFonts w:ascii="宋体" w:hAnsi="宋体"/>
                <w:color w:val="auto"/>
                <w:sz w:val="24"/>
              </w:rPr>
            </w:pPr>
          </w:p>
        </w:tc>
        <w:tc>
          <w:tcPr>
            <w:tcW w:w="1703" w:type="dxa"/>
          </w:tcPr>
          <w:p>
            <w:pPr>
              <w:jc w:val="center"/>
              <w:rPr>
                <w:rFonts w:ascii="宋体" w:hAnsi="宋体"/>
                <w:color w:val="auto"/>
                <w:sz w:val="24"/>
              </w:rPr>
            </w:pPr>
          </w:p>
        </w:tc>
        <w:tc>
          <w:tcPr>
            <w:tcW w:w="2294" w:type="dxa"/>
          </w:tcPr>
          <w:p>
            <w:pPr>
              <w:jc w:val="center"/>
              <w:rPr>
                <w:rFonts w:ascii="宋体" w:hAnsi="宋体"/>
                <w:color w:val="auto"/>
                <w:sz w:val="24"/>
              </w:rPr>
            </w:pPr>
          </w:p>
        </w:tc>
        <w:tc>
          <w:tcPr>
            <w:tcW w:w="1675" w:type="dxa"/>
          </w:tcPr>
          <w:p>
            <w:pPr>
              <w:jc w:val="center"/>
              <w:rPr>
                <w:rFonts w:ascii="宋体" w:hAnsi="宋体"/>
                <w:color w:val="auto"/>
                <w:sz w:val="24"/>
              </w:rPr>
            </w:pPr>
          </w:p>
        </w:tc>
        <w:tc>
          <w:tcPr>
            <w:tcW w:w="2268" w:type="dxa"/>
          </w:tcPr>
          <w:p>
            <w:pPr>
              <w:jc w:val="center"/>
              <w:rPr>
                <w:rFonts w:ascii="宋体" w:hAnsi="宋体"/>
                <w:color w:val="auto"/>
                <w:sz w:val="24"/>
              </w:rPr>
            </w:pPr>
          </w:p>
        </w:tc>
      </w:tr>
    </w:tbl>
    <w:p>
      <w:pPr>
        <w:autoSpaceDE w:val="0"/>
        <w:autoSpaceDN w:val="0"/>
        <w:adjustRightInd w:val="0"/>
        <w:spacing w:line="360" w:lineRule="auto"/>
        <w:ind w:firstLine="482" w:firstLineChars="200"/>
        <w:rPr>
          <w:rFonts w:ascii="宋体" w:hAnsi="宋体"/>
          <w:b/>
          <w:color w:val="auto"/>
          <w:sz w:val="24"/>
        </w:rPr>
      </w:pPr>
      <w:r>
        <w:rPr>
          <w:rFonts w:hint="eastAsia" w:ascii="宋体" w:hAnsi="宋体"/>
          <w:b/>
          <w:color w:val="auto"/>
          <w:sz w:val="24"/>
        </w:rPr>
        <w:t>投标人签章：</w:t>
      </w:r>
    </w:p>
    <w:p>
      <w:pPr>
        <w:ind w:firstLine="630"/>
        <w:rPr>
          <w:color w:val="auto"/>
        </w:rPr>
      </w:pPr>
    </w:p>
    <w:p>
      <w:pPr>
        <w:ind w:firstLine="630"/>
        <w:rPr>
          <w:rFonts w:ascii="宋体" w:hAnsi="宋体"/>
          <w:color w:val="auto"/>
          <w:sz w:val="28"/>
        </w:rPr>
      </w:pPr>
    </w:p>
    <w:p>
      <w:pPr>
        <w:ind w:firstLine="630"/>
        <w:rPr>
          <w:rFonts w:ascii="宋体" w:hAnsi="宋体"/>
          <w:color w:val="auto"/>
          <w:sz w:val="28"/>
        </w:rPr>
      </w:pPr>
    </w:p>
    <w:p>
      <w:pPr>
        <w:ind w:firstLine="630"/>
        <w:rPr>
          <w:color w:val="auto"/>
        </w:rPr>
      </w:pPr>
    </w:p>
    <w:p>
      <w:pPr>
        <w:ind w:firstLine="630"/>
        <w:rPr>
          <w:color w:val="auto"/>
        </w:rPr>
      </w:pPr>
    </w:p>
    <w:p>
      <w:pPr>
        <w:pStyle w:val="4"/>
        <w:rPr>
          <w:rFonts w:hAnsi="宋体"/>
          <w:color w:val="auto"/>
          <w:sz w:val="28"/>
          <w:szCs w:val="36"/>
        </w:rPr>
      </w:pPr>
      <w:bookmarkStart w:id="167" w:name="_Toc515390554"/>
      <w:bookmarkStart w:id="168" w:name="_Toc19773359"/>
      <w:bookmarkStart w:id="169" w:name="_Toc14570"/>
      <w:r>
        <w:rPr>
          <w:rFonts w:hint="eastAsia" w:hAnsi="宋体"/>
          <w:color w:val="auto"/>
          <w:sz w:val="28"/>
        </w:rPr>
        <w:t>十三．供货安装（调试）方案</w:t>
      </w:r>
      <w:bookmarkEnd w:id="167"/>
      <w:bookmarkEnd w:id="168"/>
      <w:bookmarkEnd w:id="169"/>
    </w:p>
    <w:p>
      <w:pPr>
        <w:jc w:val="center"/>
        <w:rPr>
          <w:rFonts w:ascii="宋体" w:hAnsi="宋体"/>
          <w:color w:val="auto"/>
          <w:sz w:val="24"/>
        </w:rPr>
      </w:pPr>
      <w:r>
        <w:rPr>
          <w:rFonts w:hint="eastAsia" w:ascii="宋体" w:hAnsi="宋体"/>
          <w:color w:val="auto"/>
          <w:sz w:val="24"/>
        </w:rPr>
        <w:t>(投标人可自行制作格式)</w:t>
      </w:r>
    </w:p>
    <w:p>
      <w:pPr>
        <w:tabs>
          <w:tab w:val="left" w:pos="4620"/>
        </w:tabs>
        <w:spacing w:line="360" w:lineRule="auto"/>
        <w:ind w:firstLine="480" w:firstLineChars="200"/>
        <w:rPr>
          <w:rFonts w:ascii="宋体" w:hAnsi="宋体"/>
          <w:color w:val="auto"/>
          <w:sz w:val="24"/>
        </w:rPr>
      </w:pPr>
    </w:p>
    <w:p>
      <w:pPr>
        <w:rPr>
          <w:color w:val="auto"/>
        </w:rPr>
      </w:pPr>
      <w:bookmarkStart w:id="170" w:name="_Toc390243257"/>
      <w:bookmarkStart w:id="171" w:name="_Toc471736426"/>
      <w:bookmarkStart w:id="172" w:name="_Toc420342107"/>
      <w:bookmarkStart w:id="173" w:name="_Toc391040780"/>
      <w:bookmarkStart w:id="174" w:name="_Toc508363612"/>
      <w:bookmarkStart w:id="175" w:name="_Toc459990156"/>
    </w:p>
    <w:p>
      <w:pPr>
        <w:rPr>
          <w:color w:val="auto"/>
        </w:rPr>
      </w:pPr>
    </w:p>
    <w:bookmarkEnd w:id="170"/>
    <w:bookmarkEnd w:id="171"/>
    <w:bookmarkEnd w:id="172"/>
    <w:bookmarkEnd w:id="173"/>
    <w:bookmarkEnd w:id="174"/>
    <w:bookmarkEnd w:id="175"/>
    <w:p>
      <w:pPr>
        <w:jc w:val="center"/>
        <w:rPr>
          <w:rFonts w:ascii="宋体" w:hAnsi="宋体"/>
          <w:color w:val="auto"/>
          <w:sz w:val="24"/>
        </w:rPr>
      </w:pPr>
    </w:p>
    <w:p>
      <w:pPr>
        <w:jc w:val="center"/>
        <w:rPr>
          <w:rFonts w:ascii="宋体" w:hAnsi="宋体"/>
          <w:color w:val="auto"/>
          <w:sz w:val="24"/>
        </w:rPr>
      </w:pPr>
    </w:p>
    <w:p>
      <w:pPr>
        <w:pStyle w:val="4"/>
        <w:rPr>
          <w:rFonts w:hAnsi="宋体"/>
          <w:color w:val="auto"/>
          <w:sz w:val="28"/>
        </w:rPr>
      </w:pPr>
      <w:bookmarkStart w:id="176" w:name="_Toc19773360"/>
      <w:bookmarkStart w:id="177" w:name="_Toc18890"/>
      <w:bookmarkStart w:id="178" w:name="_Toc536542364"/>
      <w:bookmarkStart w:id="179" w:name="_Toc508363613"/>
      <w:r>
        <w:rPr>
          <w:rFonts w:hint="eastAsia" w:hAnsi="宋体"/>
          <w:color w:val="auto"/>
          <w:sz w:val="28"/>
        </w:rPr>
        <w:t>十四．检测报告</w:t>
      </w:r>
      <w:bookmarkEnd w:id="176"/>
      <w:bookmarkEnd w:id="177"/>
      <w:bookmarkEnd w:id="178"/>
      <w:bookmarkEnd w:id="179"/>
    </w:p>
    <w:p>
      <w:pPr>
        <w:jc w:val="center"/>
        <w:rPr>
          <w:rFonts w:ascii="宋体" w:hAnsi="宋体"/>
          <w:color w:val="auto"/>
          <w:sz w:val="24"/>
        </w:rPr>
      </w:pPr>
      <w:r>
        <w:rPr>
          <w:rFonts w:hint="eastAsia" w:ascii="宋体" w:hAnsi="宋体"/>
          <w:color w:val="auto"/>
          <w:sz w:val="24"/>
        </w:rPr>
        <w:t>(投标人可自行制作格式)</w:t>
      </w:r>
    </w:p>
    <w:p>
      <w:pPr>
        <w:jc w:val="center"/>
        <w:rPr>
          <w:rFonts w:ascii="宋体" w:hAnsi="宋体"/>
          <w:color w:val="auto"/>
          <w:sz w:val="24"/>
        </w:rPr>
      </w:pPr>
    </w:p>
    <w:p>
      <w:pPr>
        <w:jc w:val="center"/>
        <w:rPr>
          <w:rFonts w:ascii="宋体" w:hAnsi="宋体"/>
          <w:color w:val="auto"/>
          <w:sz w:val="24"/>
        </w:rPr>
      </w:pPr>
    </w:p>
    <w:p>
      <w:pPr>
        <w:jc w:val="center"/>
        <w:rPr>
          <w:color w:val="auto"/>
        </w:rPr>
      </w:pPr>
    </w:p>
    <w:p>
      <w:pPr>
        <w:pStyle w:val="4"/>
        <w:rPr>
          <w:rFonts w:hAnsi="宋体"/>
          <w:color w:val="auto"/>
          <w:sz w:val="36"/>
          <w:szCs w:val="36"/>
        </w:rPr>
      </w:pPr>
      <w:bookmarkStart w:id="180" w:name="_Toc19773361"/>
      <w:bookmarkStart w:id="181" w:name="_Toc536542365"/>
      <w:bookmarkStart w:id="182" w:name="_Toc16979"/>
      <w:bookmarkStart w:id="183" w:name="_Toc508363614"/>
      <w:r>
        <w:rPr>
          <w:rFonts w:hint="eastAsia" w:hAnsi="宋体"/>
          <w:color w:val="auto"/>
          <w:sz w:val="28"/>
        </w:rPr>
        <w:t>十五．售后服务体系与维保方案</w:t>
      </w:r>
      <w:bookmarkEnd w:id="180"/>
      <w:bookmarkEnd w:id="181"/>
      <w:bookmarkEnd w:id="182"/>
      <w:bookmarkEnd w:id="183"/>
    </w:p>
    <w:p>
      <w:pPr>
        <w:jc w:val="center"/>
        <w:rPr>
          <w:rFonts w:ascii="宋体" w:hAnsi="宋体"/>
          <w:color w:val="auto"/>
          <w:sz w:val="24"/>
        </w:rPr>
      </w:pPr>
      <w:r>
        <w:rPr>
          <w:rFonts w:hint="eastAsia" w:ascii="宋体" w:hAnsi="宋体"/>
          <w:color w:val="auto"/>
          <w:sz w:val="24"/>
        </w:rPr>
        <w:t>(投标人可自行制作格式)</w:t>
      </w:r>
    </w:p>
    <w:p>
      <w:pPr>
        <w:jc w:val="center"/>
        <w:rPr>
          <w:rFonts w:ascii="宋体" w:hAnsi="宋体"/>
          <w:color w:val="auto"/>
          <w:sz w:val="24"/>
        </w:rPr>
      </w:pPr>
    </w:p>
    <w:p>
      <w:pPr>
        <w:jc w:val="center"/>
        <w:rPr>
          <w:rFonts w:ascii="宋体" w:hAnsi="宋体"/>
          <w:color w:val="auto"/>
          <w:sz w:val="24"/>
        </w:rPr>
      </w:pPr>
    </w:p>
    <w:p>
      <w:pPr>
        <w:jc w:val="center"/>
        <w:rPr>
          <w:rFonts w:ascii="宋体" w:hAnsi="宋体"/>
          <w:color w:val="auto"/>
          <w:sz w:val="28"/>
        </w:rPr>
      </w:pPr>
    </w:p>
    <w:p>
      <w:pPr>
        <w:pStyle w:val="4"/>
        <w:rPr>
          <w:rFonts w:hAnsi="宋体"/>
          <w:color w:val="auto"/>
          <w:sz w:val="44"/>
        </w:rPr>
      </w:pPr>
      <w:bookmarkStart w:id="184" w:name="_Toc19773362"/>
      <w:bookmarkStart w:id="185" w:name="_Toc508363615"/>
      <w:bookmarkStart w:id="186" w:name="_Toc459990159"/>
      <w:bookmarkStart w:id="187" w:name="_Toc420342110"/>
      <w:bookmarkStart w:id="188" w:name="_Toc471736429"/>
      <w:bookmarkStart w:id="189" w:name="_Toc18539"/>
      <w:bookmarkStart w:id="190" w:name="_Toc536542366"/>
      <w:r>
        <w:rPr>
          <w:rFonts w:hint="eastAsia" w:hAnsi="宋体"/>
          <w:color w:val="auto"/>
          <w:sz w:val="28"/>
        </w:rPr>
        <w:t>十六．所投货物的技术资料或样本等</w:t>
      </w:r>
      <w:bookmarkEnd w:id="184"/>
      <w:bookmarkEnd w:id="185"/>
      <w:bookmarkEnd w:id="186"/>
      <w:bookmarkEnd w:id="187"/>
      <w:bookmarkEnd w:id="188"/>
      <w:bookmarkEnd w:id="189"/>
      <w:bookmarkEnd w:id="190"/>
    </w:p>
    <w:p>
      <w:pPr>
        <w:jc w:val="center"/>
        <w:rPr>
          <w:rFonts w:ascii="宋体" w:hAnsi="宋体"/>
          <w:color w:val="auto"/>
          <w:sz w:val="24"/>
        </w:rPr>
      </w:pPr>
      <w:r>
        <w:rPr>
          <w:rFonts w:hint="eastAsia" w:ascii="宋体" w:hAnsi="宋体"/>
          <w:color w:val="auto"/>
          <w:sz w:val="24"/>
        </w:rPr>
        <w:t>（投标人可自行制作格式，可附产品技术彩页的扫描件）</w:t>
      </w:r>
    </w:p>
    <w:p>
      <w:pPr>
        <w:spacing w:line="500" w:lineRule="exact"/>
        <w:jc w:val="center"/>
        <w:rPr>
          <w:rFonts w:ascii="宋体" w:hAnsi="宋体"/>
          <w:color w:val="auto"/>
          <w:sz w:val="28"/>
        </w:rPr>
      </w:pPr>
    </w:p>
    <w:p>
      <w:pPr>
        <w:spacing w:line="500" w:lineRule="exact"/>
        <w:jc w:val="center"/>
        <w:rPr>
          <w:rFonts w:ascii="宋体" w:hAnsi="宋体"/>
          <w:color w:val="auto"/>
          <w:sz w:val="28"/>
        </w:rPr>
      </w:pPr>
    </w:p>
    <w:p>
      <w:pPr>
        <w:pStyle w:val="4"/>
        <w:spacing w:line="360" w:lineRule="auto"/>
        <w:rPr>
          <w:rFonts w:hAnsi="宋体"/>
          <w:color w:val="auto"/>
          <w:sz w:val="28"/>
        </w:rPr>
      </w:pPr>
      <w:bookmarkStart w:id="191" w:name="_Toc536542367"/>
      <w:bookmarkStart w:id="192" w:name="_Toc19773363"/>
      <w:bookmarkStart w:id="193" w:name="_Toc508363616"/>
      <w:bookmarkStart w:id="194" w:name="_Toc21377"/>
      <w:r>
        <w:rPr>
          <w:rFonts w:hint="eastAsia" w:hAnsi="宋体"/>
          <w:color w:val="auto"/>
          <w:sz w:val="28"/>
        </w:rPr>
        <w:t>十七</w:t>
      </w:r>
      <w:r>
        <w:rPr>
          <w:rFonts w:hAnsi="宋体"/>
          <w:color w:val="auto"/>
          <w:sz w:val="28"/>
        </w:rPr>
        <w:t xml:space="preserve">. </w:t>
      </w:r>
      <w:r>
        <w:rPr>
          <w:rFonts w:hint="eastAsia" w:hAnsi="宋体"/>
          <w:color w:val="auto"/>
          <w:sz w:val="28"/>
        </w:rPr>
        <w:t>投标人认为需提供的其他资料</w:t>
      </w:r>
      <w:bookmarkEnd w:id="191"/>
      <w:bookmarkEnd w:id="192"/>
      <w:bookmarkEnd w:id="193"/>
      <w:bookmarkEnd w:id="194"/>
    </w:p>
    <w:p>
      <w:pPr>
        <w:spacing w:line="500" w:lineRule="exact"/>
        <w:rPr>
          <w:rFonts w:ascii="宋体" w:hAnsi="宋体"/>
          <w:b/>
          <w:bCs/>
          <w:color w:val="auto"/>
          <w:sz w:val="24"/>
          <w:szCs w:val="24"/>
        </w:rPr>
      </w:pPr>
      <w:r>
        <w:rPr>
          <w:rFonts w:hint="eastAsia" w:ascii="宋体" w:hAnsi="宋体"/>
          <w:b/>
          <w:bCs/>
          <w:color w:val="auto"/>
          <w:sz w:val="24"/>
          <w:szCs w:val="24"/>
        </w:rPr>
        <w:t xml:space="preserve">        （</w:t>
      </w:r>
      <w:r>
        <w:rPr>
          <w:rFonts w:hint="eastAsia" w:ascii="宋体" w:hAnsi="宋体"/>
          <w:bCs/>
          <w:color w:val="auto"/>
          <w:sz w:val="24"/>
          <w:szCs w:val="24"/>
        </w:rPr>
        <w:t>投标人可自行制作格式</w:t>
      </w:r>
      <w:r>
        <w:rPr>
          <w:rFonts w:hint="eastAsia" w:ascii="宋体" w:hAnsi="宋体"/>
          <w:b/>
          <w:bCs/>
          <w:color w:val="auto"/>
          <w:sz w:val="24"/>
          <w:szCs w:val="24"/>
        </w:rPr>
        <w:t>）</w:t>
      </w:r>
    </w:p>
    <w:p>
      <w:pPr>
        <w:spacing w:line="500" w:lineRule="exact"/>
        <w:rPr>
          <w:rFonts w:ascii="宋体" w:hAnsi="宋体"/>
          <w:b/>
          <w:bCs/>
          <w:color w:val="auto"/>
          <w:sz w:val="24"/>
          <w:szCs w:val="24"/>
        </w:rPr>
      </w:pPr>
    </w:p>
    <w:p>
      <w:pPr>
        <w:pStyle w:val="4"/>
        <w:rPr>
          <w:rFonts w:hAnsi="宋体"/>
          <w:color w:val="auto"/>
          <w:sz w:val="28"/>
          <w:szCs w:val="36"/>
        </w:rPr>
      </w:pPr>
      <w:bookmarkStart w:id="195" w:name="_Toc21712"/>
      <w:bookmarkStart w:id="196" w:name="_Toc220232400"/>
      <w:bookmarkStart w:id="197" w:name="_Toc471736416"/>
      <w:bookmarkStart w:id="198" w:name="_Toc19773364"/>
      <w:bookmarkStart w:id="199" w:name="_Toc536542368"/>
      <w:bookmarkStart w:id="200" w:name="_Toc508363607"/>
      <w:r>
        <w:rPr>
          <w:rFonts w:hint="eastAsia" w:hAnsi="宋体"/>
          <w:color w:val="auto"/>
          <w:sz w:val="28"/>
        </w:rPr>
        <w:t>十八．产品质量承诺</w:t>
      </w:r>
      <w:bookmarkEnd w:id="195"/>
      <w:bookmarkEnd w:id="196"/>
      <w:bookmarkEnd w:id="197"/>
      <w:bookmarkEnd w:id="198"/>
      <w:bookmarkEnd w:id="199"/>
      <w:bookmarkEnd w:id="200"/>
    </w:p>
    <w:p>
      <w:pPr>
        <w:spacing w:before="48" w:beforeLines="20" w:after="48" w:afterLines="20" w:line="360" w:lineRule="auto"/>
        <w:ind w:firstLine="480" w:firstLineChars="200"/>
        <w:jc w:val="center"/>
        <w:rPr>
          <w:color w:val="auto"/>
        </w:rPr>
      </w:pPr>
      <w:r>
        <w:rPr>
          <w:rFonts w:hint="eastAsia" w:ascii="宋体" w:hAnsi="宋体"/>
          <w:color w:val="auto"/>
          <w:sz w:val="24"/>
        </w:rPr>
        <w:t>(投标人可自行制作格式)</w:t>
      </w:r>
    </w:p>
    <w:sectPr>
      <w:headerReference r:id="rId3" w:type="default"/>
      <w:footerReference r:id="rId4" w:type="default"/>
      <w:footerReference r:id="rId5" w:type="even"/>
      <w:pgSz w:w="11907" w:h="16840"/>
      <w:pgMar w:top="1440" w:right="1247" w:bottom="1440" w:left="1247" w:header="851" w:footer="992" w:gutter="0"/>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微软简标宋">
    <w:altName w:val="黑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DotumChe">
    <w:altName w:val="Malgun Gothic"/>
    <w:panose1 w:val="00000000000000000000"/>
    <w:charset w:val="81"/>
    <w:family w:val="moder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0000010" w:usb3="00000000" w:csb0="0002009F" w:csb1="00000000"/>
  </w:font>
  <w:font w:name="宋体-18030">
    <w:altName w:val="宋体"/>
    <w:panose1 w:val="00000000000000000000"/>
    <w:charset w:val="7A"/>
    <w:family w:val="modern"/>
    <w:pitch w:val="default"/>
    <w:sig w:usb0="00000000" w:usb1="00000000" w:usb2="000A005E"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4"/>
      </w:rPr>
    </w:pPr>
    <w:r>
      <w:rPr>
        <w:rFonts w:hint="eastAsia" w:ascii="宋体" w:hAnsi="宋体"/>
        <w:kern w:val="0"/>
        <w:sz w:val="24"/>
        <w:szCs w:val="21"/>
      </w:rPr>
      <w:t xml:space="preserve">第 </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Pr>
        <w:rFonts w:ascii="宋体" w:hAnsi="宋体"/>
        <w:kern w:val="0"/>
        <w:sz w:val="24"/>
        <w:szCs w:val="21"/>
      </w:rPr>
      <w:t>15</w:t>
    </w:r>
    <w:r>
      <w:rPr>
        <w:rFonts w:ascii="宋体" w:hAnsi="宋体"/>
        <w:kern w:val="0"/>
        <w:sz w:val="24"/>
        <w:szCs w:val="21"/>
      </w:rPr>
      <w:fldChar w:fldCharType="end"/>
    </w:r>
    <w:r>
      <w:rPr>
        <w:rFonts w:hint="eastAsia" w:ascii="宋体" w:hAnsi="宋体"/>
        <w:kern w:val="0"/>
        <w:sz w:val="24"/>
        <w:szCs w:val="21"/>
      </w:rPr>
      <w:t xml:space="preserve"> 页 共 </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Pr>
        <w:rFonts w:ascii="宋体" w:hAnsi="宋体"/>
        <w:kern w:val="0"/>
        <w:sz w:val="24"/>
        <w:szCs w:val="21"/>
      </w:rPr>
      <w:t>57</w:t>
    </w:r>
    <w:r>
      <w:rPr>
        <w:rFonts w:ascii="宋体" w:hAnsi="宋体"/>
        <w:kern w:val="0"/>
        <w:sz w:val="24"/>
        <w:szCs w:val="21"/>
      </w:rPr>
      <w:fldChar w:fldCharType="end"/>
    </w:r>
    <w:r>
      <w:rPr>
        <w:rFonts w:hint="eastAsia" w:ascii="宋体" w:hAnsi="宋体"/>
        <w:kern w:val="0"/>
        <w:sz w:val="24"/>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宋体" w:hAnsi="宋体"/>
        <w:b/>
        <w:i/>
        <w:sz w:val="24"/>
      </w:rPr>
    </w:pPr>
    <w:r>
      <w:rPr>
        <w:rFonts w:hint="eastAsia"/>
        <w:lang w:eastAsia="zh-CN"/>
      </w:rPr>
      <w:t>合肥文旅轨道物业服务有限公司</w:t>
    </w:r>
    <w:r>
      <w:rPr>
        <w:rFonts w:hint="eastAsia"/>
      </w:rPr>
      <w:t>招标文件-货物类（适用于有效最低价法）                              2023版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pStyle w:val="2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7669D5E2"/>
    <w:multiLevelType w:val="singleLevel"/>
    <w:tmpl w:val="7669D5E2"/>
    <w:lvl w:ilvl="0" w:tentative="0">
      <w:start w:val="1"/>
      <w:numFmt w:val="decimal"/>
      <w:suff w:val="nothing"/>
      <w:lvlText w:val="%1）"/>
      <w:lvlJc w:val="left"/>
    </w:lvl>
  </w:abstractNum>
  <w:abstractNum w:abstractNumId="2">
    <w:nsid w:val="76B8333A"/>
    <w:multiLevelType w:val="multilevel"/>
    <w:tmpl w:val="76B8333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iM2QyNTQyYTc5ODM2OGNjNDk5YzM3ZWFhOWNhNGMifQ=="/>
  </w:docVars>
  <w:rsids>
    <w:rsidRoot w:val="77830F3A"/>
    <w:rsid w:val="000409D2"/>
    <w:rsid w:val="000A1FE6"/>
    <w:rsid w:val="000E1072"/>
    <w:rsid w:val="004E3B1F"/>
    <w:rsid w:val="005E07B3"/>
    <w:rsid w:val="006502ED"/>
    <w:rsid w:val="009E5B97"/>
    <w:rsid w:val="009F16D9"/>
    <w:rsid w:val="00F323B3"/>
    <w:rsid w:val="01BA082B"/>
    <w:rsid w:val="028319FC"/>
    <w:rsid w:val="0451447E"/>
    <w:rsid w:val="079F3753"/>
    <w:rsid w:val="07B611C8"/>
    <w:rsid w:val="0A0539F2"/>
    <w:rsid w:val="0AF35D54"/>
    <w:rsid w:val="0B360704"/>
    <w:rsid w:val="0BC16799"/>
    <w:rsid w:val="0C3F4481"/>
    <w:rsid w:val="0CF8737F"/>
    <w:rsid w:val="0D751809"/>
    <w:rsid w:val="0E08193C"/>
    <w:rsid w:val="0F150C8D"/>
    <w:rsid w:val="10526911"/>
    <w:rsid w:val="11A90047"/>
    <w:rsid w:val="123C0BFB"/>
    <w:rsid w:val="139E236B"/>
    <w:rsid w:val="14E83011"/>
    <w:rsid w:val="161840F0"/>
    <w:rsid w:val="16C50C67"/>
    <w:rsid w:val="171539C8"/>
    <w:rsid w:val="1EB53B30"/>
    <w:rsid w:val="1F790E34"/>
    <w:rsid w:val="20944C9F"/>
    <w:rsid w:val="22411E48"/>
    <w:rsid w:val="236C4D55"/>
    <w:rsid w:val="24471E7D"/>
    <w:rsid w:val="245D6374"/>
    <w:rsid w:val="249108B9"/>
    <w:rsid w:val="25146ACD"/>
    <w:rsid w:val="25E23B91"/>
    <w:rsid w:val="27F45028"/>
    <w:rsid w:val="2A05036D"/>
    <w:rsid w:val="2B796202"/>
    <w:rsid w:val="2DAB0FB7"/>
    <w:rsid w:val="2E0D6E54"/>
    <w:rsid w:val="2F7B6D3D"/>
    <w:rsid w:val="32700042"/>
    <w:rsid w:val="335B09BF"/>
    <w:rsid w:val="344B0AE2"/>
    <w:rsid w:val="347530F2"/>
    <w:rsid w:val="352A39A6"/>
    <w:rsid w:val="35591A69"/>
    <w:rsid w:val="399B754F"/>
    <w:rsid w:val="39CE641A"/>
    <w:rsid w:val="3AEF7860"/>
    <w:rsid w:val="3BA37C8F"/>
    <w:rsid w:val="3C537507"/>
    <w:rsid w:val="3C9963E7"/>
    <w:rsid w:val="3C9A397C"/>
    <w:rsid w:val="3E466731"/>
    <w:rsid w:val="3E644238"/>
    <w:rsid w:val="40C518C2"/>
    <w:rsid w:val="45296410"/>
    <w:rsid w:val="467354C7"/>
    <w:rsid w:val="48552253"/>
    <w:rsid w:val="4B4A11D3"/>
    <w:rsid w:val="4C197278"/>
    <w:rsid w:val="4DC20823"/>
    <w:rsid w:val="4E790289"/>
    <w:rsid w:val="4F327E74"/>
    <w:rsid w:val="51846D4B"/>
    <w:rsid w:val="51EF1256"/>
    <w:rsid w:val="52B72AA8"/>
    <w:rsid w:val="55647990"/>
    <w:rsid w:val="55F96984"/>
    <w:rsid w:val="562048FF"/>
    <w:rsid w:val="57210D84"/>
    <w:rsid w:val="582C6340"/>
    <w:rsid w:val="587200F6"/>
    <w:rsid w:val="588F2B37"/>
    <w:rsid w:val="58B61F0E"/>
    <w:rsid w:val="58FF5CC2"/>
    <w:rsid w:val="59AC2D81"/>
    <w:rsid w:val="5B3256EC"/>
    <w:rsid w:val="5C967AB8"/>
    <w:rsid w:val="5D04141A"/>
    <w:rsid w:val="5E7E4392"/>
    <w:rsid w:val="5F222F03"/>
    <w:rsid w:val="5FB54880"/>
    <w:rsid w:val="60A837CC"/>
    <w:rsid w:val="61214946"/>
    <w:rsid w:val="61552A6D"/>
    <w:rsid w:val="64D027DC"/>
    <w:rsid w:val="66546D57"/>
    <w:rsid w:val="675874A7"/>
    <w:rsid w:val="67DB05B9"/>
    <w:rsid w:val="6907557C"/>
    <w:rsid w:val="6A711A96"/>
    <w:rsid w:val="6B813BEC"/>
    <w:rsid w:val="6BDE3BE3"/>
    <w:rsid w:val="6CC362A7"/>
    <w:rsid w:val="6D7D26C5"/>
    <w:rsid w:val="6F0805E2"/>
    <w:rsid w:val="6F63000B"/>
    <w:rsid w:val="7155372E"/>
    <w:rsid w:val="72A30129"/>
    <w:rsid w:val="72C777A3"/>
    <w:rsid w:val="74A0509C"/>
    <w:rsid w:val="761A3F56"/>
    <w:rsid w:val="76587FA5"/>
    <w:rsid w:val="77830F3A"/>
    <w:rsid w:val="78444EE1"/>
    <w:rsid w:val="78E80F9D"/>
    <w:rsid w:val="7A8E19C7"/>
    <w:rsid w:val="7C9F1797"/>
    <w:rsid w:val="7D757DE6"/>
    <w:rsid w:val="7E7740E0"/>
    <w:rsid w:val="7E7F3D9F"/>
    <w:rsid w:val="7EE30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jc w:val="center"/>
      <w:outlineLvl w:val="2"/>
    </w:pPr>
    <w:rPr>
      <w:rFonts w:ascii="宋体"/>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5">
    <w:name w:val="Body Text Indent"/>
    <w:basedOn w:val="1"/>
    <w:next w:val="6"/>
    <w:qFormat/>
    <w:uiPriority w:val="0"/>
    <w:pPr>
      <w:ind w:firstLine="645"/>
    </w:pPr>
    <w:rPr>
      <w:rFonts w:ascii="楷体_GB2312" w:eastAsia="楷体_GB2312" w:cs="宋体"/>
      <w:sz w:val="32"/>
    </w:rPr>
  </w:style>
  <w:style w:type="paragraph" w:styleId="6">
    <w:name w:val="envelope return"/>
    <w:basedOn w:val="1"/>
    <w:unhideWhenUsed/>
    <w:qFormat/>
    <w:uiPriority w:val="99"/>
    <w:pPr>
      <w:snapToGrid w:val="0"/>
    </w:pPr>
    <w:rPr>
      <w:rFonts w:ascii="Arial" w:hAnsi="Arial"/>
    </w:rPr>
  </w:style>
  <w:style w:type="paragraph" w:styleId="7">
    <w:name w:val="Block Text"/>
    <w:basedOn w:val="1"/>
    <w:qFormat/>
    <w:uiPriority w:val="99"/>
    <w:pPr>
      <w:spacing w:after="156"/>
    </w:pPr>
    <w:rPr>
      <w:rFonts w:ascii="宋体"/>
    </w:rPr>
  </w:style>
  <w:style w:type="paragraph" w:styleId="8">
    <w:name w:val="toc 3"/>
    <w:basedOn w:val="1"/>
    <w:next w:val="1"/>
    <w:qFormat/>
    <w:uiPriority w:val="39"/>
    <w:pPr>
      <w:tabs>
        <w:tab w:val="right" w:leader="dot" w:pos="9403"/>
      </w:tabs>
      <w:spacing w:line="380" w:lineRule="exact"/>
      <w:ind w:left="420"/>
      <w:jc w:val="left"/>
    </w:pPr>
    <w:rPr>
      <w:i/>
      <w:iCs/>
      <w:szCs w:val="24"/>
    </w:rPr>
  </w:style>
  <w:style w:type="paragraph" w:styleId="9">
    <w:name w:val="Plain Text"/>
    <w:basedOn w:val="1"/>
    <w:qFormat/>
    <w:uiPriority w:val="0"/>
    <w:rPr>
      <w:rFonts w:ascii="宋体" w:hAnsi="Courier New" w:cs="宋体"/>
    </w:rPr>
  </w:style>
  <w:style w:type="paragraph" w:styleId="10">
    <w:name w:val="Date"/>
    <w:basedOn w:val="1"/>
    <w:next w:val="1"/>
    <w:qFormat/>
    <w:uiPriority w:val="0"/>
    <w:rPr>
      <w:rFonts w:cs="宋体"/>
      <w:b/>
      <w:sz w:val="28"/>
    </w:rPr>
  </w:style>
  <w:style w:type="paragraph" w:styleId="11">
    <w:name w:val="Body Text Indent 2"/>
    <w:basedOn w:val="1"/>
    <w:qFormat/>
    <w:uiPriority w:val="0"/>
    <w:pPr>
      <w:ind w:left="630" w:firstLine="645"/>
    </w:pPr>
    <w:rPr>
      <w:rFonts w:ascii="Arial" w:hAnsi="Arial" w:eastAsia="仿宋_GB2312" w:cs="宋体"/>
      <w:sz w:val="32"/>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2"/>
    <w:basedOn w:val="1"/>
    <w:next w:val="1"/>
    <w:qFormat/>
    <w:uiPriority w:val="39"/>
    <w:pPr>
      <w:tabs>
        <w:tab w:val="right" w:leader="dot" w:pos="9403"/>
      </w:tabs>
      <w:ind w:left="210"/>
      <w:jc w:val="left"/>
    </w:pPr>
    <w:rPr>
      <w:smallCaps/>
      <w:sz w:val="28"/>
      <w:szCs w:val="24"/>
    </w:rPr>
  </w:style>
  <w:style w:type="paragraph" w:styleId="15">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6">
    <w:name w:val="Body Text First Indent 2"/>
    <w:basedOn w:val="5"/>
    <w:unhideWhenUsed/>
    <w:qFormat/>
    <w:uiPriority w:val="99"/>
    <w:pPr>
      <w:ind w:firstLine="420" w:firstLineChars="200"/>
    </w:pPr>
    <w:rPr>
      <w:rFonts w:ascii="Times New Roman" w:eastAsia="宋体"/>
    </w:rPr>
  </w:style>
  <w:style w:type="character" w:styleId="19">
    <w:name w:val="page number"/>
    <w:qFormat/>
    <w:uiPriority w:val="0"/>
  </w:style>
  <w:style w:type="paragraph" w:customStyle="1" w:styleId="20">
    <w:name w:val="首行缩进"/>
    <w:basedOn w:val="1"/>
    <w:qFormat/>
    <w:uiPriority w:val="99"/>
    <w:pPr>
      <w:spacing w:line="360" w:lineRule="auto"/>
      <w:ind w:firstLine="480" w:firstLineChars="200"/>
    </w:pPr>
    <w:rPr>
      <w:rFonts w:ascii="Calibri" w:hAnsi="Calibri"/>
      <w:sz w:val="24"/>
      <w:lang w:val="zh-CN"/>
    </w:rPr>
  </w:style>
  <w:style w:type="paragraph" w:customStyle="1" w:styleId="21">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2">
    <w:name w:val="D&amp;L"/>
    <w:basedOn w:val="13"/>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3">
    <w:name w:val="样式1"/>
    <w:basedOn w:val="1"/>
    <w:qFormat/>
    <w:uiPriority w:val="0"/>
    <w:pPr>
      <w:numPr>
        <w:ilvl w:val="0"/>
        <w:numId w:val="1"/>
      </w:numPr>
      <w:adjustRightInd w:val="0"/>
      <w:textAlignment w:val="baseline"/>
    </w:pPr>
    <w:rPr>
      <w:rFonts w:ascii="宋体" w:hAnsi="宋体" w:cs="宋体"/>
    </w:rPr>
  </w:style>
  <w:style w:type="paragraph" w:styleId="24">
    <w:name w:val="List Paragraph"/>
    <w:basedOn w:val="1"/>
    <w:qFormat/>
    <w:uiPriority w:val="34"/>
    <w:pPr>
      <w:ind w:firstLine="420" w:firstLineChars="200"/>
    </w:pPr>
  </w:style>
  <w:style w:type="paragraph" w:customStyle="1" w:styleId="25">
    <w:name w:val="Char Char Char Char Char Char Char1 Char"/>
    <w:basedOn w:val="1"/>
    <w:qFormat/>
    <w:uiPriority w:val="0"/>
    <w:rPr>
      <w:rFonts w:ascii="Tahoma" w:hAnsi="Tahoma"/>
      <w:sz w:val="24"/>
      <w:szCs w:val="20"/>
    </w:rPr>
  </w:style>
  <w:style w:type="character" w:customStyle="1" w:styleId="26">
    <w:name w:val="font51"/>
    <w:basedOn w:val="18"/>
    <w:qFormat/>
    <w:uiPriority w:val="0"/>
    <w:rPr>
      <w:rFonts w:ascii="微软雅黑" w:hAnsi="微软雅黑" w:eastAsia="微软雅黑" w:cs="微软雅黑"/>
      <w:color w:val="000000"/>
      <w:sz w:val="20"/>
      <w:szCs w:val="20"/>
      <w:u w:val="none"/>
    </w:rPr>
  </w:style>
  <w:style w:type="character" w:customStyle="1" w:styleId="27">
    <w:name w:val="font41"/>
    <w:basedOn w:val="18"/>
    <w:qFormat/>
    <w:uiPriority w:val="0"/>
    <w:rPr>
      <w:rFonts w:ascii="Tahoma" w:hAnsi="Tahoma" w:eastAsia="Tahoma" w:cs="Tahoma"/>
      <w:b/>
      <w:bCs/>
      <w:color w:val="000000"/>
      <w:sz w:val="18"/>
      <w:szCs w:val="18"/>
      <w:u w:val="none"/>
    </w:rPr>
  </w:style>
  <w:style w:type="character" w:customStyle="1" w:styleId="28">
    <w:name w:val="font21"/>
    <w:basedOn w:val="18"/>
    <w:qFormat/>
    <w:uiPriority w:val="0"/>
    <w:rPr>
      <w:rFonts w:hint="eastAsia" w:ascii="宋体" w:hAnsi="宋体" w:eastAsia="宋体" w:cs="宋体"/>
      <w:b/>
      <w:bCs/>
      <w:color w:val="000000"/>
      <w:sz w:val="18"/>
      <w:szCs w:val="18"/>
      <w:u w:val="none"/>
    </w:rPr>
  </w:style>
  <w:style w:type="paragraph" w:customStyle="1" w:styleId="29">
    <w:name w:val="Revision"/>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3877</Words>
  <Characters>22105</Characters>
  <Lines>184</Lines>
  <Paragraphs>51</Paragraphs>
  <TotalTime>53</TotalTime>
  <ScaleCrop>false</ScaleCrop>
  <LinksUpToDate>false</LinksUpToDate>
  <CharactersWithSpaces>25931</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2023-08-03T07:03:00Z</dcterms:created>
  <dc:creator>小毛</dc:creator>
  <cp:lastModifiedBy>Administrator</cp:lastModifiedBy>
  <cp:lastPrinted>2023-12-14T06:38:00Z</cp:lastPrinted>
  <dcterms:modified xsi:type="dcterms:W3CDTF">2024-01-02T02:55:22Z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FE3F2EF629194DA58149C29DA3DE3458_13</vt:lpwstr>
  </property>
</Properties>
</file>