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napToGrid w:val="0"/>
        <w:spacing w:line="1700" w:lineRule="exact"/>
        <w:jc w:val="center"/>
        <w:rPr>
          <w:rStyle w:val="26"/>
          <w:rFonts w:ascii="宋体" w:hAnsi="宋体"/>
          <w:b/>
          <w:color w:val="000000"/>
          <w:sz w:val="52"/>
          <w:szCs w:val="52"/>
        </w:rPr>
      </w:pPr>
      <w:r>
        <w:rPr>
          <w:rStyle w:val="26"/>
          <w:rFonts w:ascii="微软简标宋" w:cs="Times New Roman"/>
          <w:b/>
          <w:bCs/>
          <w:color w:val="000000"/>
          <w:sz w:val="52"/>
        </w:rPr>
        <w:t>招标文件</w:t>
      </w:r>
    </w:p>
    <w:p>
      <w:pPr>
        <w:tabs>
          <w:tab w:val="left" w:pos="315"/>
          <w:tab w:val="left" w:pos="8820"/>
        </w:tabs>
        <w:snapToGrid w:val="0"/>
        <w:spacing w:line="500" w:lineRule="exact"/>
        <w:jc w:val="right"/>
        <w:rPr>
          <w:rStyle w:val="26"/>
          <w:rFonts w:hint="eastAsia" w:ascii="微软简标宋" w:eastAsia="宋体" w:cs="Times New Roman"/>
          <w:bCs/>
          <w:color w:val="000000"/>
          <w:sz w:val="52"/>
          <w:lang w:eastAsia="zh-CN"/>
        </w:rPr>
      </w:pPr>
    </w:p>
    <w:p>
      <w:pPr>
        <w:tabs>
          <w:tab w:val="left" w:pos="315"/>
          <w:tab w:val="left" w:pos="8820"/>
        </w:tabs>
        <w:snapToGrid w:val="0"/>
        <w:spacing w:line="500" w:lineRule="exact"/>
        <w:jc w:val="right"/>
        <w:rPr>
          <w:rStyle w:val="26"/>
          <w:rFonts w:ascii="微软简标宋" w:cs="Times New Roman"/>
          <w:bCs/>
          <w:color w:val="000000"/>
          <w:sz w:val="52"/>
        </w:rPr>
      </w:pPr>
    </w:p>
    <w:p>
      <w:pPr>
        <w:tabs>
          <w:tab w:val="left" w:pos="315"/>
          <w:tab w:val="left" w:pos="8820"/>
        </w:tabs>
        <w:snapToGrid w:val="0"/>
        <w:spacing w:line="500" w:lineRule="exact"/>
        <w:jc w:val="right"/>
        <w:rPr>
          <w:rStyle w:val="26"/>
          <w:rFonts w:ascii="微软简标宋" w:cs="Times New Roman"/>
          <w:bCs/>
          <w:color w:val="000000"/>
          <w:sz w:val="52"/>
        </w:rPr>
      </w:pPr>
    </w:p>
    <w:p>
      <w:pPr>
        <w:tabs>
          <w:tab w:val="left" w:pos="315"/>
          <w:tab w:val="left" w:pos="5220"/>
          <w:tab w:val="left" w:pos="8820"/>
        </w:tabs>
        <w:snapToGrid w:val="0"/>
        <w:spacing w:line="500" w:lineRule="exact"/>
        <w:rPr>
          <w:rStyle w:val="26"/>
          <w:rFonts w:ascii="微软简标宋" w:cs="Times New Roman"/>
          <w:bCs/>
          <w:color w:val="000000"/>
          <w:sz w:val="52"/>
        </w:rPr>
      </w:pPr>
      <w:r>
        <w:rPr>
          <w:rStyle w:val="26"/>
          <w:rFonts w:hint="eastAsia" w:ascii="微软简标宋" w:eastAsia="宋体" w:cs="Times New Roman"/>
          <w:bCs/>
          <w:color w:val="000000"/>
          <w:sz w:val="52"/>
          <w:lang w:eastAsia="zh-CN"/>
        </w:rPr>
        <w:drawing>
          <wp:anchor distT="0" distB="0" distL="114300" distR="114300" simplePos="0" relativeHeight="251660288" behindDoc="0" locked="0" layoutInCell="1" allowOverlap="1">
            <wp:simplePos x="0" y="0"/>
            <wp:positionH relativeFrom="column">
              <wp:posOffset>1466850</wp:posOffset>
            </wp:positionH>
            <wp:positionV relativeFrom="paragraph">
              <wp:posOffset>163195</wp:posOffset>
            </wp:positionV>
            <wp:extent cx="2873375" cy="2515235"/>
            <wp:effectExtent l="0" t="0" r="0" b="0"/>
            <wp:wrapNone/>
            <wp:docPr id="1" name="图片 1" descr="9f172e4c6f4efc2f6d874f0ddd17a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f172e4c6f4efc2f6d874f0ddd17a08"/>
                    <pic:cNvPicPr>
                      <a:picLocks noChangeAspect="1"/>
                    </pic:cNvPicPr>
                  </pic:nvPicPr>
                  <pic:blipFill>
                    <a:blip r:embed="rId7"/>
                    <a:stretch>
                      <a:fillRect/>
                    </a:stretch>
                  </pic:blipFill>
                  <pic:spPr>
                    <a:xfrm>
                      <a:off x="0" y="0"/>
                      <a:ext cx="2873375" cy="2515235"/>
                    </a:xfrm>
                    <a:prstGeom prst="rect">
                      <a:avLst/>
                    </a:prstGeom>
                  </pic:spPr>
                </pic:pic>
              </a:graphicData>
            </a:graphic>
          </wp:anchor>
        </w:drawing>
      </w:r>
      <w:r>
        <w:rPr>
          <w:rStyle w:val="26"/>
          <w:rFonts w:ascii="微软简标宋" w:cs="Times New Roman"/>
          <w:bCs/>
          <w:color w:val="000000"/>
          <w:sz w:val="52"/>
        </w:rPr>
        <w:tab/>
      </w:r>
      <w:r>
        <w:rPr>
          <w:rStyle w:val="26"/>
          <w:rFonts w:ascii="微软简标宋" w:cs="Times New Roman"/>
          <w:bCs/>
          <w:color w:val="000000"/>
          <w:sz w:val="52"/>
        </w:rPr>
        <w:tab/>
      </w:r>
      <w:r>
        <w:rPr>
          <w:rStyle w:val="26"/>
          <w:rFonts w:ascii="微软简标宋" w:cs="Times New Roman"/>
          <w:bCs/>
          <w:color w:val="000000"/>
          <w:sz w:val="52"/>
        </w:rPr>
        <w:tab/>
      </w:r>
    </w:p>
    <w:p>
      <w:pPr>
        <w:tabs>
          <w:tab w:val="left" w:pos="315"/>
          <w:tab w:val="left" w:pos="8820"/>
        </w:tabs>
        <w:snapToGrid w:val="0"/>
        <w:spacing w:line="500" w:lineRule="exact"/>
        <w:jc w:val="right"/>
        <w:rPr>
          <w:rStyle w:val="26"/>
          <w:rFonts w:ascii="微软简标宋" w:cs="Times New Roman"/>
          <w:bCs/>
          <w:color w:val="000000"/>
          <w:sz w:val="52"/>
        </w:rPr>
      </w:pPr>
    </w:p>
    <w:p>
      <w:pPr>
        <w:snapToGrid w:val="0"/>
        <w:spacing w:line="360" w:lineRule="auto"/>
        <w:jc w:val="left"/>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rPr>
          <w:rStyle w:val="26"/>
          <w:rFonts w:ascii="宋体" w:hAnsi="宋体"/>
          <w:color w:val="000000"/>
          <w:szCs w:val="21"/>
        </w:rPr>
      </w:pPr>
    </w:p>
    <w:p>
      <w:pPr>
        <w:pStyle w:val="2"/>
        <w:rPr>
          <w:rStyle w:val="26"/>
          <w:rFonts w:ascii="宋体" w:hAnsi="宋体"/>
          <w:color w:val="000000"/>
          <w:szCs w:val="21"/>
        </w:rPr>
      </w:pPr>
    </w:p>
    <w:p>
      <w:pPr>
        <w:tabs>
          <w:tab w:val="left" w:pos="2410"/>
        </w:tabs>
        <w:snapToGrid w:val="0"/>
        <w:spacing w:line="360" w:lineRule="auto"/>
        <w:rPr>
          <w:rStyle w:val="26"/>
          <w:rFonts w:ascii="宋体" w:hAnsi="DotumChe"/>
          <w:b/>
          <w:color w:val="000000"/>
          <w:spacing w:val="20"/>
          <w:kern w:val="0"/>
          <w:sz w:val="36"/>
          <w:szCs w:val="36"/>
        </w:rPr>
      </w:pPr>
    </w:p>
    <w:p>
      <w:pPr>
        <w:tabs>
          <w:tab w:val="left" w:pos="2410"/>
        </w:tabs>
        <w:snapToGrid w:val="0"/>
        <w:spacing w:line="360" w:lineRule="auto"/>
        <w:rPr>
          <w:rStyle w:val="26"/>
          <w:rFonts w:ascii="宋体" w:hAnsi="DotumChe"/>
          <w:b/>
          <w:color w:val="000000"/>
          <w:spacing w:val="20"/>
          <w:kern w:val="0"/>
          <w:sz w:val="36"/>
          <w:szCs w:val="36"/>
        </w:rPr>
      </w:pPr>
    </w:p>
    <w:p>
      <w:pPr>
        <w:tabs>
          <w:tab w:val="left" w:pos="2410"/>
        </w:tabs>
        <w:snapToGrid w:val="0"/>
        <w:spacing w:line="360" w:lineRule="auto"/>
        <w:rPr>
          <w:rStyle w:val="26"/>
          <w:rFonts w:hint="eastAsia" w:ascii="宋体" w:hAnsi="宋体" w:cs="Times New Roman"/>
          <w:color w:val="000000"/>
          <w:sz w:val="24"/>
          <w:szCs w:val="24"/>
          <w:lang w:val="en-US" w:eastAsia="zh-CN"/>
        </w:rPr>
      </w:pPr>
      <w:r>
        <w:rPr>
          <w:rStyle w:val="26"/>
          <w:rFonts w:ascii="宋体" w:hAnsi="DotumChe"/>
          <w:b/>
          <w:color w:val="000000"/>
          <w:spacing w:val="20"/>
          <w:kern w:val="0"/>
          <w:sz w:val="32"/>
          <w:szCs w:val="32"/>
        </w:rPr>
        <w:t>项目名称：</w:t>
      </w:r>
      <w:r>
        <w:rPr>
          <w:rStyle w:val="26"/>
          <w:rFonts w:hint="eastAsia" w:ascii="宋体" w:hAnsi="DotumChe" w:cs="Times New Roman"/>
          <w:b/>
          <w:color w:val="000000"/>
          <w:spacing w:val="20"/>
          <w:kern w:val="0"/>
          <w:sz w:val="32"/>
          <w:szCs w:val="32"/>
          <w:lang w:val="en-US" w:eastAsia="zh-CN"/>
        </w:rPr>
        <w:t>合肥特色四大名点伴手礼食品及包装采购项目（二次）</w:t>
      </w:r>
    </w:p>
    <w:p>
      <w:pPr>
        <w:tabs>
          <w:tab w:val="left" w:pos="2410"/>
        </w:tabs>
        <w:snapToGrid w:val="0"/>
        <w:spacing w:line="360" w:lineRule="auto"/>
        <w:rPr>
          <w:rStyle w:val="26"/>
          <w:rFonts w:hint="eastAsia" w:ascii="宋体" w:hAnsi="DotumChe"/>
          <w:b/>
          <w:color w:val="000000"/>
          <w:spacing w:val="20"/>
          <w:kern w:val="0"/>
          <w:sz w:val="32"/>
          <w:szCs w:val="32"/>
        </w:rPr>
      </w:pPr>
      <w:r>
        <w:rPr>
          <w:rStyle w:val="26"/>
          <w:rFonts w:ascii="宋体" w:hAnsi="DotumChe"/>
          <w:b/>
          <w:color w:val="000000"/>
          <w:spacing w:val="20"/>
          <w:kern w:val="0"/>
          <w:sz w:val="32"/>
          <w:szCs w:val="32"/>
        </w:rPr>
        <w:t>项目编号：</w:t>
      </w:r>
      <w:r>
        <w:rPr>
          <w:rStyle w:val="26"/>
          <w:rFonts w:hint="eastAsia" w:ascii="宋体" w:hAnsi="DotumChe" w:cs="Times New Roman"/>
          <w:b/>
          <w:color w:val="000000"/>
          <w:spacing w:val="20"/>
          <w:kern w:val="0"/>
          <w:sz w:val="32"/>
          <w:szCs w:val="32"/>
          <w:lang w:val="en-US" w:eastAsia="zh-CN"/>
        </w:rPr>
        <w:t>2023JLJG002</w:t>
      </w:r>
    </w:p>
    <w:p>
      <w:pPr>
        <w:tabs>
          <w:tab w:val="left" w:pos="2410"/>
        </w:tabs>
        <w:snapToGrid w:val="0"/>
        <w:spacing w:line="360" w:lineRule="auto"/>
        <w:rPr>
          <w:rStyle w:val="26"/>
          <w:rFonts w:hint="default" w:ascii="宋体" w:hAnsi="DotumChe" w:eastAsia="宋体"/>
          <w:b/>
          <w:color w:val="000000"/>
          <w:spacing w:val="20"/>
          <w:kern w:val="0"/>
          <w:sz w:val="32"/>
          <w:szCs w:val="32"/>
          <w:lang w:val="en-US" w:eastAsia="zh-CN"/>
        </w:rPr>
      </w:pPr>
      <w:r>
        <w:rPr>
          <w:rStyle w:val="26"/>
          <w:rFonts w:ascii="宋体" w:hAnsi="DotumChe"/>
          <w:b/>
          <w:color w:val="000000"/>
          <w:spacing w:val="20"/>
          <w:kern w:val="0"/>
          <w:sz w:val="32"/>
          <w:szCs w:val="32"/>
        </w:rPr>
        <w:t>招 标 人：</w:t>
      </w:r>
      <w:r>
        <w:rPr>
          <w:rStyle w:val="26"/>
          <w:rFonts w:hint="eastAsia" w:ascii="宋体" w:hAnsi="DotumChe"/>
          <w:b/>
          <w:color w:val="000000"/>
          <w:spacing w:val="20"/>
          <w:kern w:val="0"/>
          <w:sz w:val="32"/>
          <w:szCs w:val="32"/>
          <w:lang w:val="en-US" w:eastAsia="zh-CN"/>
        </w:rPr>
        <w:t>合肥文旅金陵酒店管理有限公司</w:t>
      </w:r>
    </w:p>
    <w:p>
      <w:pPr>
        <w:tabs>
          <w:tab w:val="left" w:pos="2410"/>
        </w:tabs>
        <w:snapToGrid w:val="0"/>
        <w:spacing w:line="360" w:lineRule="auto"/>
        <w:rPr>
          <w:rStyle w:val="26"/>
          <w:rFonts w:hint="eastAsia" w:ascii="宋体" w:hAnsi="DotumChe"/>
          <w:b/>
          <w:color w:val="000000"/>
          <w:spacing w:val="20"/>
          <w:kern w:val="0"/>
          <w:sz w:val="32"/>
          <w:szCs w:val="32"/>
          <w:lang w:val="en-US" w:eastAsia="zh-CN"/>
        </w:rPr>
      </w:pPr>
      <w:r>
        <w:rPr>
          <w:rStyle w:val="26"/>
          <w:rFonts w:ascii="宋体" w:hAnsi="DotumChe"/>
          <w:b/>
          <w:color w:val="000000"/>
          <w:spacing w:val="20"/>
          <w:kern w:val="0"/>
          <w:sz w:val="32"/>
          <w:szCs w:val="32"/>
        </w:rPr>
        <w:t>招标时间：20</w:t>
      </w:r>
      <w:r>
        <w:rPr>
          <w:rStyle w:val="26"/>
          <w:rFonts w:hint="eastAsia" w:ascii="宋体" w:hAnsi="DotumChe"/>
          <w:b/>
          <w:color w:val="000000"/>
          <w:spacing w:val="20"/>
          <w:kern w:val="0"/>
          <w:sz w:val="32"/>
          <w:szCs w:val="32"/>
          <w:lang w:val="en-US" w:eastAsia="zh-CN"/>
        </w:rPr>
        <w:t>23.12</w:t>
      </w:r>
    </w:p>
    <w:p>
      <w:pPr>
        <w:pStyle w:val="2"/>
        <w:rPr>
          <w:rFonts w:hint="default"/>
          <w:lang w:val="en-US" w:eastAsia="zh-CN"/>
        </w:rPr>
      </w:pPr>
    </w:p>
    <w:p>
      <w:pPr>
        <w:snapToGrid w:val="0"/>
        <w:spacing w:line="500" w:lineRule="exact"/>
        <w:jc w:val="center"/>
        <w:rPr>
          <w:rStyle w:val="26"/>
          <w:rFonts w:ascii="黑体" w:hAnsi="宋体" w:eastAsia="黑体"/>
          <w:b/>
          <w:color w:val="auto"/>
          <w:sz w:val="32"/>
        </w:rPr>
      </w:pPr>
      <w:r>
        <w:rPr>
          <w:rStyle w:val="26"/>
          <w:rFonts w:ascii="黑体" w:hAnsi="宋体" w:eastAsia="黑体"/>
          <w:b/>
          <w:color w:val="auto"/>
          <w:sz w:val="32"/>
        </w:rPr>
        <w:t>目  录</w:t>
      </w:r>
    </w:p>
    <w:p>
      <w:pPr>
        <w:pStyle w:val="75"/>
        <w:snapToGrid w:val="0"/>
        <w:rPr>
          <w:rStyle w:val="26"/>
          <w:rFonts w:ascii="Calibri" w:hAnsi="Calibri"/>
          <w:color w:val="auto"/>
          <w:sz w:val="30"/>
          <w:szCs w:val="30"/>
          <w:u w:val="none" w:color="auto"/>
        </w:rPr>
      </w:pPr>
      <w:r>
        <w:rPr>
          <w:rStyle w:val="18"/>
          <w:rFonts w:ascii="宋体" w:hAnsi="宋体"/>
          <w:color w:val="auto"/>
          <w:sz w:val="30"/>
          <w:szCs w:val="30"/>
          <w:u w:val="none" w:color="auto"/>
        </w:rPr>
        <w:t xml:space="preserve">第一章 </w:t>
      </w:r>
      <w:r>
        <w:rPr>
          <w:rStyle w:val="18"/>
          <w:rFonts w:hint="eastAsia" w:ascii="宋体" w:hAnsi="宋体"/>
          <w:color w:val="auto"/>
          <w:sz w:val="30"/>
          <w:szCs w:val="30"/>
          <w:u w:val="none" w:color="auto"/>
          <w:lang w:val="en-US" w:eastAsia="zh-CN"/>
        </w:rPr>
        <w:t>招标公告</w:t>
      </w:r>
      <w:r>
        <w:rPr>
          <w:rStyle w:val="26"/>
          <w:color w:val="auto"/>
          <w:sz w:val="30"/>
          <w:szCs w:val="30"/>
          <w:u w:val="none" w:color="auto"/>
        </w:rPr>
        <w:tab/>
      </w:r>
      <w:r>
        <w:rPr>
          <w:rStyle w:val="26"/>
          <w:color w:val="auto"/>
          <w:sz w:val="30"/>
          <w:szCs w:val="30"/>
          <w:u w:val="none" w:color="auto"/>
        </w:rPr>
        <w:t>3</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第二章 投标人须知前附表</w:t>
      </w:r>
      <w:r>
        <w:rPr>
          <w:rStyle w:val="26"/>
          <w:color w:val="auto"/>
          <w:sz w:val="30"/>
          <w:szCs w:val="30"/>
          <w:u w:val="none" w:color="auto"/>
        </w:rPr>
        <w:tab/>
      </w:r>
      <w:r>
        <w:rPr>
          <w:rStyle w:val="26"/>
          <w:rFonts w:hint="eastAsia"/>
          <w:color w:val="auto"/>
          <w:sz w:val="30"/>
          <w:szCs w:val="30"/>
          <w:u w:val="none" w:color="auto"/>
          <w:lang w:val="en-US" w:eastAsia="zh-CN"/>
        </w:rPr>
        <w:t>5</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第三章 投标人须知</w:t>
      </w:r>
      <w:r>
        <w:rPr>
          <w:rStyle w:val="26"/>
          <w:color w:val="auto"/>
          <w:sz w:val="30"/>
          <w:szCs w:val="30"/>
          <w:u w:val="none" w:color="auto"/>
        </w:rPr>
        <w:tab/>
      </w:r>
      <w:r>
        <w:rPr>
          <w:rStyle w:val="26"/>
          <w:rFonts w:hint="eastAsia"/>
          <w:color w:val="auto"/>
          <w:sz w:val="30"/>
          <w:szCs w:val="30"/>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一．投标文件的编制</w:t>
      </w:r>
      <w:r>
        <w:rPr>
          <w:rStyle w:val="26"/>
          <w:i w:val="0"/>
          <w:color w:val="auto"/>
          <w:sz w:val="28"/>
          <w:szCs w:val="28"/>
          <w:u w:val="none" w:color="auto"/>
        </w:rPr>
        <w:tab/>
      </w:r>
      <w:r>
        <w:rPr>
          <w:rStyle w:val="26"/>
          <w:rFonts w:hint="eastAsia"/>
          <w:i w:val="0"/>
          <w:color w:val="auto"/>
          <w:sz w:val="28"/>
          <w:szCs w:val="28"/>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二．投标文件的递交</w:t>
      </w:r>
      <w:r>
        <w:rPr>
          <w:rStyle w:val="26"/>
          <w:i w:val="0"/>
          <w:color w:val="auto"/>
          <w:sz w:val="28"/>
          <w:szCs w:val="28"/>
          <w:u w:val="none" w:color="auto"/>
        </w:rPr>
        <w:tab/>
      </w:r>
      <w:r>
        <w:rPr>
          <w:rStyle w:val="26"/>
          <w:rFonts w:hint="eastAsia"/>
          <w:i w:val="0"/>
          <w:color w:val="auto"/>
          <w:sz w:val="28"/>
          <w:szCs w:val="28"/>
          <w:u w:val="none" w:color="auto"/>
          <w:lang w:val="en-US" w:eastAsia="zh-CN"/>
        </w:rPr>
        <w:t>8</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三．开标、评标和定标</w:t>
      </w:r>
      <w:r>
        <w:rPr>
          <w:rStyle w:val="26"/>
          <w:i w:val="0"/>
          <w:color w:val="auto"/>
          <w:sz w:val="28"/>
          <w:szCs w:val="28"/>
          <w:u w:val="none" w:color="auto"/>
        </w:rPr>
        <w:tab/>
      </w:r>
      <w:r>
        <w:rPr>
          <w:rStyle w:val="26"/>
          <w:rFonts w:hint="eastAsia"/>
          <w:i w:val="0"/>
          <w:color w:val="auto"/>
          <w:sz w:val="28"/>
          <w:szCs w:val="28"/>
          <w:u w:val="none" w:color="auto"/>
          <w:lang w:val="en-US" w:eastAsia="zh-CN"/>
        </w:rPr>
        <w:t>9</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四．投标文件的澄清</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五</w:t>
      </w:r>
      <w:r>
        <w:rPr>
          <w:rStyle w:val="18"/>
          <w:rFonts w:hint="eastAsia" w:hAnsi="宋体"/>
          <w:i w:val="0"/>
          <w:color w:val="auto"/>
          <w:sz w:val="28"/>
          <w:szCs w:val="28"/>
          <w:u w:val="none" w:color="auto"/>
          <w:lang w:val="en-US" w:eastAsia="zh-CN"/>
        </w:rPr>
        <w:t>．</w:t>
      </w:r>
      <w:r>
        <w:rPr>
          <w:rStyle w:val="18"/>
          <w:rFonts w:hAnsi="宋体"/>
          <w:i w:val="0"/>
          <w:color w:val="auto"/>
          <w:sz w:val="28"/>
          <w:szCs w:val="28"/>
          <w:u w:val="none" w:color="auto"/>
        </w:rPr>
        <w:t>中标通知书</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六</w:t>
      </w:r>
      <w:r>
        <w:rPr>
          <w:rStyle w:val="18"/>
          <w:rFonts w:hint="eastAsia" w:hAnsi="宋体"/>
          <w:i w:val="0"/>
          <w:color w:val="auto"/>
          <w:sz w:val="28"/>
          <w:szCs w:val="28"/>
          <w:u w:val="none" w:color="auto"/>
          <w:lang w:eastAsia="zh-CN"/>
        </w:rPr>
        <w:t>．</w:t>
      </w:r>
      <w:r>
        <w:rPr>
          <w:rStyle w:val="18"/>
          <w:rFonts w:hAnsi="宋体"/>
          <w:i w:val="0"/>
          <w:color w:val="auto"/>
          <w:sz w:val="28"/>
          <w:szCs w:val="28"/>
          <w:u w:val="none" w:color="auto"/>
        </w:rPr>
        <w:t>异议处理</w:t>
      </w:r>
      <w:r>
        <w:rPr>
          <w:rStyle w:val="26"/>
          <w:i w:val="0"/>
          <w:color w:val="auto"/>
          <w:sz w:val="28"/>
          <w:szCs w:val="28"/>
          <w:u w:val="none" w:color="auto"/>
        </w:rPr>
        <w:tab/>
      </w:r>
      <w:r>
        <w:rPr>
          <w:rStyle w:val="26"/>
          <w:rFonts w:hint="eastAsia"/>
          <w:i w:val="0"/>
          <w:color w:val="auto"/>
          <w:sz w:val="28"/>
          <w:szCs w:val="28"/>
          <w:u w:val="none" w:color="auto"/>
          <w:lang w:val="en-US" w:eastAsia="zh-CN"/>
        </w:rPr>
        <w:t>10</w:t>
      </w:r>
    </w:p>
    <w:p>
      <w:pPr>
        <w:pStyle w:val="54"/>
        <w:snapToGrid w:val="0"/>
        <w:rPr>
          <w:rStyle w:val="26"/>
          <w:rFonts w:hint="default" w:ascii="Calibri" w:hAnsi="Calibri" w:eastAsia="宋体"/>
          <w:i w:val="0"/>
          <w:iCs w:val="0"/>
          <w:color w:val="auto"/>
          <w:sz w:val="24"/>
          <w:u w:val="none" w:color="auto"/>
          <w:lang w:val="en-US" w:eastAsia="zh-CN"/>
        </w:rPr>
      </w:pPr>
      <w:r>
        <w:rPr>
          <w:rStyle w:val="18"/>
          <w:rFonts w:hAnsi="宋体"/>
          <w:i w:val="0"/>
          <w:color w:val="auto"/>
          <w:sz w:val="28"/>
          <w:szCs w:val="28"/>
          <w:u w:val="none" w:color="auto"/>
        </w:rPr>
        <w:t>七．签订合同</w:t>
      </w:r>
      <w:r>
        <w:rPr>
          <w:rStyle w:val="26"/>
          <w:i w:val="0"/>
          <w:color w:val="auto"/>
          <w:sz w:val="28"/>
          <w:szCs w:val="28"/>
          <w:u w:val="none" w:color="auto"/>
        </w:rPr>
        <w:tab/>
      </w:r>
      <w:r>
        <w:rPr>
          <w:rStyle w:val="26"/>
          <w:rFonts w:hint="eastAsia"/>
          <w:i w:val="0"/>
          <w:color w:val="auto"/>
          <w:sz w:val="28"/>
          <w:szCs w:val="28"/>
          <w:u w:val="none" w:color="auto"/>
          <w:lang w:val="en-US" w:eastAsia="zh-CN"/>
        </w:rPr>
        <w:t>11</w:t>
      </w:r>
    </w:p>
    <w:p>
      <w:pPr>
        <w:pStyle w:val="75"/>
        <w:snapToGrid w:val="0"/>
        <w:rPr>
          <w:rStyle w:val="18"/>
          <w:rFonts w:ascii="宋体" w:hAnsi="宋体"/>
          <w:color w:val="auto"/>
          <w:sz w:val="30"/>
          <w:szCs w:val="30"/>
          <w:u w:val="none" w:color="auto"/>
        </w:rPr>
      </w:pPr>
    </w:p>
    <w:p>
      <w:pPr>
        <w:pStyle w:val="75"/>
        <w:snapToGrid w:val="0"/>
        <w:rPr>
          <w:rStyle w:val="26"/>
          <w:rFonts w:hint="default" w:ascii="Calibri" w:hAnsi="Calibri" w:eastAsia="宋体"/>
          <w:color w:val="auto"/>
          <w:sz w:val="30"/>
          <w:szCs w:val="30"/>
          <w:u w:val="none" w:color="auto"/>
          <w:lang w:val="en-US" w:eastAsia="zh-CN"/>
        </w:rPr>
      </w:pPr>
      <w:r>
        <w:rPr>
          <w:rStyle w:val="18"/>
          <w:rFonts w:ascii="宋体" w:hAnsi="宋体"/>
          <w:color w:val="auto"/>
          <w:sz w:val="30"/>
          <w:szCs w:val="30"/>
          <w:u w:val="none" w:color="auto"/>
        </w:rPr>
        <w:t>第四章</w:t>
      </w:r>
      <w:r>
        <w:rPr>
          <w:rStyle w:val="18"/>
          <w:rFonts w:hint="eastAsia" w:ascii="宋体" w:hAnsi="宋体"/>
          <w:color w:val="auto"/>
          <w:sz w:val="30"/>
          <w:szCs w:val="30"/>
          <w:u w:val="none" w:color="auto"/>
          <w:lang w:val="en-US" w:eastAsia="zh-CN"/>
        </w:rPr>
        <w:t xml:space="preserve">  </w:t>
      </w:r>
      <w:r>
        <w:rPr>
          <w:rStyle w:val="18"/>
          <w:rFonts w:ascii="宋体" w:hAnsi="宋体"/>
          <w:color w:val="auto"/>
          <w:sz w:val="30"/>
          <w:szCs w:val="30"/>
          <w:u w:val="none" w:color="auto"/>
        </w:rPr>
        <w:t>招标需求</w:t>
      </w:r>
      <w:r>
        <w:rPr>
          <w:rStyle w:val="26"/>
          <w:color w:val="auto"/>
          <w:sz w:val="30"/>
          <w:szCs w:val="30"/>
          <w:u w:val="none" w:color="auto"/>
        </w:rPr>
        <w:tab/>
      </w:r>
      <w:r>
        <w:rPr>
          <w:rStyle w:val="26"/>
          <w:rFonts w:hint="eastAsia"/>
          <w:color w:val="auto"/>
          <w:sz w:val="30"/>
          <w:szCs w:val="30"/>
          <w:u w:val="none" w:color="auto"/>
          <w:lang w:val="en-US" w:eastAsia="zh-CN"/>
        </w:rPr>
        <w:t>12</w:t>
      </w:r>
    </w:p>
    <w:p>
      <w:pPr>
        <w:pStyle w:val="75"/>
        <w:snapToGrid w:val="0"/>
        <w:ind w:left="0" w:firstLine="300" w:firstLineChars="100"/>
        <w:rPr>
          <w:rStyle w:val="18"/>
          <w:rFonts w:ascii="宋体" w:hAnsi="宋体"/>
          <w:color w:val="auto"/>
          <w:sz w:val="30"/>
          <w:szCs w:val="30"/>
          <w:u w:val="none" w:color="auto"/>
        </w:rPr>
      </w:pPr>
    </w:p>
    <w:p>
      <w:pPr>
        <w:pStyle w:val="75"/>
        <w:snapToGrid w:val="0"/>
        <w:ind w:left="0" w:firstLine="300" w:firstLineChars="10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第五章 评标办法</w:t>
      </w:r>
      <w:r>
        <w:rPr>
          <w:rStyle w:val="26"/>
          <w:color w:val="auto"/>
          <w:sz w:val="30"/>
          <w:szCs w:val="30"/>
          <w:u w:val="none" w:color="auto"/>
        </w:rPr>
        <w:tab/>
      </w:r>
      <w:r>
        <w:rPr>
          <w:rStyle w:val="26"/>
          <w:color w:val="auto"/>
          <w:sz w:val="30"/>
          <w:szCs w:val="30"/>
          <w:u w:val="none" w:color="auto"/>
        </w:rPr>
        <w:t>1</w:t>
      </w:r>
      <w:r>
        <w:rPr>
          <w:rStyle w:val="26"/>
          <w:rFonts w:hint="eastAsia"/>
          <w:color w:val="auto"/>
          <w:sz w:val="30"/>
          <w:szCs w:val="30"/>
          <w:u w:val="none" w:color="auto"/>
          <w:lang w:val="en-US" w:eastAsia="zh-CN"/>
        </w:rPr>
        <w:t>4</w:t>
      </w:r>
    </w:p>
    <w:p>
      <w:pPr>
        <w:pStyle w:val="75"/>
        <w:snapToGrid w:val="0"/>
        <w:rPr>
          <w:rStyle w:val="18"/>
          <w:rFonts w:ascii="宋体" w:hAnsi="宋体"/>
          <w:color w:val="auto"/>
          <w:sz w:val="30"/>
          <w:szCs w:val="30"/>
          <w:u w:val="none" w:color="auto"/>
        </w:rPr>
      </w:pPr>
    </w:p>
    <w:p>
      <w:pPr>
        <w:pStyle w:val="75"/>
        <w:snapToGrid w:val="0"/>
        <w:rPr>
          <w:rStyle w:val="26"/>
          <w:rFonts w:hint="eastAsia" w:ascii="Calibri" w:hAnsi="Calibri" w:eastAsia="宋体"/>
          <w:color w:val="auto"/>
          <w:sz w:val="30"/>
          <w:szCs w:val="30"/>
          <w:u w:val="none" w:color="auto"/>
          <w:lang w:eastAsia="zh-CN"/>
        </w:rPr>
      </w:pPr>
      <w:r>
        <w:rPr>
          <w:rStyle w:val="18"/>
          <w:rFonts w:ascii="宋体" w:hAnsi="宋体"/>
          <w:color w:val="auto"/>
          <w:sz w:val="30"/>
          <w:szCs w:val="30"/>
          <w:u w:val="none" w:color="auto"/>
        </w:rPr>
        <w:t>第六章 合同</w:t>
      </w:r>
      <w:r>
        <w:rPr>
          <w:rStyle w:val="26"/>
          <w:color w:val="auto"/>
          <w:sz w:val="30"/>
          <w:szCs w:val="30"/>
          <w:u w:val="none" w:color="auto"/>
        </w:rPr>
        <w:tab/>
      </w:r>
      <w:r>
        <w:rPr>
          <w:rStyle w:val="26"/>
          <w:color w:val="auto"/>
          <w:sz w:val="30"/>
          <w:szCs w:val="30"/>
          <w:u w:val="none" w:color="auto"/>
        </w:rPr>
        <w:t>1</w:t>
      </w:r>
      <w:r>
        <w:rPr>
          <w:rStyle w:val="26"/>
          <w:rFonts w:hint="eastAsia"/>
          <w:color w:val="auto"/>
          <w:sz w:val="30"/>
          <w:szCs w:val="30"/>
          <w:u w:val="none" w:color="auto"/>
          <w:lang w:val="en-US" w:eastAsia="zh-CN"/>
        </w:rPr>
        <w:t>8</w:t>
      </w:r>
    </w:p>
    <w:p>
      <w:pPr>
        <w:pStyle w:val="54"/>
        <w:snapToGrid w:val="0"/>
        <w:ind w:left="0" w:firstLine="300" w:firstLineChars="100"/>
        <w:rPr>
          <w:rStyle w:val="18"/>
          <w:rFonts w:ascii="宋体" w:hAnsi="宋体"/>
          <w:i w:val="0"/>
          <w:iCs w:val="0"/>
          <w:smallCaps/>
          <w:color w:val="auto"/>
          <w:sz w:val="30"/>
          <w:szCs w:val="30"/>
          <w:u w:val="none" w:color="auto"/>
        </w:rPr>
      </w:pPr>
    </w:p>
    <w:p>
      <w:pPr>
        <w:pStyle w:val="54"/>
        <w:snapToGrid w:val="0"/>
        <w:ind w:left="0" w:firstLine="300" w:firstLineChars="100"/>
        <w:rPr>
          <w:rStyle w:val="26"/>
          <w:rFonts w:hint="eastAsia" w:ascii="Calibri" w:hAnsi="Calibri" w:eastAsia="宋体"/>
          <w:i w:val="0"/>
          <w:iCs w:val="0"/>
          <w:color w:val="auto"/>
          <w:sz w:val="30"/>
          <w:szCs w:val="30"/>
          <w:u w:val="none" w:color="auto"/>
          <w:lang w:eastAsia="zh-CN"/>
        </w:rPr>
      </w:pPr>
      <w:r>
        <w:rPr>
          <w:rStyle w:val="18"/>
          <w:rFonts w:ascii="宋体" w:hAnsi="宋体"/>
          <w:i w:val="0"/>
          <w:iCs w:val="0"/>
          <w:smallCaps/>
          <w:color w:val="auto"/>
          <w:sz w:val="30"/>
          <w:szCs w:val="30"/>
          <w:u w:val="none" w:color="auto"/>
        </w:rPr>
        <w:t>第</w:t>
      </w:r>
      <w:r>
        <w:rPr>
          <w:rStyle w:val="18"/>
          <w:rFonts w:hint="eastAsia" w:ascii="宋体" w:hAnsi="宋体"/>
          <w:i w:val="0"/>
          <w:iCs w:val="0"/>
          <w:smallCaps/>
          <w:color w:val="auto"/>
          <w:sz w:val="30"/>
          <w:szCs w:val="30"/>
          <w:u w:val="none" w:color="auto"/>
        </w:rPr>
        <w:t>七</w:t>
      </w:r>
      <w:r>
        <w:rPr>
          <w:rStyle w:val="18"/>
          <w:rFonts w:ascii="宋体" w:hAnsi="宋体"/>
          <w:i w:val="0"/>
          <w:iCs w:val="0"/>
          <w:smallCaps/>
          <w:color w:val="auto"/>
          <w:sz w:val="30"/>
          <w:szCs w:val="30"/>
          <w:u w:val="none" w:color="auto"/>
        </w:rPr>
        <w:t xml:space="preserve">章 </w:t>
      </w:r>
      <w:r>
        <w:rPr>
          <w:rStyle w:val="18"/>
          <w:rFonts w:hint="eastAsia" w:ascii="宋体" w:hAnsi="宋体"/>
          <w:i w:val="0"/>
          <w:iCs w:val="0"/>
          <w:smallCaps/>
          <w:color w:val="auto"/>
          <w:sz w:val="30"/>
          <w:szCs w:val="30"/>
          <w:u w:val="none" w:color="auto"/>
        </w:rPr>
        <w:t>投标文件格式</w:t>
      </w:r>
      <w:r>
        <w:rPr>
          <w:rStyle w:val="26"/>
          <w:i w:val="0"/>
          <w:color w:val="auto"/>
          <w:sz w:val="30"/>
          <w:szCs w:val="30"/>
          <w:u w:val="none" w:color="auto"/>
        </w:rPr>
        <w:tab/>
      </w:r>
      <w:r>
        <w:rPr>
          <w:rStyle w:val="26"/>
          <w:rFonts w:hint="eastAsia"/>
          <w:i w:val="0"/>
          <w:color w:val="auto"/>
          <w:sz w:val="30"/>
          <w:szCs w:val="30"/>
          <w:u w:val="none" w:color="auto"/>
        </w:rPr>
        <w:t>2</w:t>
      </w:r>
      <w:r>
        <w:rPr>
          <w:rStyle w:val="26"/>
          <w:rFonts w:hint="eastAsia"/>
          <w:i w:val="0"/>
          <w:color w:val="auto"/>
          <w:sz w:val="30"/>
          <w:szCs w:val="30"/>
          <w:u w:val="none" w:color="auto"/>
          <w:lang w:val="en-US" w:eastAsia="zh-CN"/>
        </w:rPr>
        <w:t>6</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一．投标函</w:t>
      </w:r>
      <w:r>
        <w:rPr>
          <w:rStyle w:val="26"/>
          <w:i w:val="0"/>
          <w:color w:val="auto"/>
          <w:sz w:val="28"/>
          <w:szCs w:val="28"/>
          <w:u w:val="none" w:color="auto"/>
        </w:rPr>
        <w:tab/>
      </w:r>
      <w:r>
        <w:rPr>
          <w:rStyle w:val="26"/>
          <w:i w:val="0"/>
          <w:color w:val="auto"/>
          <w:sz w:val="28"/>
          <w:szCs w:val="28"/>
          <w:u w:val="none" w:color="auto"/>
        </w:rPr>
        <w:t>2</w:t>
      </w:r>
      <w:r>
        <w:rPr>
          <w:rStyle w:val="26"/>
          <w:rFonts w:hint="eastAsia"/>
          <w:i w:val="0"/>
          <w:color w:val="auto"/>
          <w:sz w:val="28"/>
          <w:szCs w:val="28"/>
          <w:u w:val="none" w:color="auto"/>
          <w:lang w:val="en-US" w:eastAsia="zh-CN"/>
        </w:rPr>
        <w:t>7</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二．开标一览表</w:t>
      </w:r>
      <w:r>
        <w:rPr>
          <w:rStyle w:val="26"/>
          <w:i w:val="0"/>
          <w:color w:val="auto"/>
          <w:sz w:val="28"/>
          <w:szCs w:val="28"/>
          <w:u w:val="none" w:color="auto"/>
        </w:rPr>
        <w:tab/>
      </w:r>
      <w:r>
        <w:rPr>
          <w:rStyle w:val="26"/>
          <w:rFonts w:hint="eastAsia"/>
          <w:i w:val="0"/>
          <w:color w:val="auto"/>
          <w:sz w:val="28"/>
          <w:szCs w:val="28"/>
          <w:u w:val="none" w:color="auto"/>
        </w:rPr>
        <w:t>2</w:t>
      </w:r>
      <w:r>
        <w:rPr>
          <w:rStyle w:val="26"/>
          <w:rFonts w:hint="eastAsia"/>
          <w:i w:val="0"/>
          <w:color w:val="auto"/>
          <w:sz w:val="28"/>
          <w:szCs w:val="28"/>
          <w:u w:val="none" w:color="auto"/>
          <w:lang w:val="en-US" w:eastAsia="zh-CN"/>
        </w:rPr>
        <w:t>8</w:t>
      </w:r>
    </w:p>
    <w:p>
      <w:pPr>
        <w:pStyle w:val="54"/>
        <w:snapToGrid w:val="0"/>
        <w:rPr>
          <w:rStyle w:val="26"/>
          <w:rFonts w:hint="eastAsia" w:ascii="Calibri" w:hAnsi="Calibri" w:eastAsia="宋体"/>
          <w:i w:val="0"/>
          <w:iCs w:val="0"/>
          <w:color w:val="auto"/>
          <w:sz w:val="28"/>
          <w:szCs w:val="28"/>
          <w:u w:val="none" w:color="auto"/>
          <w:lang w:eastAsia="zh-CN"/>
        </w:rPr>
      </w:pPr>
      <w:r>
        <w:rPr>
          <w:rStyle w:val="18"/>
          <w:rFonts w:hAnsi="宋体"/>
          <w:i w:val="0"/>
          <w:color w:val="auto"/>
          <w:sz w:val="28"/>
          <w:szCs w:val="28"/>
          <w:u w:val="none" w:color="auto"/>
        </w:rPr>
        <w:t>三．投标响应表</w:t>
      </w:r>
      <w:r>
        <w:rPr>
          <w:rStyle w:val="26"/>
          <w:i w:val="0"/>
          <w:color w:val="auto"/>
          <w:sz w:val="28"/>
          <w:szCs w:val="28"/>
          <w:u w:val="none" w:color="auto"/>
        </w:rPr>
        <w:tab/>
      </w:r>
      <w:r>
        <w:rPr>
          <w:rStyle w:val="26"/>
          <w:i w:val="0"/>
          <w:color w:val="auto"/>
          <w:sz w:val="28"/>
          <w:szCs w:val="28"/>
          <w:u w:val="none" w:color="auto"/>
        </w:rPr>
        <w:t>2</w:t>
      </w:r>
      <w:r>
        <w:rPr>
          <w:rStyle w:val="26"/>
          <w:rFonts w:hint="eastAsia"/>
          <w:i w:val="0"/>
          <w:color w:val="auto"/>
          <w:sz w:val="28"/>
          <w:szCs w:val="28"/>
          <w:u w:val="none" w:color="auto"/>
          <w:lang w:val="en-US" w:eastAsia="zh-CN"/>
        </w:rPr>
        <w:t>9</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四．投标分项报价表</w:t>
      </w:r>
      <w:r>
        <w:rPr>
          <w:rStyle w:val="26"/>
          <w:i w:val="0"/>
          <w:color w:val="auto"/>
          <w:sz w:val="28"/>
          <w:szCs w:val="28"/>
          <w:u w:val="none" w:color="auto"/>
        </w:rPr>
        <w:tab/>
      </w:r>
      <w:r>
        <w:rPr>
          <w:rStyle w:val="26"/>
          <w:rFonts w:hint="eastAsia"/>
          <w:i w:val="0"/>
          <w:color w:val="auto"/>
          <w:sz w:val="28"/>
          <w:szCs w:val="28"/>
          <w:u w:val="none" w:color="auto"/>
          <w:lang w:val="en-US" w:eastAsia="zh-CN"/>
        </w:rPr>
        <w:t>30</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五．投标授权书</w:t>
      </w:r>
      <w:r>
        <w:rPr>
          <w:rStyle w:val="26"/>
          <w:i w:val="0"/>
          <w:color w:val="auto"/>
          <w:sz w:val="28"/>
          <w:szCs w:val="28"/>
          <w:u w:val="none" w:color="auto"/>
        </w:rPr>
        <w:tab/>
      </w:r>
      <w:r>
        <w:rPr>
          <w:rStyle w:val="26"/>
          <w:rFonts w:hint="eastAsia"/>
          <w:i w:val="0"/>
          <w:color w:val="auto"/>
          <w:sz w:val="28"/>
          <w:szCs w:val="28"/>
          <w:u w:val="none" w:color="auto"/>
          <w:lang w:val="en-US" w:eastAsia="zh-CN"/>
        </w:rPr>
        <w:t>31</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六．投标人情况综合简介</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i w:val="0"/>
          <w:iCs w:val="0"/>
          <w:color w:val="auto"/>
          <w:sz w:val="28"/>
          <w:szCs w:val="28"/>
          <w:u w:val="none" w:color="auto"/>
          <w:lang w:val="en-US"/>
        </w:rPr>
      </w:pPr>
      <w:r>
        <w:rPr>
          <w:rStyle w:val="18"/>
          <w:rFonts w:hAnsi="宋体"/>
          <w:i w:val="0"/>
          <w:color w:val="auto"/>
          <w:sz w:val="28"/>
          <w:szCs w:val="28"/>
          <w:u w:val="none" w:color="auto"/>
        </w:rPr>
        <w:t>七．产品质量承诺</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i w:val="0"/>
          <w:iCs w:val="0"/>
          <w:color w:val="auto"/>
          <w:sz w:val="28"/>
          <w:szCs w:val="28"/>
          <w:u w:val="none" w:color="auto"/>
          <w:lang w:val="en-US"/>
        </w:rPr>
      </w:pPr>
      <w:r>
        <w:rPr>
          <w:rStyle w:val="18"/>
          <w:rFonts w:hAnsi="宋体"/>
          <w:i w:val="0"/>
          <w:color w:val="auto"/>
          <w:sz w:val="28"/>
          <w:szCs w:val="28"/>
          <w:u w:val="none" w:color="auto"/>
        </w:rPr>
        <w:t>八．投标人信用承诺</w:t>
      </w:r>
      <w:r>
        <w:rPr>
          <w:rStyle w:val="26"/>
          <w:i w:val="0"/>
          <w:color w:val="auto"/>
          <w:sz w:val="28"/>
          <w:szCs w:val="28"/>
          <w:u w:val="none" w:color="auto"/>
        </w:rPr>
        <w:tab/>
      </w:r>
      <w:r>
        <w:rPr>
          <w:rStyle w:val="26"/>
          <w:rFonts w:hint="eastAsia"/>
          <w:i w:val="0"/>
          <w:color w:val="auto"/>
          <w:sz w:val="28"/>
          <w:szCs w:val="28"/>
          <w:u w:val="none" w:color="auto"/>
          <w:lang w:val="en-US" w:eastAsia="zh-CN"/>
        </w:rPr>
        <w:t>32</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九．投标业绩承诺函</w:t>
      </w:r>
      <w:r>
        <w:rPr>
          <w:rStyle w:val="26"/>
          <w:i w:val="0"/>
          <w:color w:val="auto"/>
          <w:sz w:val="28"/>
          <w:szCs w:val="28"/>
          <w:u w:val="none" w:color="auto"/>
        </w:rPr>
        <w:tab/>
      </w:r>
      <w:r>
        <w:rPr>
          <w:rStyle w:val="26"/>
          <w:rFonts w:hint="eastAsia"/>
          <w:i w:val="0"/>
          <w:color w:val="auto"/>
          <w:sz w:val="28"/>
          <w:szCs w:val="28"/>
          <w:u w:val="none" w:color="auto"/>
          <w:lang w:val="en-US" w:eastAsia="zh-CN"/>
        </w:rPr>
        <w:t>33</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十．有关证明文件</w:t>
      </w:r>
      <w:r>
        <w:rPr>
          <w:rStyle w:val="26"/>
          <w:i w:val="0"/>
          <w:color w:val="auto"/>
          <w:sz w:val="28"/>
          <w:szCs w:val="28"/>
          <w:u w:val="none" w:color="auto"/>
        </w:rPr>
        <w:tab/>
      </w:r>
      <w:r>
        <w:rPr>
          <w:rStyle w:val="26"/>
          <w:rFonts w:hint="eastAsia"/>
          <w:i w:val="0"/>
          <w:color w:val="auto"/>
          <w:sz w:val="28"/>
          <w:szCs w:val="28"/>
          <w:u w:val="none" w:color="auto"/>
          <w:lang w:val="en-US" w:eastAsia="zh-CN"/>
        </w:rPr>
        <w:t>34</w:t>
      </w:r>
    </w:p>
    <w:p>
      <w:pPr>
        <w:pStyle w:val="54"/>
        <w:snapToGrid w:val="0"/>
        <w:rPr>
          <w:rStyle w:val="26"/>
          <w:rFonts w:hint="default" w:ascii="Calibri" w:hAnsi="Calibri" w:eastAsia="宋体"/>
          <w:i w:val="0"/>
          <w:iCs w:val="0"/>
          <w:color w:val="auto"/>
          <w:sz w:val="28"/>
          <w:szCs w:val="28"/>
          <w:u w:val="none" w:color="auto"/>
          <w:lang w:val="en-US" w:eastAsia="zh-CN"/>
        </w:rPr>
      </w:pPr>
      <w:r>
        <w:rPr>
          <w:rStyle w:val="18"/>
          <w:rFonts w:hAnsi="宋体"/>
          <w:i w:val="0"/>
          <w:color w:val="auto"/>
          <w:sz w:val="28"/>
          <w:szCs w:val="28"/>
          <w:u w:val="none" w:color="auto"/>
        </w:rPr>
        <w:t>十一．所投货物的样品清单</w:t>
      </w:r>
      <w:r>
        <w:rPr>
          <w:rStyle w:val="26"/>
          <w:i w:val="0"/>
          <w:color w:val="auto"/>
          <w:sz w:val="28"/>
          <w:szCs w:val="28"/>
          <w:u w:val="none" w:color="auto"/>
        </w:rPr>
        <w:tab/>
      </w:r>
      <w:r>
        <w:rPr>
          <w:rStyle w:val="26"/>
          <w:rFonts w:hint="eastAsia"/>
          <w:i w:val="0"/>
          <w:color w:val="auto"/>
          <w:sz w:val="28"/>
          <w:szCs w:val="28"/>
          <w:u w:val="none" w:color="auto"/>
          <w:lang w:val="en-US" w:eastAsia="zh-CN"/>
        </w:rPr>
        <w:t>34</w:t>
      </w:r>
    </w:p>
    <w:p>
      <w:pPr>
        <w:pStyle w:val="54"/>
        <w:snapToGrid w:val="0"/>
        <w:rPr>
          <w:rStyle w:val="26"/>
          <w:rFonts w:hint="default" w:eastAsia="宋体"/>
          <w:i w:val="0"/>
          <w:color w:val="auto"/>
          <w:sz w:val="28"/>
          <w:szCs w:val="28"/>
          <w:lang w:val="en-US" w:eastAsia="zh-CN"/>
        </w:rPr>
      </w:pPr>
      <w:r>
        <w:rPr>
          <w:rStyle w:val="18"/>
          <w:rFonts w:hAnsi="宋体"/>
          <w:i w:val="0"/>
          <w:color w:val="auto"/>
          <w:sz w:val="28"/>
          <w:szCs w:val="28"/>
          <w:u w:val="none" w:color="auto"/>
        </w:rPr>
        <w:t>十二．售后服务方案</w:t>
      </w:r>
      <w:r>
        <w:rPr>
          <w:rStyle w:val="26"/>
          <w:i w:val="0"/>
          <w:color w:val="auto"/>
          <w:sz w:val="28"/>
          <w:szCs w:val="28"/>
        </w:rPr>
        <w:tab/>
      </w:r>
      <w:r>
        <w:rPr>
          <w:rStyle w:val="26"/>
          <w:rFonts w:hint="eastAsia"/>
          <w:i w:val="0"/>
          <w:color w:val="auto"/>
          <w:sz w:val="28"/>
          <w:szCs w:val="28"/>
          <w:lang w:val="en-US" w:eastAsia="zh-CN"/>
        </w:rPr>
        <w:t>34</w:t>
      </w:r>
    </w:p>
    <w:p>
      <w:pPr>
        <w:rPr>
          <w:rStyle w:val="26"/>
          <w:color w:val="000000"/>
        </w:rPr>
      </w:pPr>
    </w:p>
    <w:p>
      <w:pPr>
        <w:pStyle w:val="20"/>
        <w:snapToGrid w:val="0"/>
        <w:spacing w:before="0" w:line="500" w:lineRule="exact"/>
        <w:ind w:firstLine="0" w:firstLineChars="0"/>
        <w:jc w:val="center"/>
        <w:rPr>
          <w:rStyle w:val="26"/>
          <w:rFonts w:hint="default" w:eastAsia="黑体"/>
          <w:color w:val="000000"/>
          <w:lang w:val="en-US" w:eastAsia="zh-CN"/>
        </w:rPr>
      </w:pPr>
      <w:r>
        <w:rPr>
          <w:rStyle w:val="26"/>
          <w:rFonts w:ascii="宋体" w:hAnsi="宋体" w:eastAsia="宋体"/>
          <w:color w:val="000000"/>
        </w:rPr>
        <w:t xml:space="preserve">第一章 </w:t>
      </w:r>
      <w:r>
        <w:rPr>
          <w:rStyle w:val="26"/>
          <w:rFonts w:hint="eastAsia" w:ascii="宋体" w:hAnsi="宋体" w:eastAsia="宋体"/>
          <w:color w:val="000000"/>
          <w:lang w:val="en-US" w:eastAsia="zh-CN"/>
        </w:rPr>
        <w:t>招标公告</w:t>
      </w:r>
    </w:p>
    <w:p>
      <w:pPr>
        <w:tabs>
          <w:tab w:val="left" w:pos="2410"/>
        </w:tabs>
        <w:snapToGrid w:val="0"/>
        <w:spacing w:line="360" w:lineRule="auto"/>
        <w:ind w:firstLine="835" w:firstLineChars="348"/>
        <w:rPr>
          <w:rStyle w:val="26"/>
          <w:rFonts w:ascii="宋体" w:hAnsi="DotumChe"/>
          <w:b/>
          <w:color w:val="000000"/>
          <w:spacing w:val="20"/>
          <w:kern w:val="0"/>
          <w:sz w:val="24"/>
          <w:szCs w:val="24"/>
        </w:rPr>
      </w:pPr>
      <w:r>
        <w:rPr>
          <w:rStyle w:val="26"/>
          <w:rFonts w:hint="eastAsia" w:ascii="宋体" w:hAnsi="宋体" w:cs="Times New Roman"/>
          <w:color w:val="000000"/>
          <w:sz w:val="24"/>
          <w:szCs w:val="24"/>
          <w:lang w:val="en-US" w:eastAsia="zh-CN"/>
        </w:rPr>
        <w:t>合肥文旅金陵酒店管理有限公司因</w:t>
      </w:r>
      <w:r>
        <w:rPr>
          <w:rStyle w:val="26"/>
          <w:rFonts w:hint="eastAsia" w:ascii="宋体" w:hAnsi="宋体"/>
          <w:color w:val="000000"/>
          <w:sz w:val="24"/>
          <w:szCs w:val="24"/>
        </w:rPr>
        <w:t>经营实际需要和客户需求，现将</w:t>
      </w:r>
      <w:r>
        <w:rPr>
          <w:rStyle w:val="26"/>
          <w:rFonts w:hint="eastAsia"/>
          <w:color w:val="000000"/>
          <w:sz w:val="24"/>
          <w:szCs w:val="24"/>
          <w:lang w:val="en-US" w:eastAsia="zh-CN"/>
        </w:rPr>
        <w:t>合肥特色四大名点伴手礼食品及包装采购</w:t>
      </w:r>
      <w:r>
        <w:rPr>
          <w:rStyle w:val="26"/>
          <w:rFonts w:ascii="宋体" w:hAnsi="宋体"/>
          <w:color w:val="000000"/>
          <w:sz w:val="24"/>
          <w:szCs w:val="24"/>
        </w:rPr>
        <w:t>进行公开招标，欢迎具备条件的投标人参加投标。</w:t>
      </w:r>
    </w:p>
    <w:p>
      <w:pPr>
        <w:snapToGrid w:val="0"/>
        <w:spacing w:line="360" w:lineRule="auto"/>
        <w:ind w:firstLine="2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一、项目名称及内容</w:t>
      </w:r>
    </w:p>
    <w:p>
      <w:pPr>
        <w:tabs>
          <w:tab w:val="left" w:pos="2410"/>
        </w:tabs>
        <w:snapToGrid w:val="0"/>
        <w:spacing w:line="360" w:lineRule="auto"/>
        <w:ind w:firstLine="835" w:firstLineChars="348"/>
        <w:outlineLvl w:val="0"/>
        <w:rPr>
          <w:rStyle w:val="26"/>
          <w:rFonts w:hint="default" w:ascii="宋体" w:hAnsi="宋体" w:eastAsia="宋体"/>
          <w:color w:val="000000"/>
          <w:sz w:val="24"/>
          <w:szCs w:val="24"/>
          <w:lang w:val="en-US" w:eastAsia="zh-CN"/>
        </w:rPr>
      </w:pPr>
      <w:r>
        <w:rPr>
          <w:rStyle w:val="26"/>
          <w:rFonts w:ascii="宋体" w:hAnsi="宋体"/>
          <w:color w:val="000000"/>
          <w:sz w:val="24"/>
          <w:szCs w:val="24"/>
        </w:rPr>
        <w:t>1.项目编号：202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JLJG002</w:t>
      </w:r>
    </w:p>
    <w:p>
      <w:pPr>
        <w:snapToGrid w:val="0"/>
        <w:spacing w:line="360" w:lineRule="auto"/>
        <w:ind w:firstLine="796" w:firstLineChars="332"/>
        <w:jc w:val="left"/>
        <w:rPr>
          <w:rStyle w:val="26"/>
          <w:rFonts w:hint="default"/>
          <w:color w:val="000000"/>
          <w:sz w:val="24"/>
          <w:szCs w:val="24"/>
          <w:lang w:val="en-US"/>
        </w:rPr>
      </w:pPr>
      <w:r>
        <w:rPr>
          <w:rStyle w:val="26"/>
          <w:rFonts w:ascii="宋体" w:hAnsi="宋体"/>
          <w:color w:val="000000"/>
          <w:sz w:val="24"/>
          <w:szCs w:val="24"/>
        </w:rPr>
        <w:t>2.项目名称：</w:t>
      </w:r>
      <w:r>
        <w:rPr>
          <w:rStyle w:val="26"/>
          <w:rFonts w:hint="eastAsia" w:ascii="宋体" w:hAnsi="宋体" w:cs="Times New Roman"/>
          <w:color w:val="000000"/>
          <w:sz w:val="24"/>
          <w:szCs w:val="24"/>
          <w:lang w:val="en-US" w:eastAsia="zh-CN"/>
        </w:rPr>
        <w:t>合肥特色四大名点伴手礼食品及包装采购项目（二次）</w:t>
      </w:r>
    </w:p>
    <w:p>
      <w:pPr>
        <w:snapToGrid w:val="0"/>
        <w:spacing w:line="360" w:lineRule="auto"/>
        <w:ind w:firstLine="796" w:firstLineChars="332"/>
        <w:jc w:val="left"/>
        <w:rPr>
          <w:rStyle w:val="26"/>
          <w:rFonts w:hint="default" w:ascii="宋体" w:hAnsi="宋体" w:eastAsia="宋体"/>
          <w:color w:val="000000"/>
          <w:sz w:val="24"/>
          <w:szCs w:val="24"/>
          <w:lang w:val="en-US" w:eastAsia="zh-CN"/>
        </w:rPr>
      </w:pPr>
      <w:r>
        <w:rPr>
          <w:rStyle w:val="26"/>
          <w:rFonts w:ascii="宋体" w:hAnsi="宋体"/>
          <w:color w:val="000000"/>
          <w:sz w:val="24"/>
          <w:szCs w:val="24"/>
        </w:rPr>
        <w:t>3.项目单位：</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796" w:firstLineChars="332"/>
        <w:jc w:val="left"/>
        <w:rPr>
          <w:rStyle w:val="26"/>
          <w:rFonts w:ascii="宋体" w:hAnsi="宋体"/>
          <w:color w:val="000000"/>
          <w:sz w:val="24"/>
          <w:szCs w:val="24"/>
        </w:rPr>
      </w:pPr>
      <w:r>
        <w:rPr>
          <w:rStyle w:val="26"/>
          <w:rFonts w:ascii="宋体" w:hAnsi="宋体"/>
          <w:color w:val="000000"/>
          <w:sz w:val="24"/>
          <w:szCs w:val="24"/>
        </w:rPr>
        <w:t>4.项目内容：详见招标需求</w:t>
      </w:r>
    </w:p>
    <w:p>
      <w:pPr>
        <w:snapToGrid w:val="0"/>
        <w:spacing w:line="360" w:lineRule="auto"/>
        <w:ind w:firstLine="720" w:firstLineChars="300"/>
        <w:jc w:val="left"/>
        <w:rPr>
          <w:rStyle w:val="26"/>
          <w:rFonts w:hint="default" w:ascii="宋体" w:hAnsi="宋体" w:eastAsia="宋体"/>
          <w:color w:val="000000"/>
          <w:sz w:val="24"/>
          <w:szCs w:val="24"/>
          <w:lang w:val="en-US" w:eastAsia="zh-CN"/>
        </w:rPr>
      </w:pPr>
      <w:r>
        <w:rPr>
          <w:rStyle w:val="26"/>
          <w:rFonts w:ascii="宋体" w:hAnsi="宋体"/>
          <w:color w:val="000000"/>
          <w:sz w:val="24"/>
          <w:szCs w:val="24"/>
        </w:rPr>
        <w:t>5.项目概算</w:t>
      </w:r>
      <w:r>
        <w:rPr>
          <w:rStyle w:val="26"/>
          <w:rFonts w:ascii="宋体" w:hAnsi="宋体"/>
          <w:color w:val="auto"/>
          <w:sz w:val="24"/>
          <w:szCs w:val="24"/>
        </w:rPr>
        <w:t>：</w:t>
      </w:r>
      <w:r>
        <w:rPr>
          <w:rStyle w:val="26"/>
          <w:rFonts w:hint="eastAsia" w:ascii="宋体" w:hAnsi="宋体"/>
          <w:color w:val="auto"/>
          <w:sz w:val="24"/>
          <w:szCs w:val="24"/>
          <w:lang w:val="en-US" w:eastAsia="zh-CN"/>
        </w:rPr>
        <w:t>8万元</w:t>
      </w:r>
    </w:p>
    <w:p>
      <w:pPr>
        <w:snapToGrid w:val="0"/>
        <w:spacing w:line="360" w:lineRule="auto"/>
        <w:ind w:firstLine="2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二、投标人资格</w:t>
      </w:r>
    </w:p>
    <w:p>
      <w:pPr>
        <w:snapToGrid w:val="0"/>
        <w:spacing w:line="360" w:lineRule="auto"/>
        <w:ind w:firstLine="200"/>
        <w:jc w:val="left"/>
        <w:outlineLvl w:val="0"/>
        <w:rPr>
          <w:rStyle w:val="26"/>
          <w:rFonts w:ascii="宋体" w:hAnsi="宋体"/>
          <w:color w:val="000000"/>
          <w:sz w:val="24"/>
          <w:szCs w:val="24"/>
        </w:rPr>
      </w:pPr>
      <w:r>
        <w:rPr>
          <w:rStyle w:val="26"/>
          <w:rFonts w:ascii="宋体" w:hAnsi="宋体"/>
          <w:color w:val="000000"/>
          <w:sz w:val="24"/>
          <w:szCs w:val="24"/>
        </w:rPr>
        <w:t>1.具有独立承担民事责任的能力</w:t>
      </w:r>
      <w:r>
        <w:rPr>
          <w:rStyle w:val="26"/>
          <w:rFonts w:hint="eastAsia" w:ascii="宋体" w:hAnsi="宋体"/>
          <w:color w:val="000000"/>
          <w:sz w:val="24"/>
          <w:szCs w:val="24"/>
        </w:rPr>
        <w:t>。</w:t>
      </w:r>
    </w:p>
    <w:p>
      <w:pPr>
        <w:snapToGrid w:val="0"/>
        <w:spacing w:line="360" w:lineRule="auto"/>
        <w:ind w:firstLine="200"/>
        <w:jc w:val="left"/>
        <w:rPr>
          <w:rStyle w:val="26"/>
          <w:rFonts w:ascii="宋体" w:hAnsi="宋体"/>
          <w:color w:val="auto"/>
          <w:sz w:val="24"/>
          <w:szCs w:val="18"/>
        </w:rPr>
      </w:pPr>
      <w:r>
        <w:rPr>
          <w:rStyle w:val="26"/>
          <w:rFonts w:ascii="宋体" w:hAnsi="宋体"/>
          <w:color w:val="auto"/>
          <w:sz w:val="24"/>
          <w:szCs w:val="18"/>
        </w:rPr>
        <w:t>2.自</w:t>
      </w:r>
      <w:r>
        <w:rPr>
          <w:rStyle w:val="26"/>
          <w:rFonts w:hint="eastAsia" w:ascii="宋体" w:hAnsi="宋体"/>
          <w:color w:val="auto"/>
          <w:sz w:val="24"/>
          <w:szCs w:val="18"/>
        </w:rPr>
        <w:t>2020</w:t>
      </w:r>
      <w:r>
        <w:rPr>
          <w:rStyle w:val="26"/>
          <w:rFonts w:ascii="宋体" w:hAnsi="宋体"/>
          <w:color w:val="auto"/>
          <w:sz w:val="24"/>
          <w:szCs w:val="18"/>
        </w:rPr>
        <w:t>年1月1日以来（以合同签订时间为准），有酒店</w:t>
      </w:r>
      <w:r>
        <w:rPr>
          <w:rStyle w:val="26"/>
          <w:rFonts w:hint="eastAsia" w:ascii="宋体" w:hAnsi="宋体"/>
          <w:color w:val="auto"/>
          <w:sz w:val="24"/>
          <w:szCs w:val="18"/>
        </w:rPr>
        <w:t>、知名企业、大型商超等</w:t>
      </w:r>
      <w:r>
        <w:rPr>
          <w:rStyle w:val="26"/>
          <w:rFonts w:ascii="宋体" w:hAnsi="宋体"/>
          <w:color w:val="auto"/>
          <w:sz w:val="24"/>
          <w:szCs w:val="18"/>
        </w:rPr>
        <w:t>合作</w:t>
      </w:r>
      <w:r>
        <w:rPr>
          <w:rStyle w:val="26"/>
          <w:rFonts w:hint="eastAsia" w:ascii="宋体" w:hAnsi="宋体"/>
          <w:color w:val="auto"/>
          <w:sz w:val="24"/>
          <w:szCs w:val="18"/>
          <w:lang w:val="en-US" w:eastAsia="zh-CN"/>
        </w:rPr>
        <w:t>食品销售</w:t>
      </w:r>
      <w:r>
        <w:rPr>
          <w:rStyle w:val="26"/>
          <w:rFonts w:ascii="宋体" w:hAnsi="宋体"/>
          <w:color w:val="auto"/>
          <w:sz w:val="24"/>
          <w:szCs w:val="18"/>
        </w:rPr>
        <w:t>业绩且单个合同价款</w:t>
      </w:r>
      <w:r>
        <w:rPr>
          <w:rStyle w:val="26"/>
          <w:rFonts w:hint="eastAsia" w:ascii="宋体" w:hAnsi="宋体"/>
          <w:color w:val="auto"/>
          <w:sz w:val="24"/>
          <w:szCs w:val="18"/>
          <w:lang w:val="en-US" w:eastAsia="zh-CN"/>
        </w:rPr>
        <w:t>5</w:t>
      </w:r>
      <w:r>
        <w:rPr>
          <w:rStyle w:val="26"/>
          <w:rFonts w:ascii="宋体" w:hAnsi="宋体"/>
          <w:color w:val="auto"/>
          <w:sz w:val="24"/>
          <w:szCs w:val="18"/>
        </w:rPr>
        <w:t>万元及以上，提供合同复印件，原件备查。</w:t>
      </w:r>
    </w:p>
    <w:p>
      <w:pPr>
        <w:snapToGrid w:val="0"/>
        <w:spacing w:line="360" w:lineRule="auto"/>
        <w:ind w:firstLine="200"/>
        <w:jc w:val="left"/>
        <w:rPr>
          <w:rStyle w:val="26"/>
          <w:rFonts w:ascii="宋体" w:hAnsi="宋体"/>
          <w:color w:val="auto"/>
          <w:sz w:val="24"/>
          <w:szCs w:val="18"/>
        </w:rPr>
      </w:pPr>
      <w:r>
        <w:rPr>
          <w:rStyle w:val="26"/>
          <w:rFonts w:ascii="宋体" w:hAnsi="宋体"/>
          <w:color w:val="auto"/>
          <w:sz w:val="24"/>
          <w:szCs w:val="18"/>
        </w:rPr>
        <w:t>3.须为</w:t>
      </w:r>
      <w:r>
        <w:rPr>
          <w:rStyle w:val="26"/>
          <w:rFonts w:hint="eastAsia" w:ascii="宋体" w:hAnsi="宋体"/>
          <w:color w:val="auto"/>
          <w:sz w:val="24"/>
          <w:szCs w:val="18"/>
          <w:lang w:val="en-US" w:eastAsia="zh-CN"/>
        </w:rPr>
        <w:t>食品类</w:t>
      </w:r>
      <w:r>
        <w:rPr>
          <w:rStyle w:val="26"/>
          <w:rFonts w:ascii="宋体" w:hAnsi="宋体"/>
          <w:color w:val="auto"/>
          <w:sz w:val="24"/>
          <w:szCs w:val="18"/>
        </w:rPr>
        <w:t>的生产制造商或者生产制造商授权的销售商，并提供</w:t>
      </w:r>
      <w:r>
        <w:rPr>
          <w:rStyle w:val="26"/>
          <w:rFonts w:hint="eastAsia" w:ascii="宋体" w:hAnsi="宋体"/>
          <w:color w:val="auto"/>
          <w:sz w:val="24"/>
          <w:szCs w:val="18"/>
          <w:lang w:val="en-US" w:eastAsia="zh-CN"/>
        </w:rPr>
        <w:t>有效的</w:t>
      </w:r>
      <w:r>
        <w:rPr>
          <w:rStyle w:val="26"/>
          <w:rFonts w:ascii="宋体" w:hAnsi="宋体"/>
          <w:color w:val="auto"/>
          <w:sz w:val="24"/>
          <w:szCs w:val="18"/>
        </w:rPr>
        <w:t>授权证明</w:t>
      </w:r>
      <w:r>
        <w:rPr>
          <w:rStyle w:val="26"/>
          <w:rFonts w:hint="eastAsia" w:ascii="宋体" w:hAnsi="宋体"/>
          <w:color w:val="auto"/>
          <w:sz w:val="24"/>
          <w:szCs w:val="18"/>
          <w:lang w:val="en-US" w:eastAsia="zh-CN"/>
        </w:rPr>
        <w:t>复印件（原件备查）</w:t>
      </w:r>
      <w:r>
        <w:rPr>
          <w:rStyle w:val="26"/>
          <w:rFonts w:ascii="宋体" w:hAnsi="宋体"/>
          <w:color w:val="auto"/>
          <w:sz w:val="24"/>
          <w:szCs w:val="18"/>
        </w:rPr>
        <w:t>；具备有效期内的生产许可证</w:t>
      </w:r>
      <w:r>
        <w:rPr>
          <w:rStyle w:val="26"/>
          <w:rFonts w:hint="eastAsia" w:ascii="宋体" w:hAnsi="宋体"/>
          <w:color w:val="auto"/>
          <w:sz w:val="24"/>
          <w:szCs w:val="18"/>
        </w:rPr>
        <w:t>。</w:t>
      </w:r>
    </w:p>
    <w:p>
      <w:pPr>
        <w:snapToGrid w:val="0"/>
        <w:spacing w:line="360" w:lineRule="auto"/>
        <w:ind w:firstLine="241" w:firstLineChars="100"/>
        <w:jc w:val="left"/>
        <w:rPr>
          <w:rStyle w:val="26"/>
          <w:rFonts w:ascii="宋体" w:hAnsi="宋体" w:cs="Times New Roman"/>
          <w:b/>
          <w:bCs/>
          <w:color w:val="000000"/>
          <w:sz w:val="24"/>
          <w:szCs w:val="24"/>
        </w:rPr>
      </w:pPr>
      <w:r>
        <w:rPr>
          <w:rStyle w:val="26"/>
          <w:rFonts w:ascii="宋体" w:hAnsi="宋体" w:cs="Times New Roman"/>
          <w:b/>
          <w:bCs/>
          <w:color w:val="000000"/>
          <w:sz w:val="24"/>
          <w:szCs w:val="24"/>
        </w:rPr>
        <w:t>三、</w:t>
      </w:r>
      <w:r>
        <w:rPr>
          <w:rStyle w:val="26"/>
          <w:rFonts w:hint="eastAsia" w:ascii="宋体" w:hAnsi="宋体" w:cs="Times New Roman"/>
          <w:b/>
          <w:bCs/>
          <w:color w:val="000000"/>
          <w:sz w:val="24"/>
          <w:szCs w:val="24"/>
          <w:lang w:val="en-US" w:eastAsia="zh-CN"/>
        </w:rPr>
        <w:t>招标文件获取</w:t>
      </w:r>
    </w:p>
    <w:p>
      <w:pPr>
        <w:snapToGrid w:val="0"/>
        <w:spacing w:line="360" w:lineRule="auto"/>
        <w:ind w:firstLine="200"/>
        <w:jc w:val="left"/>
        <w:rPr>
          <w:rStyle w:val="26"/>
          <w:rFonts w:hint="default" w:ascii="宋体" w:hAnsi="宋体" w:eastAsia="宋体" w:cs="Times New Roman"/>
          <w:bCs/>
          <w:color w:val="auto"/>
          <w:sz w:val="24"/>
          <w:szCs w:val="24"/>
          <w:u w:val="single" w:color="000000"/>
          <w:lang w:val="en-US" w:eastAsia="zh-CN"/>
        </w:rPr>
      </w:pPr>
      <w:r>
        <w:rPr>
          <w:rStyle w:val="26"/>
          <w:rFonts w:ascii="宋体" w:hAnsi="宋体" w:cs="Times New Roman"/>
          <w:bCs/>
          <w:color w:val="auto"/>
          <w:sz w:val="24"/>
          <w:szCs w:val="24"/>
        </w:rPr>
        <w:t>1.</w:t>
      </w:r>
      <w:r>
        <w:rPr>
          <w:rStyle w:val="26"/>
          <w:rFonts w:hint="eastAsia" w:ascii="宋体" w:hAnsi="宋体" w:cs="Times New Roman"/>
          <w:bCs/>
          <w:color w:val="auto"/>
          <w:sz w:val="24"/>
          <w:szCs w:val="24"/>
          <w:lang w:val="en-US" w:eastAsia="zh-CN"/>
        </w:rPr>
        <w:t>报名</w:t>
      </w:r>
      <w:r>
        <w:rPr>
          <w:rStyle w:val="26"/>
          <w:rFonts w:ascii="宋体" w:hAnsi="宋体" w:cs="Times New Roman"/>
          <w:bCs/>
          <w:color w:val="auto"/>
          <w:sz w:val="24"/>
          <w:szCs w:val="24"/>
        </w:rPr>
        <w:t>日期：</w:t>
      </w:r>
      <w:r>
        <w:rPr>
          <w:rStyle w:val="26"/>
          <w:rFonts w:ascii="宋体" w:hAnsi="宋体"/>
          <w:color w:val="auto"/>
          <w:sz w:val="24"/>
          <w:szCs w:val="24"/>
          <w:u w:val="single" w:color="000000"/>
        </w:rPr>
        <w:t>202</w:t>
      </w:r>
      <w:r>
        <w:rPr>
          <w:rStyle w:val="26"/>
          <w:rFonts w:hint="eastAsia" w:ascii="宋体" w:hAnsi="宋体"/>
          <w:color w:val="auto"/>
          <w:sz w:val="24"/>
          <w:szCs w:val="24"/>
          <w:u w:val="single" w:color="000000"/>
        </w:rPr>
        <w:t>3</w:t>
      </w:r>
      <w:r>
        <w:rPr>
          <w:rStyle w:val="26"/>
          <w:rFonts w:ascii="宋体" w:hAnsi="宋体"/>
          <w:color w:val="auto"/>
          <w:sz w:val="24"/>
          <w:szCs w:val="24"/>
          <w:u w:val="single" w:color="000000"/>
        </w:rPr>
        <w:t>年</w:t>
      </w:r>
      <w:r>
        <w:rPr>
          <w:rStyle w:val="26"/>
          <w:rFonts w:hint="eastAsia" w:ascii="宋体" w:hAnsi="宋体"/>
          <w:color w:val="auto"/>
          <w:sz w:val="24"/>
          <w:szCs w:val="24"/>
          <w:u w:val="single" w:color="000000"/>
          <w:lang w:val="en-US" w:eastAsia="zh-CN"/>
        </w:rPr>
        <w:t>12</w:t>
      </w:r>
      <w:r>
        <w:rPr>
          <w:rStyle w:val="26"/>
          <w:rFonts w:ascii="宋体" w:hAnsi="宋体"/>
          <w:color w:val="auto"/>
          <w:sz w:val="24"/>
          <w:szCs w:val="24"/>
          <w:u w:val="single" w:color="000000"/>
        </w:rPr>
        <w:t>月</w:t>
      </w:r>
      <w:r>
        <w:rPr>
          <w:rStyle w:val="26"/>
          <w:rFonts w:hint="eastAsia" w:ascii="宋体" w:hAnsi="宋体"/>
          <w:color w:val="auto"/>
          <w:sz w:val="24"/>
          <w:szCs w:val="24"/>
          <w:u w:val="single" w:color="000000"/>
          <w:lang w:val="en-US" w:eastAsia="zh-CN"/>
        </w:rPr>
        <w:t>28</w:t>
      </w:r>
      <w:r>
        <w:rPr>
          <w:rStyle w:val="26"/>
          <w:rFonts w:ascii="宋体" w:hAnsi="宋体"/>
          <w:color w:val="auto"/>
          <w:sz w:val="24"/>
          <w:szCs w:val="24"/>
          <w:u w:val="single" w:color="000000"/>
        </w:rPr>
        <w:t>日</w:t>
      </w:r>
      <w:r>
        <w:rPr>
          <w:rStyle w:val="26"/>
          <w:rFonts w:hint="eastAsia" w:ascii="宋体" w:hAnsi="宋体"/>
          <w:color w:val="auto"/>
          <w:sz w:val="24"/>
          <w:szCs w:val="24"/>
          <w:u w:val="single" w:color="000000"/>
          <w:lang w:val="en-US" w:eastAsia="zh-CN"/>
        </w:rPr>
        <w:t>0</w:t>
      </w:r>
      <w:r>
        <w:rPr>
          <w:rStyle w:val="26"/>
          <w:rFonts w:ascii="宋体" w:hAnsi="宋体"/>
          <w:color w:val="auto"/>
          <w:sz w:val="24"/>
          <w:szCs w:val="24"/>
          <w:u w:val="single" w:color="000000"/>
        </w:rPr>
        <w:t>9：</w:t>
      </w:r>
      <w:r>
        <w:rPr>
          <w:rStyle w:val="26"/>
          <w:rFonts w:hint="eastAsia" w:ascii="宋体" w:hAnsi="宋体"/>
          <w:color w:val="auto"/>
          <w:sz w:val="24"/>
          <w:szCs w:val="24"/>
          <w:u w:val="single" w:color="000000"/>
          <w:lang w:val="en-US" w:eastAsia="zh-CN"/>
        </w:rPr>
        <w:t>3</w:t>
      </w:r>
      <w:r>
        <w:rPr>
          <w:rStyle w:val="26"/>
          <w:rFonts w:ascii="宋体" w:hAnsi="宋体"/>
          <w:color w:val="auto"/>
          <w:sz w:val="24"/>
          <w:szCs w:val="24"/>
          <w:u w:val="single" w:color="000000"/>
        </w:rPr>
        <w:t>0至</w:t>
      </w:r>
      <w:r>
        <w:rPr>
          <w:rStyle w:val="26"/>
          <w:rFonts w:hint="eastAsia" w:ascii="宋体" w:hAnsi="宋体"/>
          <w:color w:val="auto"/>
          <w:sz w:val="24"/>
          <w:szCs w:val="24"/>
          <w:u w:val="single" w:color="000000"/>
          <w:lang w:val="en-US" w:eastAsia="zh-CN"/>
        </w:rPr>
        <w:t>投标截止时间</w:t>
      </w:r>
    </w:p>
    <w:p>
      <w:pPr>
        <w:autoSpaceDE w:val="0"/>
        <w:autoSpaceDN w:val="0"/>
        <w:adjustRightInd w:val="0"/>
        <w:spacing w:line="440" w:lineRule="exact"/>
        <w:ind w:firstLine="240" w:firstLineChars="100"/>
        <w:rPr>
          <w:rFonts w:hint="default" w:ascii="宋体" w:hAnsi="宋体" w:eastAsia="宋体"/>
          <w:sz w:val="24"/>
          <w:szCs w:val="24"/>
          <w:lang w:val="en-US" w:eastAsia="zh-CN"/>
        </w:rPr>
      </w:pPr>
      <w:r>
        <w:rPr>
          <w:rFonts w:hint="eastAsia" w:ascii="宋体" w:hAnsi="宋体"/>
          <w:bCs/>
          <w:sz w:val="24"/>
          <w:szCs w:val="24"/>
        </w:rPr>
        <w:t>2.</w:t>
      </w:r>
      <w:r>
        <w:rPr>
          <w:rFonts w:hint="eastAsia" w:ascii="宋体" w:hAnsi="宋体"/>
          <w:sz w:val="24"/>
          <w:szCs w:val="24"/>
        </w:rPr>
        <w:t>领取方法：</w:t>
      </w:r>
      <w:r>
        <w:rPr>
          <w:rFonts w:hint="eastAsia" w:ascii="宋体" w:hAnsi="宋体"/>
          <w:sz w:val="24"/>
          <w:szCs w:val="24"/>
          <w:lang w:val="en-US" w:eastAsia="zh-CN"/>
        </w:rPr>
        <w:t>合肥文旅博览集团有限公司官方网站下载招标文件</w:t>
      </w:r>
    </w:p>
    <w:p>
      <w:pPr>
        <w:autoSpaceDE w:val="0"/>
        <w:autoSpaceDN w:val="0"/>
        <w:adjustRightInd w:val="0"/>
        <w:spacing w:line="440" w:lineRule="exact"/>
        <w:ind w:firstLine="240" w:firstLineChars="100"/>
        <w:rPr>
          <w:rFonts w:hint="eastAsia" w:ascii="宋体" w:hAnsi="宋体" w:cs="宋体"/>
          <w:kern w:val="0"/>
          <w:sz w:val="24"/>
          <w:szCs w:val="24"/>
        </w:rPr>
      </w:pPr>
      <w:r>
        <w:rPr>
          <w:rFonts w:hint="eastAsia" w:ascii="宋体" w:hAnsi="宋体"/>
          <w:sz w:val="24"/>
          <w:szCs w:val="24"/>
          <w:lang w:val="en-US" w:eastAsia="zh-CN"/>
        </w:rPr>
        <w:t>注：同时</w:t>
      </w:r>
      <w:r>
        <w:rPr>
          <w:rFonts w:hint="eastAsia" w:ascii="宋体" w:hAnsi="宋体"/>
          <w:sz w:val="24"/>
          <w:szCs w:val="24"/>
        </w:rPr>
        <w:t>下载附件《××单位投××项目报名信息表》并完整填写信息后在</w:t>
      </w:r>
      <w:r>
        <w:rPr>
          <w:rStyle w:val="26"/>
          <w:rFonts w:hint="eastAsia" w:ascii="宋体" w:hAnsi="宋体"/>
          <w:color w:val="auto"/>
          <w:sz w:val="24"/>
          <w:szCs w:val="24"/>
          <w:u w:val="none" w:color="auto"/>
          <w:lang w:val="en-US" w:eastAsia="zh-CN"/>
        </w:rPr>
        <w:t>投标截止时间前</w:t>
      </w:r>
      <w:r>
        <w:rPr>
          <w:rFonts w:hint="eastAsia" w:ascii="宋体" w:hAnsi="宋体"/>
          <w:sz w:val="24"/>
          <w:szCs w:val="24"/>
        </w:rPr>
        <w:t>发送至邮箱：</w:t>
      </w:r>
      <w:r>
        <w:rPr>
          <w:rFonts w:hint="eastAsia" w:ascii="宋体" w:hAnsi="宋体"/>
          <w:sz w:val="24"/>
          <w:szCs w:val="24"/>
          <w:u w:val="single"/>
        </w:rPr>
        <w:t xml:space="preserve">wenlvjinling@jinlinghotels.com </w:t>
      </w:r>
      <w:r>
        <w:rPr>
          <w:rFonts w:hint="eastAsia" w:ascii="宋体" w:hAnsi="宋体"/>
          <w:sz w:val="24"/>
          <w:szCs w:val="24"/>
        </w:rPr>
        <w:t>。</w:t>
      </w:r>
      <w:r>
        <w:rPr>
          <w:rFonts w:hint="eastAsia" w:ascii="宋体" w:hAnsi="宋体" w:cs="宋体"/>
          <w:kern w:val="0"/>
          <w:sz w:val="24"/>
          <w:szCs w:val="24"/>
        </w:rPr>
        <w:t xml:space="preserve"> </w:t>
      </w:r>
    </w:p>
    <w:p>
      <w:pPr>
        <w:snapToGrid w:val="0"/>
        <w:spacing w:line="360" w:lineRule="auto"/>
        <w:ind w:firstLine="241" w:firstLineChars="100"/>
        <w:jc w:val="left"/>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四、</w:t>
      </w:r>
      <w:r>
        <w:rPr>
          <w:rStyle w:val="26"/>
          <w:rFonts w:ascii="宋体" w:hAnsi="宋体" w:cs="Times New Roman"/>
          <w:b/>
          <w:bCs/>
          <w:color w:val="000000"/>
          <w:sz w:val="24"/>
          <w:szCs w:val="24"/>
          <w:lang w:val="en-US" w:eastAsia="zh-CN"/>
        </w:rPr>
        <w:t xml:space="preserve">投标文件的递交 </w:t>
      </w:r>
    </w:p>
    <w:p>
      <w:pPr>
        <w:snapToGrid w:val="0"/>
        <w:spacing w:line="360" w:lineRule="auto"/>
        <w:ind w:firstLine="708" w:firstLineChars="295"/>
        <w:jc w:val="left"/>
        <w:rPr>
          <w:rFonts w:hint="eastAsia" w:ascii="宋体" w:hAnsi="宋体" w:cs="宋体"/>
          <w:kern w:val="0"/>
          <w:sz w:val="24"/>
          <w:szCs w:val="24"/>
        </w:rPr>
      </w:pPr>
      <w:r>
        <w:rPr>
          <w:rStyle w:val="26"/>
          <w:rFonts w:hint="eastAsia" w:ascii="宋体" w:hAnsi="宋体" w:cs="Times New Roman"/>
          <w:color w:val="auto"/>
          <w:sz w:val="24"/>
          <w:szCs w:val="18"/>
          <w:lang w:val="en-US" w:eastAsia="zh-CN"/>
        </w:rPr>
        <w:t>投标文件递交的截止时间</w:t>
      </w:r>
      <w:r>
        <w:rPr>
          <w:rStyle w:val="26"/>
          <w:rFonts w:hint="default" w:ascii="宋体" w:hAnsi="宋体" w:cs="Times New Roman"/>
          <w:color w:val="auto"/>
          <w:sz w:val="24"/>
          <w:szCs w:val="18"/>
          <w:lang w:val="en-US" w:eastAsia="zh-CN"/>
        </w:rPr>
        <w:t>(</w:t>
      </w:r>
      <w:r>
        <w:rPr>
          <w:rStyle w:val="26"/>
          <w:rFonts w:hint="eastAsia" w:ascii="宋体" w:hAnsi="宋体" w:cs="Times New Roman"/>
          <w:color w:val="auto"/>
          <w:sz w:val="24"/>
          <w:szCs w:val="18"/>
          <w:lang w:val="en-US" w:eastAsia="zh-CN"/>
        </w:rPr>
        <w:t xml:space="preserve">投标截止时间，下同）为 </w:t>
      </w:r>
      <w:r>
        <w:rPr>
          <w:rStyle w:val="26"/>
          <w:rFonts w:hint="default" w:ascii="宋体" w:hAnsi="宋体" w:cs="Times New Roman"/>
          <w:color w:val="auto"/>
          <w:sz w:val="24"/>
          <w:szCs w:val="18"/>
          <w:lang w:val="en-US" w:eastAsia="zh-CN"/>
        </w:rPr>
        <w:t>202</w:t>
      </w:r>
      <w:r>
        <w:rPr>
          <w:rStyle w:val="26"/>
          <w:rFonts w:hint="eastAsia" w:ascii="宋体" w:hAnsi="宋体" w:cs="Times New Roman"/>
          <w:color w:val="auto"/>
          <w:sz w:val="24"/>
          <w:szCs w:val="18"/>
          <w:lang w:val="en-US" w:eastAsia="zh-CN"/>
        </w:rPr>
        <w:t>4年 1</w:t>
      </w:r>
      <w:r>
        <w:rPr>
          <w:rStyle w:val="26"/>
          <w:rFonts w:hint="default" w:ascii="宋体" w:hAnsi="宋体" w:cs="Times New Roman"/>
          <w:color w:val="auto"/>
          <w:sz w:val="24"/>
          <w:szCs w:val="18"/>
          <w:lang w:val="en-US" w:eastAsia="zh-CN"/>
        </w:rPr>
        <w:t xml:space="preserve"> </w:t>
      </w:r>
      <w:r>
        <w:rPr>
          <w:rStyle w:val="26"/>
          <w:rFonts w:hint="eastAsia" w:ascii="宋体" w:hAnsi="宋体" w:cs="Times New Roman"/>
          <w:color w:val="auto"/>
          <w:sz w:val="24"/>
          <w:szCs w:val="18"/>
          <w:lang w:val="en-US" w:eastAsia="zh-CN"/>
        </w:rPr>
        <w:t>月 3</w:t>
      </w:r>
      <w:r>
        <w:rPr>
          <w:rStyle w:val="26"/>
          <w:rFonts w:hint="default" w:ascii="宋体" w:hAnsi="宋体" w:cs="Times New Roman"/>
          <w:color w:val="auto"/>
          <w:sz w:val="24"/>
          <w:szCs w:val="18"/>
          <w:lang w:val="en-US" w:eastAsia="zh-CN"/>
        </w:rPr>
        <w:t xml:space="preserve"> </w:t>
      </w:r>
      <w:r>
        <w:rPr>
          <w:rStyle w:val="26"/>
          <w:rFonts w:hint="eastAsia" w:ascii="宋体" w:hAnsi="宋体" w:cs="Times New Roman"/>
          <w:color w:val="auto"/>
          <w:sz w:val="24"/>
          <w:szCs w:val="18"/>
          <w:lang w:val="en-US" w:eastAsia="zh-CN"/>
        </w:rPr>
        <w:t xml:space="preserve">日 </w:t>
      </w:r>
      <w:r>
        <w:rPr>
          <w:rStyle w:val="26"/>
          <w:rFonts w:hint="default" w:ascii="宋体" w:hAnsi="宋体" w:cs="Times New Roman"/>
          <w:color w:val="auto"/>
          <w:sz w:val="24"/>
          <w:szCs w:val="18"/>
          <w:lang w:val="en-US" w:eastAsia="zh-CN"/>
        </w:rPr>
        <w:t xml:space="preserve">09 </w:t>
      </w:r>
      <w:r>
        <w:rPr>
          <w:rStyle w:val="26"/>
          <w:rFonts w:hint="eastAsia" w:ascii="宋体" w:hAnsi="宋体" w:cs="Times New Roman"/>
          <w:color w:val="auto"/>
          <w:sz w:val="24"/>
          <w:szCs w:val="18"/>
          <w:lang w:val="en-US" w:eastAsia="zh-CN"/>
        </w:rPr>
        <w:t>时 3</w:t>
      </w:r>
      <w:r>
        <w:rPr>
          <w:rStyle w:val="26"/>
          <w:rFonts w:hint="default" w:ascii="宋体" w:hAnsi="宋体" w:cs="Times New Roman"/>
          <w:color w:val="auto"/>
          <w:sz w:val="24"/>
          <w:szCs w:val="18"/>
          <w:lang w:val="en-US" w:eastAsia="zh-CN"/>
        </w:rPr>
        <w:t xml:space="preserve">0 </w:t>
      </w:r>
      <w:r>
        <w:rPr>
          <w:rStyle w:val="26"/>
          <w:rFonts w:hint="eastAsia" w:ascii="宋体" w:hAnsi="宋体" w:cs="Times New Roman"/>
          <w:color w:val="auto"/>
          <w:sz w:val="24"/>
          <w:szCs w:val="18"/>
          <w:lang w:val="en-US" w:eastAsia="zh-CN"/>
        </w:rPr>
        <w:t>分，投标人应在投标截止时间前在</w:t>
      </w:r>
      <w:r>
        <w:rPr>
          <w:rStyle w:val="26"/>
          <w:rFonts w:hint="eastAsia" w:ascii="宋体" w:hAnsi="宋体" w:cs="Times New Roman"/>
          <w:color w:val="auto"/>
          <w:sz w:val="24"/>
          <w:szCs w:val="18"/>
          <w:lang w:eastAsia="zh-CN"/>
        </w:rPr>
        <w:t>合肥</w:t>
      </w:r>
      <w:r>
        <w:rPr>
          <w:rStyle w:val="26"/>
          <w:rFonts w:hint="eastAsia" w:ascii="宋体" w:hAnsi="宋体" w:cs="Times New Roman"/>
          <w:color w:val="auto"/>
          <w:sz w:val="24"/>
          <w:szCs w:val="18"/>
          <w:lang w:val="en-US" w:eastAsia="zh-CN"/>
        </w:rPr>
        <w:t>泓瑞金陵大酒店一楼酒管公司办公室递交纸质投标文件。</w:t>
      </w: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五</w:t>
      </w:r>
      <w:r>
        <w:rPr>
          <w:rStyle w:val="26"/>
          <w:rFonts w:ascii="宋体" w:hAnsi="宋体" w:cs="Times New Roman"/>
          <w:b/>
          <w:bCs/>
          <w:color w:val="000000"/>
          <w:sz w:val="24"/>
          <w:szCs w:val="24"/>
        </w:rPr>
        <w:t>、开标时间及地点</w:t>
      </w:r>
    </w:p>
    <w:p>
      <w:pPr>
        <w:snapToGrid w:val="0"/>
        <w:spacing w:line="360" w:lineRule="auto"/>
        <w:ind w:firstLine="200"/>
        <w:jc w:val="left"/>
        <w:rPr>
          <w:rStyle w:val="26"/>
          <w:rFonts w:ascii="宋体" w:hAnsi="宋体"/>
          <w:color w:val="auto"/>
          <w:sz w:val="24"/>
          <w:szCs w:val="24"/>
          <w:u w:val="single" w:color="000000"/>
        </w:rPr>
      </w:pPr>
      <w:r>
        <w:rPr>
          <w:rStyle w:val="26"/>
          <w:rFonts w:ascii="宋体" w:hAnsi="宋体" w:cs="Times New Roman"/>
          <w:bCs/>
          <w:color w:val="000000"/>
          <w:sz w:val="24"/>
          <w:szCs w:val="24"/>
        </w:rPr>
        <w:t>1.开标时间：</w:t>
      </w:r>
      <w:r>
        <w:rPr>
          <w:rStyle w:val="26"/>
          <w:rFonts w:ascii="宋体" w:hAnsi="宋体" w:cs="Times New Roman"/>
          <w:bCs/>
          <w:color w:val="auto"/>
          <w:sz w:val="24"/>
          <w:szCs w:val="24"/>
        </w:rPr>
        <w:t>202</w:t>
      </w:r>
      <w:r>
        <w:rPr>
          <w:rStyle w:val="26"/>
          <w:rFonts w:hint="eastAsia" w:ascii="宋体" w:hAnsi="宋体" w:cs="Times New Roman"/>
          <w:bCs/>
          <w:color w:val="auto"/>
          <w:sz w:val="24"/>
          <w:szCs w:val="24"/>
          <w:lang w:val="en-US" w:eastAsia="zh-CN"/>
        </w:rPr>
        <w:t>4</w:t>
      </w:r>
      <w:r>
        <w:rPr>
          <w:rStyle w:val="26"/>
          <w:rFonts w:ascii="宋体" w:hAnsi="宋体" w:cs="Times New Roman"/>
          <w:bCs/>
          <w:color w:val="auto"/>
          <w:sz w:val="24"/>
          <w:szCs w:val="24"/>
        </w:rPr>
        <w:t>年</w:t>
      </w:r>
      <w:r>
        <w:rPr>
          <w:rStyle w:val="26"/>
          <w:rFonts w:hint="eastAsia" w:ascii="宋体" w:hAnsi="宋体" w:cs="Times New Roman"/>
          <w:bCs/>
          <w:color w:val="auto"/>
          <w:sz w:val="24"/>
          <w:szCs w:val="24"/>
          <w:lang w:val="en-US" w:eastAsia="zh-CN"/>
        </w:rPr>
        <w:t>1</w:t>
      </w:r>
      <w:r>
        <w:rPr>
          <w:rStyle w:val="26"/>
          <w:rFonts w:ascii="宋体" w:hAnsi="宋体" w:cs="Times New Roman"/>
          <w:bCs/>
          <w:color w:val="auto"/>
          <w:sz w:val="24"/>
          <w:szCs w:val="24"/>
        </w:rPr>
        <w:t>月</w:t>
      </w:r>
      <w:r>
        <w:rPr>
          <w:rStyle w:val="26"/>
          <w:rFonts w:hint="eastAsia" w:ascii="宋体" w:hAnsi="宋体" w:cs="Times New Roman"/>
          <w:bCs/>
          <w:color w:val="auto"/>
          <w:sz w:val="24"/>
          <w:szCs w:val="24"/>
          <w:lang w:val="en-US" w:eastAsia="zh-CN"/>
        </w:rPr>
        <w:t>3</w:t>
      </w:r>
      <w:r>
        <w:rPr>
          <w:rStyle w:val="26"/>
          <w:rFonts w:ascii="宋体" w:hAnsi="宋体" w:cs="Times New Roman"/>
          <w:bCs/>
          <w:color w:val="auto"/>
          <w:sz w:val="24"/>
          <w:szCs w:val="24"/>
        </w:rPr>
        <w:t>日</w:t>
      </w:r>
      <w:r>
        <w:rPr>
          <w:rStyle w:val="26"/>
          <w:rFonts w:hint="eastAsia" w:ascii="宋体" w:hAnsi="宋体" w:cs="Times New Roman"/>
          <w:bCs/>
          <w:color w:val="auto"/>
          <w:sz w:val="24"/>
          <w:szCs w:val="24"/>
          <w:lang w:val="en-US" w:eastAsia="zh-CN"/>
        </w:rPr>
        <w:t>0</w:t>
      </w:r>
      <w:r>
        <w:rPr>
          <w:rStyle w:val="26"/>
          <w:rFonts w:hint="eastAsia" w:ascii="宋体" w:hAnsi="宋体" w:cs="Times New Roman"/>
          <w:bCs/>
          <w:color w:val="auto"/>
          <w:sz w:val="24"/>
          <w:szCs w:val="24"/>
        </w:rPr>
        <w:t>9</w:t>
      </w:r>
      <w:r>
        <w:rPr>
          <w:rStyle w:val="26"/>
          <w:rFonts w:ascii="宋体" w:hAnsi="宋体" w:cs="Times New Roman"/>
          <w:bCs/>
          <w:color w:val="auto"/>
          <w:sz w:val="24"/>
          <w:szCs w:val="24"/>
        </w:rPr>
        <w:t>：30</w:t>
      </w:r>
    </w:p>
    <w:p>
      <w:pPr>
        <w:snapToGrid w:val="0"/>
        <w:spacing w:line="360" w:lineRule="auto"/>
        <w:ind w:firstLine="200"/>
        <w:jc w:val="left"/>
        <w:rPr>
          <w:rStyle w:val="26"/>
          <w:rFonts w:hint="default" w:ascii="宋体" w:hAnsi="宋体" w:eastAsia="宋体"/>
          <w:color w:val="auto"/>
          <w:sz w:val="24"/>
          <w:szCs w:val="24"/>
          <w:u w:val="single" w:color="000000"/>
          <w:lang w:val="en-US" w:eastAsia="zh-CN"/>
        </w:rPr>
      </w:pPr>
      <w:r>
        <w:rPr>
          <w:rStyle w:val="26"/>
          <w:rFonts w:ascii="宋体" w:hAnsi="宋体" w:cs="Times New Roman"/>
          <w:bCs/>
          <w:color w:val="auto"/>
          <w:sz w:val="24"/>
          <w:szCs w:val="24"/>
        </w:rPr>
        <w:t>2.开标地点：</w:t>
      </w:r>
      <w:r>
        <w:rPr>
          <w:rStyle w:val="26"/>
          <w:rFonts w:hint="eastAsia" w:ascii="宋体" w:hAnsi="宋体" w:cs="Times New Roman"/>
          <w:bCs/>
          <w:color w:val="auto"/>
          <w:sz w:val="24"/>
          <w:szCs w:val="24"/>
          <w:lang w:eastAsia="zh-CN"/>
        </w:rPr>
        <w:t>合肥</w:t>
      </w:r>
      <w:r>
        <w:rPr>
          <w:rStyle w:val="26"/>
          <w:rFonts w:hint="eastAsia" w:ascii="宋体" w:hAnsi="宋体" w:cs="Times New Roman"/>
          <w:bCs/>
          <w:color w:val="auto"/>
          <w:sz w:val="24"/>
          <w:szCs w:val="24"/>
          <w:lang w:val="en-US" w:eastAsia="zh-CN"/>
        </w:rPr>
        <w:t>泓瑞金陵大酒店一楼酒管公司办公室</w:t>
      </w: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六</w:t>
      </w:r>
      <w:r>
        <w:rPr>
          <w:rStyle w:val="26"/>
          <w:rFonts w:ascii="宋体" w:hAnsi="宋体" w:cs="Times New Roman"/>
          <w:b/>
          <w:bCs/>
          <w:color w:val="000000"/>
          <w:sz w:val="24"/>
          <w:szCs w:val="24"/>
        </w:rPr>
        <w:t>、投标截止时间</w:t>
      </w:r>
    </w:p>
    <w:p>
      <w:pPr>
        <w:snapToGrid w:val="0"/>
        <w:spacing w:line="360" w:lineRule="auto"/>
        <w:ind w:firstLine="200"/>
        <w:jc w:val="left"/>
        <w:rPr>
          <w:rStyle w:val="26"/>
          <w:rFonts w:ascii="宋体" w:hAnsi="宋体" w:cs="Times New Roman"/>
          <w:bCs/>
          <w:color w:val="auto"/>
          <w:sz w:val="24"/>
          <w:szCs w:val="24"/>
        </w:rPr>
      </w:pPr>
      <w:r>
        <w:rPr>
          <w:rStyle w:val="26"/>
          <w:rFonts w:ascii="宋体" w:hAnsi="宋体"/>
          <w:color w:val="auto"/>
          <w:sz w:val="24"/>
          <w:szCs w:val="24"/>
          <w:u w:val="none" w:color="auto"/>
        </w:rPr>
        <w:t>202</w:t>
      </w:r>
      <w:r>
        <w:rPr>
          <w:rStyle w:val="26"/>
          <w:rFonts w:hint="eastAsia" w:ascii="宋体" w:hAnsi="宋体"/>
          <w:color w:val="auto"/>
          <w:sz w:val="24"/>
          <w:szCs w:val="24"/>
          <w:u w:val="none" w:color="auto"/>
          <w:lang w:val="en-US" w:eastAsia="zh-CN"/>
        </w:rPr>
        <w:t>4</w:t>
      </w:r>
      <w:r>
        <w:rPr>
          <w:rStyle w:val="26"/>
          <w:rFonts w:ascii="宋体" w:hAnsi="宋体"/>
          <w:color w:val="auto"/>
          <w:sz w:val="24"/>
          <w:szCs w:val="24"/>
          <w:u w:val="none" w:color="auto"/>
        </w:rPr>
        <w:t>年</w:t>
      </w:r>
      <w:r>
        <w:rPr>
          <w:rStyle w:val="26"/>
          <w:rFonts w:hint="eastAsia" w:ascii="宋体" w:hAnsi="宋体"/>
          <w:color w:val="auto"/>
          <w:sz w:val="24"/>
          <w:szCs w:val="24"/>
          <w:u w:val="none" w:color="auto"/>
          <w:lang w:val="en-US" w:eastAsia="zh-CN"/>
        </w:rPr>
        <w:t>1</w:t>
      </w:r>
      <w:r>
        <w:rPr>
          <w:rStyle w:val="26"/>
          <w:rFonts w:ascii="宋体" w:hAnsi="宋体" w:cs="Times New Roman"/>
          <w:bCs/>
          <w:color w:val="auto"/>
          <w:sz w:val="24"/>
          <w:szCs w:val="24"/>
          <w:u w:val="none" w:color="auto"/>
        </w:rPr>
        <w:t>月</w:t>
      </w:r>
      <w:r>
        <w:rPr>
          <w:rStyle w:val="26"/>
          <w:rFonts w:hint="eastAsia" w:ascii="宋体" w:hAnsi="宋体" w:cs="Times New Roman"/>
          <w:bCs/>
          <w:color w:val="auto"/>
          <w:sz w:val="24"/>
          <w:szCs w:val="24"/>
          <w:u w:val="none" w:color="auto"/>
          <w:lang w:val="en-US" w:eastAsia="zh-CN"/>
        </w:rPr>
        <w:t>3</w:t>
      </w:r>
      <w:r>
        <w:rPr>
          <w:rStyle w:val="26"/>
          <w:rFonts w:ascii="宋体" w:hAnsi="宋体" w:cs="Times New Roman"/>
          <w:bCs/>
          <w:color w:val="auto"/>
          <w:sz w:val="24"/>
          <w:szCs w:val="24"/>
          <w:u w:val="none" w:color="auto"/>
        </w:rPr>
        <w:t>日</w:t>
      </w:r>
      <w:r>
        <w:rPr>
          <w:rStyle w:val="26"/>
          <w:rFonts w:hint="eastAsia" w:ascii="宋体" w:hAnsi="宋体" w:cs="Times New Roman"/>
          <w:bCs/>
          <w:color w:val="auto"/>
          <w:sz w:val="24"/>
          <w:szCs w:val="24"/>
          <w:u w:val="none" w:color="auto"/>
          <w:lang w:val="en-US" w:eastAsia="zh-CN"/>
        </w:rPr>
        <w:t>0</w:t>
      </w:r>
      <w:r>
        <w:rPr>
          <w:rStyle w:val="26"/>
          <w:rFonts w:hint="eastAsia" w:ascii="宋体" w:hAnsi="宋体" w:cs="Times New Roman"/>
          <w:bCs/>
          <w:color w:val="auto"/>
          <w:sz w:val="24"/>
          <w:szCs w:val="24"/>
          <w:u w:val="none" w:color="auto"/>
        </w:rPr>
        <w:t>9</w:t>
      </w:r>
      <w:r>
        <w:rPr>
          <w:rStyle w:val="26"/>
          <w:rFonts w:ascii="宋体" w:hAnsi="宋体" w:cs="Times New Roman"/>
          <w:bCs/>
          <w:color w:val="auto"/>
          <w:sz w:val="24"/>
          <w:szCs w:val="24"/>
        </w:rPr>
        <w:t>：30</w:t>
      </w:r>
    </w:p>
    <w:p>
      <w:pPr>
        <w:numPr>
          <w:ilvl w:val="0"/>
          <w:numId w:val="0"/>
        </w:numPr>
        <w:snapToGrid w:val="0"/>
        <w:spacing w:line="360" w:lineRule="auto"/>
        <w:ind w:firstLine="241" w:firstLineChars="100"/>
        <w:jc w:val="left"/>
        <w:rPr>
          <w:rStyle w:val="26"/>
          <w:rFonts w:hint="eastAsia" w:ascii="宋体" w:hAnsi="宋体" w:cs="Times New Roman"/>
          <w:b/>
          <w:bCs w:val="0"/>
          <w:color w:val="auto"/>
          <w:sz w:val="24"/>
          <w:szCs w:val="24"/>
          <w:lang w:val="en-US" w:eastAsia="zh-CN"/>
        </w:rPr>
      </w:pPr>
      <w:r>
        <w:rPr>
          <w:rStyle w:val="26"/>
          <w:rFonts w:hint="eastAsia" w:ascii="宋体" w:hAnsi="宋体" w:cs="Times New Roman"/>
          <w:b/>
          <w:bCs w:val="0"/>
          <w:color w:val="auto"/>
          <w:sz w:val="24"/>
          <w:szCs w:val="24"/>
          <w:lang w:val="en-US" w:eastAsia="zh-CN"/>
        </w:rPr>
        <w:t>七、投标有校期</w:t>
      </w:r>
    </w:p>
    <w:p>
      <w:pPr>
        <w:snapToGrid w:val="0"/>
        <w:spacing w:line="360" w:lineRule="auto"/>
        <w:ind w:firstLine="200"/>
        <w:jc w:val="left"/>
        <w:rPr>
          <w:rStyle w:val="26"/>
          <w:rFonts w:hint="eastAsia" w:ascii="宋体" w:hAnsi="宋体" w:cs="Times New Roman"/>
          <w:bCs/>
          <w:color w:val="auto"/>
          <w:sz w:val="24"/>
          <w:szCs w:val="24"/>
          <w:lang w:val="en-US" w:eastAsia="zh-CN"/>
        </w:rPr>
      </w:pPr>
      <w:r>
        <w:rPr>
          <w:rStyle w:val="26"/>
          <w:rFonts w:hint="eastAsia" w:ascii="宋体" w:hAnsi="宋体" w:cs="Times New Roman"/>
          <w:bCs/>
          <w:color w:val="auto"/>
          <w:sz w:val="24"/>
          <w:szCs w:val="24"/>
          <w:lang w:val="en-US" w:eastAsia="zh-CN"/>
        </w:rPr>
        <w:t>1.本项目投标有效期为120日。</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2.在投标有效期内，投标人撤销投标文件的，应承担招标文件和法律规定的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责任。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3.</w:t>
      </w:r>
      <w:r>
        <w:rPr>
          <w:rStyle w:val="26"/>
          <w:rFonts w:hint="default" w:ascii="宋体" w:hAnsi="宋体" w:cs="Times New Roman"/>
          <w:bCs/>
          <w:color w:val="auto"/>
          <w:sz w:val="24"/>
          <w:szCs w:val="24"/>
          <w:lang w:val="en-US" w:eastAsia="zh-CN"/>
        </w:rPr>
        <w:t xml:space="preserve"> </w:t>
      </w:r>
      <w:r>
        <w:rPr>
          <w:rStyle w:val="26"/>
          <w:rFonts w:hint="eastAsia" w:ascii="宋体" w:hAnsi="宋体" w:cs="Times New Roman"/>
          <w:bCs/>
          <w:color w:val="auto"/>
          <w:sz w:val="24"/>
          <w:szCs w:val="24"/>
          <w:lang w:val="en-US" w:eastAsia="zh-CN"/>
        </w:rPr>
        <w:t xml:space="preserve">出现特殊情况需要延长投标有效期的，招标人以书面形式通知所有投标人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延长投标有效期。投标人应予以书面答复，同意延长的，应相应延长其投标保证金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的有效期，但不得要求或被允许修改其投标文件；投标人拒绝延长的，其投标失效，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 xml:space="preserve">但投标人有权收回其投标保证金及以现金（银行转账、银行电汇）形式递交的投标 </w:t>
      </w:r>
    </w:p>
    <w:p>
      <w:pPr>
        <w:snapToGrid w:val="0"/>
        <w:spacing w:line="360" w:lineRule="auto"/>
        <w:ind w:firstLine="200"/>
        <w:jc w:val="left"/>
        <w:rPr>
          <w:rStyle w:val="26"/>
          <w:rFonts w:ascii="宋体" w:hAnsi="宋体" w:cs="Times New Roman"/>
          <w:bCs/>
          <w:color w:val="auto"/>
          <w:sz w:val="24"/>
          <w:szCs w:val="24"/>
        </w:rPr>
      </w:pPr>
      <w:r>
        <w:rPr>
          <w:rStyle w:val="26"/>
          <w:rFonts w:hint="eastAsia" w:ascii="宋体" w:hAnsi="宋体" w:cs="Times New Roman"/>
          <w:bCs/>
          <w:color w:val="auto"/>
          <w:sz w:val="24"/>
          <w:szCs w:val="24"/>
          <w:lang w:val="en-US" w:eastAsia="zh-CN"/>
        </w:rPr>
        <w:t>保证金的银行同期活期存款利息</w:t>
      </w:r>
    </w:p>
    <w:p>
      <w:pPr>
        <w:keepNext w:val="0"/>
        <w:keepLines w:val="0"/>
        <w:widowControl/>
        <w:suppressLineNumbers w:val="0"/>
        <w:ind w:firstLine="240" w:firstLineChars="100"/>
        <w:jc w:val="left"/>
        <w:rPr>
          <w:rFonts w:hint="eastAsia" w:ascii="宋体" w:hAnsi="宋体" w:eastAsia="宋体" w:cs="宋体"/>
          <w:color w:val="000000"/>
          <w:kern w:val="0"/>
          <w:sz w:val="24"/>
          <w:szCs w:val="24"/>
          <w:lang w:val="en-US" w:eastAsia="zh-CN" w:bidi="ar"/>
        </w:rPr>
      </w:pPr>
    </w:p>
    <w:p>
      <w:pPr>
        <w:numPr>
          <w:ilvl w:val="0"/>
          <w:numId w:val="0"/>
        </w:numPr>
        <w:snapToGrid w:val="0"/>
        <w:spacing w:line="360" w:lineRule="auto"/>
        <w:jc w:val="left"/>
        <w:rPr>
          <w:rStyle w:val="26"/>
          <w:rFonts w:hint="default" w:ascii="宋体" w:hAnsi="宋体" w:cs="Times New Roman"/>
          <w:bCs/>
          <w:color w:val="auto"/>
          <w:sz w:val="24"/>
          <w:szCs w:val="24"/>
          <w:lang w:val="en-US" w:eastAsia="zh-CN"/>
        </w:rPr>
      </w:pPr>
    </w:p>
    <w:p>
      <w:pPr>
        <w:snapToGrid w:val="0"/>
        <w:spacing w:line="360" w:lineRule="auto"/>
        <w:ind w:firstLine="200"/>
        <w:jc w:val="left"/>
        <w:outlineLvl w:val="0"/>
        <w:rPr>
          <w:rStyle w:val="26"/>
          <w:rFonts w:ascii="宋体" w:hAnsi="宋体" w:cs="Times New Roman"/>
          <w:b/>
          <w:bCs/>
          <w:color w:val="000000"/>
          <w:sz w:val="24"/>
          <w:szCs w:val="24"/>
        </w:rPr>
      </w:pPr>
      <w:r>
        <w:rPr>
          <w:rStyle w:val="26"/>
          <w:rFonts w:hint="eastAsia" w:ascii="宋体" w:hAnsi="宋体" w:cs="Times New Roman"/>
          <w:b/>
          <w:bCs/>
          <w:color w:val="000000"/>
          <w:sz w:val="24"/>
          <w:szCs w:val="24"/>
          <w:lang w:val="en-US" w:eastAsia="zh-CN"/>
        </w:rPr>
        <w:t>八</w:t>
      </w:r>
      <w:r>
        <w:rPr>
          <w:rStyle w:val="26"/>
          <w:rFonts w:ascii="宋体" w:hAnsi="宋体" w:cs="Times New Roman"/>
          <w:b/>
          <w:bCs/>
          <w:color w:val="000000"/>
          <w:sz w:val="24"/>
          <w:szCs w:val="24"/>
        </w:rPr>
        <w:t>、联系方法</w:t>
      </w:r>
    </w:p>
    <w:p>
      <w:pPr>
        <w:snapToGrid w:val="0"/>
        <w:spacing w:line="360" w:lineRule="auto"/>
        <w:ind w:firstLine="240" w:firstLineChars="100"/>
        <w:jc w:val="left"/>
        <w:rPr>
          <w:rStyle w:val="26"/>
          <w:rFonts w:ascii="宋体" w:hAnsi="宋体"/>
          <w:color w:val="000000"/>
          <w:sz w:val="24"/>
          <w:szCs w:val="24"/>
        </w:rPr>
      </w:pPr>
      <w:r>
        <w:rPr>
          <w:rStyle w:val="26"/>
          <w:rFonts w:ascii="宋体" w:hAnsi="宋体" w:cs="Times New Roman"/>
          <w:bCs/>
          <w:color w:val="000000"/>
          <w:sz w:val="24"/>
          <w:szCs w:val="24"/>
        </w:rPr>
        <w:t>项目单位：</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200"/>
        <w:jc w:val="left"/>
        <w:rPr>
          <w:rStyle w:val="26"/>
          <w:rFonts w:hint="eastAsia" w:ascii="宋体" w:hAnsi="宋体" w:cs="Times New Roman"/>
          <w:bCs/>
          <w:color w:val="000000"/>
          <w:sz w:val="24"/>
          <w:szCs w:val="24"/>
          <w:lang w:val="en-US" w:eastAsia="zh-CN"/>
        </w:rPr>
      </w:pPr>
      <w:r>
        <w:rPr>
          <w:rStyle w:val="26"/>
          <w:rFonts w:ascii="宋体" w:hAnsi="宋体" w:cs="Times New Roman"/>
          <w:bCs/>
          <w:color w:val="000000"/>
          <w:sz w:val="24"/>
          <w:szCs w:val="24"/>
        </w:rPr>
        <w:t>地址：合肥市政务区祁门路1799号</w:t>
      </w:r>
      <w:r>
        <w:rPr>
          <w:rStyle w:val="26"/>
          <w:rFonts w:hint="eastAsia" w:ascii="宋体" w:hAnsi="宋体" w:cs="Times New Roman"/>
          <w:bCs/>
          <w:color w:val="000000"/>
          <w:sz w:val="24"/>
          <w:szCs w:val="24"/>
          <w:lang w:val="en-US" w:eastAsia="zh-CN"/>
        </w:rPr>
        <w:t xml:space="preserve">      </w:t>
      </w:r>
    </w:p>
    <w:p>
      <w:pPr>
        <w:snapToGrid w:val="0"/>
        <w:spacing w:line="360" w:lineRule="auto"/>
        <w:ind w:firstLine="200"/>
        <w:jc w:val="left"/>
        <w:rPr>
          <w:rStyle w:val="26"/>
          <w:rFonts w:hint="default" w:ascii="宋体" w:hAnsi="宋体" w:eastAsia="宋体" w:cs="Times New Roman"/>
          <w:bCs/>
          <w:color w:val="auto"/>
          <w:sz w:val="24"/>
          <w:szCs w:val="24"/>
          <w:lang w:val="en-US" w:eastAsia="zh-CN"/>
        </w:rPr>
      </w:pPr>
      <w:r>
        <w:rPr>
          <w:rStyle w:val="26"/>
          <w:rFonts w:ascii="宋体" w:hAnsi="宋体" w:cs="Times New Roman"/>
          <w:bCs/>
          <w:color w:val="auto"/>
          <w:sz w:val="24"/>
          <w:szCs w:val="24"/>
        </w:rPr>
        <w:t>联系人：</w:t>
      </w:r>
      <w:r>
        <w:rPr>
          <w:rStyle w:val="26"/>
          <w:rFonts w:hint="eastAsia" w:ascii="宋体" w:hAnsi="宋体" w:cs="Times New Roman"/>
          <w:bCs/>
          <w:color w:val="auto"/>
          <w:sz w:val="24"/>
          <w:szCs w:val="24"/>
          <w:lang w:val="en-US" w:eastAsia="zh-CN"/>
        </w:rPr>
        <w:t>徐工</w:t>
      </w:r>
      <w:r>
        <w:rPr>
          <w:rStyle w:val="26"/>
          <w:rFonts w:ascii="宋体" w:hAnsi="宋体" w:cs="Times New Roman"/>
          <w:bCs/>
          <w:color w:val="auto"/>
          <w:sz w:val="24"/>
          <w:szCs w:val="24"/>
        </w:rPr>
        <w:t xml:space="preserve"> 电话：</w:t>
      </w:r>
      <w:r>
        <w:rPr>
          <w:rStyle w:val="26"/>
          <w:rFonts w:hint="eastAsia" w:ascii="宋体" w:hAnsi="宋体" w:cs="Times New Roman"/>
          <w:bCs/>
          <w:color w:val="auto"/>
          <w:sz w:val="24"/>
          <w:szCs w:val="24"/>
          <w:lang w:val="en-US" w:eastAsia="zh-CN"/>
        </w:rPr>
        <w:t>13866154511</w:t>
      </w:r>
    </w:p>
    <w:p>
      <w:pPr>
        <w:pStyle w:val="20"/>
        <w:snapToGrid w:val="0"/>
        <w:spacing w:line="500" w:lineRule="exact"/>
        <w:rPr>
          <w:rStyle w:val="26"/>
          <w:rFonts w:ascii="宋体" w:hAnsi="宋体" w:eastAsia="宋体"/>
          <w:b w:val="0"/>
          <w:color w:val="000000"/>
        </w:rPr>
      </w:pPr>
      <w:r>
        <w:rPr>
          <w:rStyle w:val="26"/>
          <w:rFonts w:ascii="宋体" w:hAnsi="宋体" w:eastAsia="宋体"/>
          <w:color w:val="000000"/>
        </w:rPr>
        <w:br w:type="page"/>
      </w:r>
      <w:r>
        <w:rPr>
          <w:rStyle w:val="26"/>
          <w:rFonts w:ascii="宋体" w:hAnsi="宋体" w:eastAsia="宋体"/>
          <w:color w:val="000000"/>
        </w:rPr>
        <w:t>第二章 投标人须知前附表</w:t>
      </w:r>
    </w:p>
    <w:tbl>
      <w:tblPr>
        <w:tblStyle w:val="13"/>
        <w:tblW w:w="9676"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9"/>
        <w:gridCol w:w="1559"/>
        <w:gridCol w:w="74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b/>
                <w:color w:val="000000"/>
                <w:sz w:val="24"/>
              </w:rPr>
            </w:pPr>
            <w:r>
              <w:rPr>
                <w:rStyle w:val="26"/>
                <w:rFonts w:ascii="宋体" w:hAnsi="宋体"/>
                <w:b/>
                <w:color w:val="000000"/>
                <w:sz w:val="24"/>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b/>
                <w:color w:val="000000"/>
                <w:sz w:val="24"/>
              </w:rPr>
            </w:pPr>
            <w:r>
              <w:rPr>
                <w:rStyle w:val="26"/>
                <w:rFonts w:ascii="宋体" w:hAnsi="宋体"/>
                <w:b/>
                <w:color w:val="000000"/>
                <w:sz w:val="24"/>
              </w:rPr>
              <w:t>内容</w:t>
            </w:r>
          </w:p>
        </w:tc>
        <w:tc>
          <w:tcPr>
            <w:tcW w:w="7408" w:type="dxa"/>
            <w:tcBorders>
              <w:top w:val="single" w:color="000000" w:sz="4" w:space="0"/>
              <w:left w:val="single" w:color="000000" w:sz="4" w:space="0"/>
              <w:bottom w:val="single" w:color="000000" w:sz="4" w:space="0"/>
              <w:right w:val="single" w:color="000000" w:sz="4" w:space="0"/>
            </w:tcBorders>
            <w:vAlign w:val="center"/>
          </w:tcPr>
          <w:p>
            <w:pPr>
              <w:pStyle w:val="104"/>
              <w:snapToGrid w:val="0"/>
              <w:spacing w:before="0" w:after="0"/>
              <w:rPr>
                <w:rStyle w:val="26"/>
                <w:bCs w:val="0"/>
                <w:color w:val="000000"/>
                <w:kern w:val="2"/>
                <w:sz w:val="24"/>
                <w:szCs w:val="20"/>
              </w:rPr>
            </w:pPr>
            <w:r>
              <w:rPr>
                <w:rStyle w:val="26"/>
                <w:bCs w:val="0"/>
                <w:color w:val="000000"/>
                <w:kern w:val="2"/>
                <w:sz w:val="24"/>
                <w:szCs w:val="20"/>
              </w:rPr>
              <w:t>说明与要求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240" w:lineRule="auto"/>
              <w:rPr>
                <w:rStyle w:val="26"/>
                <w:rFonts w:ascii="宋体" w:hAnsi="宋体" w:cs="Times New Roman"/>
                <w:bCs/>
                <w:color w:val="000000"/>
                <w:kern w:val="2"/>
              </w:rPr>
            </w:pPr>
            <w:r>
              <w:rPr>
                <w:rStyle w:val="26"/>
                <w:rFonts w:ascii="宋体" w:hAnsi="宋体" w:cs="Times New Roman"/>
                <w:bCs/>
                <w:color w:val="000000"/>
                <w:kern w:val="2"/>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ascii="宋体" w:hAnsi="宋体" w:cs="Times New Roman"/>
                <w:bCs/>
                <w:color w:val="000000"/>
                <w:sz w:val="24"/>
              </w:rPr>
              <w:t>招标人</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6"/>
                <w:b/>
                <w:color w:val="000000"/>
                <w:sz w:val="24"/>
                <w:szCs w:val="20"/>
              </w:rPr>
            </w:pPr>
            <w:r>
              <w:rPr>
                <w:rStyle w:val="26"/>
                <w:rFonts w:hint="eastAsia" w:ascii="宋体" w:hAnsi="宋体" w:cs="Times New Roman"/>
                <w:color w:val="000000"/>
                <w:sz w:val="24"/>
                <w:szCs w:val="24"/>
                <w:lang w:val="en-US" w:eastAsia="zh-CN"/>
              </w:rPr>
              <w:t>合肥文旅金陵酒店管理有限公司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hint="eastAsia" w:ascii="宋体" w:hAnsi="宋体" w:cs="Times New Roman"/>
                <w:bCs/>
                <w:color w:val="000000"/>
                <w:sz w:val="24"/>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项目名称</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Style w:val="26"/>
                <w:b w:val="0"/>
                <w:color w:val="000000"/>
                <w:kern w:val="2"/>
                <w:sz w:val="24"/>
                <w:szCs w:val="20"/>
              </w:rPr>
            </w:pPr>
            <w:r>
              <w:rPr>
                <w:rStyle w:val="26"/>
                <w:rFonts w:hint="eastAsia" w:ascii="宋体" w:hAnsi="宋体" w:cs="Times New Roman"/>
                <w:color w:val="000000"/>
                <w:sz w:val="24"/>
                <w:szCs w:val="24"/>
                <w:lang w:val="en-US" w:eastAsia="zh-CN"/>
              </w:rPr>
              <w:t>合肥特色四大名点伴手礼食品及包装采购项目（二次）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s="Times New Roman"/>
                <w:bCs/>
                <w:color w:val="000000"/>
                <w:sz w:val="24"/>
              </w:rPr>
            </w:pPr>
            <w:r>
              <w:rPr>
                <w:rStyle w:val="26"/>
                <w:rFonts w:hint="eastAsia" w:ascii="宋体" w:hAnsi="宋体" w:cs="Times New Roman"/>
                <w:bCs/>
                <w:color w:val="000000"/>
                <w:sz w:val="24"/>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项目编号</w:t>
            </w:r>
          </w:p>
        </w:tc>
        <w:tc>
          <w:tcPr>
            <w:tcW w:w="7408" w:type="dxa"/>
            <w:tcBorders>
              <w:top w:val="single" w:color="000000" w:sz="4" w:space="0"/>
              <w:left w:val="single" w:color="000000" w:sz="4" w:space="0"/>
              <w:bottom w:val="single" w:color="000000" w:sz="4" w:space="0"/>
              <w:right w:val="single" w:color="000000" w:sz="4" w:space="0"/>
            </w:tcBorders>
            <w:vAlign w:val="center"/>
          </w:tcPr>
          <w:p>
            <w:pPr>
              <w:tabs>
                <w:tab w:val="left" w:pos="2410"/>
              </w:tabs>
              <w:snapToGrid w:val="0"/>
              <w:spacing w:line="360" w:lineRule="auto"/>
              <w:rPr>
                <w:rStyle w:val="26"/>
                <w:rFonts w:hint="eastAsia" w:ascii="宋体" w:hAnsi="宋体" w:eastAsia="宋体" w:cs="Times New Roman"/>
                <w:bCs/>
                <w:color w:val="000000"/>
                <w:sz w:val="24"/>
                <w:szCs w:val="20"/>
                <w:lang w:val="en-US" w:eastAsia="zh-CN"/>
              </w:rPr>
            </w:pPr>
            <w:r>
              <w:rPr>
                <w:rStyle w:val="26"/>
                <w:rFonts w:ascii="宋体" w:hAnsi="宋体"/>
                <w:color w:val="000000"/>
                <w:sz w:val="24"/>
                <w:szCs w:val="24"/>
              </w:rPr>
              <w:t>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5"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right="102"/>
              <w:jc w:val="center"/>
              <w:rPr>
                <w:rStyle w:val="26"/>
                <w:rFonts w:ascii="宋体" w:hAnsi="宋体"/>
                <w:color w:val="000000"/>
                <w:sz w:val="24"/>
                <w:lang w:val="zh-CN"/>
              </w:rPr>
            </w:pPr>
            <w:r>
              <w:rPr>
                <w:rStyle w:val="26"/>
                <w:rFonts w:hint="eastAsia" w:ascii="宋体" w:hAnsi="宋体"/>
                <w:color w:val="000000"/>
                <w:sz w:val="24"/>
                <w:lang w:val="zh-CN"/>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lang w:val="zh-CN"/>
              </w:rPr>
              <w:t>付款方式</w:t>
            </w:r>
          </w:p>
        </w:tc>
        <w:tc>
          <w:tcPr>
            <w:tcW w:w="7408" w:type="dxa"/>
            <w:tcBorders>
              <w:top w:val="single" w:color="000000" w:sz="4" w:space="0"/>
              <w:left w:val="single" w:color="000000" w:sz="4" w:space="0"/>
              <w:bottom w:val="single" w:color="000000" w:sz="4" w:space="0"/>
              <w:right w:val="single" w:color="000000" w:sz="4" w:space="0"/>
            </w:tcBorders>
          </w:tcPr>
          <w:p>
            <w:pPr>
              <w:pStyle w:val="111"/>
              <w:snapToGrid w:val="0"/>
              <w:spacing w:line="500" w:lineRule="exact"/>
              <w:rPr>
                <w:rStyle w:val="26"/>
                <w:rFonts w:ascii="宋体" w:hAnsi="宋体"/>
                <w:color w:val="000000"/>
                <w:lang w:val="zh-CN"/>
              </w:rPr>
            </w:pPr>
            <w:r>
              <w:rPr>
                <w:rStyle w:val="26"/>
                <w:rFonts w:ascii="宋体" w:hAnsi="宋体"/>
                <w:color w:val="000000"/>
                <w:lang w:val="zh-CN"/>
              </w:rPr>
              <w:t>付款</w:t>
            </w:r>
            <w:r>
              <w:rPr>
                <w:rStyle w:val="26"/>
                <w:rFonts w:ascii="宋体" w:hAnsi="宋体"/>
                <w:color w:val="auto"/>
                <w:lang w:val="zh-CN"/>
              </w:rPr>
              <w:t>方式：</w:t>
            </w:r>
            <w:r>
              <w:rPr>
                <w:rStyle w:val="26"/>
                <w:rFonts w:hint="eastAsia" w:ascii="宋体" w:hAnsi="宋体" w:cs="Times New Roman"/>
                <w:color w:val="000000"/>
                <w:u w:val="single"/>
                <w:lang w:val="zh-CN"/>
              </w:rPr>
              <w:t>合同签订后，预支付合同款30%作为预付款，</w:t>
            </w:r>
            <w:r>
              <w:rPr>
                <w:rStyle w:val="26"/>
                <w:rFonts w:hint="eastAsia" w:ascii="宋体" w:hAnsi="宋体" w:cs="Times New Roman"/>
                <w:color w:val="000000"/>
                <w:u w:val="single"/>
                <w:lang w:val="en-US" w:eastAsia="zh-CN"/>
              </w:rPr>
              <w:t>每季度根据招标人要求</w:t>
            </w:r>
            <w:r>
              <w:rPr>
                <w:rStyle w:val="26"/>
                <w:rFonts w:hint="eastAsia" w:ascii="宋体" w:hAnsi="宋体" w:cs="Times New Roman"/>
                <w:color w:val="000000"/>
                <w:u w:val="single"/>
                <w:lang w:val="zh-CN"/>
              </w:rPr>
              <w:t>送货</w:t>
            </w:r>
            <w:r>
              <w:rPr>
                <w:rStyle w:val="26"/>
                <w:rFonts w:hint="eastAsia" w:ascii="宋体" w:hAnsi="宋体" w:cs="Times New Roman"/>
                <w:color w:val="000000"/>
                <w:u w:val="single"/>
                <w:lang w:val="en-US" w:eastAsia="zh-CN"/>
              </w:rPr>
              <w:t>的数量进行结算，在招标人</w:t>
            </w:r>
            <w:r>
              <w:rPr>
                <w:rStyle w:val="26"/>
                <w:rFonts w:hint="eastAsia" w:ascii="宋体" w:hAnsi="宋体" w:cs="Times New Roman"/>
                <w:color w:val="000000"/>
                <w:u w:val="single"/>
                <w:lang w:val="zh-CN"/>
              </w:rPr>
              <w:t>确定无质量问题后在</w:t>
            </w:r>
            <w:r>
              <w:rPr>
                <w:rStyle w:val="26"/>
                <w:rFonts w:hint="eastAsia" w:ascii="宋体" w:hAnsi="宋体" w:cs="Times New Roman"/>
                <w:color w:val="000000"/>
                <w:u w:val="single"/>
                <w:lang w:val="en-US" w:eastAsia="zh-CN"/>
              </w:rPr>
              <w:t>次月</w:t>
            </w:r>
            <w:r>
              <w:rPr>
                <w:rStyle w:val="26"/>
                <w:rFonts w:hint="eastAsia" w:ascii="宋体" w:hAnsi="宋体" w:cs="Times New Roman"/>
                <w:color w:val="000000"/>
                <w:u w:val="single"/>
                <w:lang w:val="zh-CN"/>
              </w:rPr>
              <w:t>安排支付</w:t>
            </w:r>
            <w:r>
              <w:rPr>
                <w:rStyle w:val="26"/>
                <w:rFonts w:hint="eastAsia" w:ascii="宋体" w:hAnsi="宋体" w:cs="Times New Roman"/>
                <w:color w:val="000000"/>
                <w:u w:val="single"/>
                <w:lang w:val="en-US" w:eastAsia="zh-CN"/>
              </w:rPr>
              <w:t>已送货产品的</w:t>
            </w:r>
            <w:r>
              <w:rPr>
                <w:rStyle w:val="26"/>
                <w:rFonts w:hint="eastAsia" w:ascii="宋体" w:hAnsi="宋体" w:cs="Times New Roman"/>
                <w:color w:val="000000"/>
                <w:u w:val="single"/>
                <w:lang w:val="zh-CN"/>
              </w:rPr>
              <w:t>货款（无息）</w:t>
            </w:r>
            <w:r>
              <w:rPr>
                <w:rStyle w:val="26"/>
                <w:rFonts w:ascii="宋体" w:hAnsi="宋体" w:cs="Times New Roman"/>
                <w:color w:val="000000"/>
                <w:u w:val="single"/>
                <w:lang w:val="zh-CN"/>
              </w:rPr>
              <w:t>。在招标人付款前，中标人需向招标人交付等额的增值税专用发票，否则招标人有权拒绝或者延迟付款，且不承担违约责任。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3"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5</w:t>
            </w:r>
          </w:p>
        </w:tc>
        <w:tc>
          <w:tcPr>
            <w:tcW w:w="1559" w:type="dxa"/>
            <w:tcBorders>
              <w:top w:val="single" w:color="000000" w:sz="4" w:space="0"/>
              <w:left w:val="single" w:color="000000" w:sz="4" w:space="0"/>
              <w:bottom w:val="single" w:color="000000" w:sz="4" w:space="0"/>
              <w:right w:val="single" w:color="000000" w:sz="4" w:space="0"/>
            </w:tcBorders>
          </w:tcPr>
          <w:p>
            <w:pPr>
              <w:snapToGrid w:val="0"/>
              <w:spacing w:line="500" w:lineRule="exact"/>
              <w:jc w:val="center"/>
              <w:rPr>
                <w:rStyle w:val="26"/>
                <w:rFonts w:ascii="宋体" w:hAnsi="宋体"/>
                <w:color w:val="000000"/>
                <w:sz w:val="24"/>
              </w:rPr>
            </w:pPr>
            <w:r>
              <w:rPr>
                <w:rStyle w:val="26"/>
                <w:rFonts w:ascii="宋体" w:hAnsi="宋体"/>
                <w:color w:val="000000"/>
                <w:sz w:val="24"/>
              </w:rPr>
              <w:t>供货地点</w:t>
            </w:r>
          </w:p>
        </w:tc>
        <w:tc>
          <w:tcPr>
            <w:tcW w:w="7408" w:type="dxa"/>
            <w:tcBorders>
              <w:top w:val="single" w:color="000000" w:sz="4" w:space="0"/>
              <w:left w:val="single" w:color="000000" w:sz="4" w:space="0"/>
              <w:bottom w:val="single" w:color="000000" w:sz="4" w:space="0"/>
              <w:right w:val="single" w:color="000000" w:sz="4" w:space="0"/>
            </w:tcBorders>
          </w:tcPr>
          <w:p>
            <w:pPr>
              <w:snapToGrid w:val="0"/>
              <w:spacing w:line="500" w:lineRule="exact"/>
              <w:rPr>
                <w:rStyle w:val="26"/>
                <w:rFonts w:hint="eastAsia" w:ascii="宋体" w:hAnsi="宋体" w:eastAsia="宋体"/>
                <w:color w:val="000000"/>
                <w:sz w:val="24"/>
                <w:lang w:val="en-US" w:eastAsia="zh-CN"/>
              </w:rPr>
            </w:pPr>
            <w:r>
              <w:rPr>
                <w:rStyle w:val="26"/>
                <w:rFonts w:ascii="宋体" w:hAnsi="宋体"/>
                <w:color w:val="000000"/>
                <w:sz w:val="24"/>
                <w:szCs w:val="24"/>
              </w:rPr>
              <w:t>合肥</w:t>
            </w:r>
            <w:r>
              <w:rPr>
                <w:rStyle w:val="26"/>
                <w:rFonts w:hint="eastAsia" w:ascii="宋体" w:hAnsi="宋体"/>
                <w:color w:val="000000"/>
                <w:sz w:val="24"/>
                <w:szCs w:val="24"/>
                <w:lang w:val="en-US" w:eastAsia="zh-CN"/>
              </w:rPr>
              <w:t>市内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firstLine="120" w:firstLineChars="50"/>
              <w:rPr>
                <w:rStyle w:val="26"/>
                <w:rFonts w:ascii="宋体" w:hAnsi="宋体"/>
                <w:color w:val="000000"/>
                <w:sz w:val="24"/>
              </w:rPr>
            </w:pPr>
            <w:r>
              <w:rPr>
                <w:rStyle w:val="26"/>
                <w:rFonts w:ascii="宋体" w:hAnsi="宋体"/>
                <w:color w:val="000000"/>
                <w:sz w:val="24"/>
              </w:rPr>
              <w:t>供货期限</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hint="eastAsia" w:ascii="宋体" w:hAnsi="宋体" w:eastAsia="宋体"/>
                <w:color w:val="000000"/>
                <w:sz w:val="24"/>
                <w:lang w:val="en-US" w:eastAsia="zh-CN"/>
              </w:rPr>
            </w:pPr>
            <w:r>
              <w:rPr>
                <w:rStyle w:val="26"/>
                <w:rFonts w:hint="eastAsia" w:ascii="宋体" w:hAnsi="宋体"/>
                <w:color w:val="000000"/>
                <w:sz w:val="24"/>
                <w:u w:val="single" w:color="auto"/>
                <w:lang w:val="en-US" w:eastAsia="zh-CN"/>
              </w:rPr>
              <w:t>每次订单发出后</w:t>
            </w:r>
            <w:r>
              <w:rPr>
                <w:rStyle w:val="26"/>
                <w:rFonts w:hint="eastAsia" w:ascii="宋体" w:hAnsi="宋体"/>
                <w:color w:val="000000"/>
                <w:sz w:val="24"/>
                <w:u w:val="single" w:color="auto"/>
              </w:rPr>
              <w:t>18</w:t>
            </w:r>
            <w:r>
              <w:rPr>
                <w:rStyle w:val="26"/>
                <w:rFonts w:ascii="宋体" w:hAnsi="宋体"/>
                <w:color w:val="000000"/>
                <w:sz w:val="24"/>
                <w:u w:val="single" w:color="auto"/>
              </w:rPr>
              <w:t>个日历天</w:t>
            </w:r>
            <w:r>
              <w:rPr>
                <w:rStyle w:val="26"/>
                <w:rFonts w:hint="eastAsia" w:ascii="宋体" w:hAnsi="宋体"/>
                <w:color w:val="000000"/>
                <w:sz w:val="24"/>
                <w:u w:val="single" w:color="auto"/>
                <w:lang w:val="en-US" w:eastAsia="zh-CN"/>
              </w:rPr>
              <w:t>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lang w:val="zh-CN"/>
              </w:rPr>
            </w:pPr>
            <w:r>
              <w:rPr>
                <w:rStyle w:val="26"/>
                <w:rFonts w:ascii="宋体" w:hAnsi="宋体"/>
                <w:color w:val="000000"/>
                <w:sz w:val="24"/>
                <w:lang w:val="zh-CN"/>
              </w:rPr>
              <w:t>免费质保期</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rPr>
                <w:rStyle w:val="26"/>
                <w:rFonts w:hint="default" w:ascii="宋体" w:hAnsi="宋体" w:eastAsia="宋体"/>
                <w:color w:val="000000"/>
                <w:sz w:val="24"/>
                <w:lang w:val="en-US" w:eastAsia="zh-CN"/>
              </w:rPr>
            </w:pPr>
            <w:r>
              <w:rPr>
                <w:rStyle w:val="26"/>
                <w:rFonts w:ascii="宋体" w:hAnsi="宋体"/>
                <w:color w:val="000000"/>
                <w:sz w:val="24"/>
                <w:lang w:val="zh-CN"/>
              </w:rPr>
              <w:t>验收合格</w:t>
            </w:r>
            <w:r>
              <w:rPr>
                <w:rStyle w:val="26"/>
                <w:rFonts w:ascii="宋体" w:hAnsi="宋体"/>
                <w:color w:val="auto"/>
                <w:sz w:val="24"/>
                <w:lang w:val="zh-CN"/>
              </w:rPr>
              <w:t>之日起</w:t>
            </w:r>
            <w:r>
              <w:rPr>
                <w:rStyle w:val="26"/>
                <w:rFonts w:ascii="宋体" w:hAnsi="宋体"/>
                <w:color w:val="auto"/>
                <w:sz w:val="24"/>
                <w:u w:val="single" w:color="000000"/>
              </w:rPr>
              <w:t>两个月,</w:t>
            </w:r>
            <w:r>
              <w:rPr>
                <w:rStyle w:val="26"/>
                <w:rFonts w:ascii="宋体" w:hAnsi="宋体"/>
                <w:color w:val="auto"/>
                <w:sz w:val="24"/>
                <w:szCs w:val="24"/>
              </w:rPr>
              <w:t>各种配料及包装必须符合</w:t>
            </w:r>
            <w:r>
              <w:rPr>
                <w:rStyle w:val="26"/>
                <w:rFonts w:hint="eastAsia" w:ascii="宋体" w:hAnsi="宋体"/>
                <w:color w:val="auto"/>
                <w:sz w:val="24"/>
                <w:szCs w:val="24"/>
                <w:lang w:val="en-US" w:eastAsia="zh-CN"/>
              </w:rPr>
              <w:t>法律、法规、规章、</w:t>
            </w:r>
            <w:r>
              <w:rPr>
                <w:rStyle w:val="26"/>
                <w:rFonts w:ascii="宋体" w:hAnsi="宋体"/>
                <w:color w:val="auto"/>
                <w:sz w:val="24"/>
                <w:szCs w:val="24"/>
              </w:rPr>
              <w:t>国家标准</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行业标准，以及招标人的要求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6"/>
                <w:rFonts w:ascii="宋体" w:hAnsi="宋体" w:cs="Times New Roman"/>
                <w:bCs/>
                <w:color w:val="000000"/>
                <w:sz w:val="24"/>
              </w:rPr>
            </w:pPr>
            <w:r>
              <w:rPr>
                <w:rFonts w:hint="eastAsia" w:ascii="宋体" w:hAnsi="宋体"/>
                <w:sz w:val="24"/>
              </w:rPr>
              <w:t>投标样品</w:t>
            </w:r>
          </w:p>
        </w:tc>
        <w:tc>
          <w:tcPr>
            <w:tcW w:w="740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sz w:val="24"/>
              </w:rPr>
            </w:pPr>
            <w:r>
              <w:rPr>
                <w:rFonts w:hint="eastAsia" w:ascii="宋体" w:hAnsi="宋体"/>
                <w:b/>
                <w:sz w:val="24"/>
              </w:rPr>
              <w:sym w:font="Wingdings 2" w:char="0052"/>
            </w:r>
            <w:r>
              <w:rPr>
                <w:rFonts w:hint="eastAsia" w:ascii="宋体" w:hAnsi="宋体"/>
                <w:sz w:val="24"/>
              </w:rPr>
              <w:t xml:space="preserve">需要  </w:t>
            </w:r>
            <w:r>
              <w:rPr>
                <w:rFonts w:hint="eastAsia"/>
                <w:b/>
                <w:bCs/>
                <w:sz w:val="24"/>
              </w:rPr>
              <w:sym w:font="Wingdings" w:char="00A8"/>
            </w:r>
            <w:r>
              <w:rPr>
                <w:rFonts w:hint="eastAsia" w:ascii="宋体" w:hAnsi="宋体"/>
                <w:sz w:val="24"/>
              </w:rPr>
              <w:t>不需要</w:t>
            </w:r>
          </w:p>
          <w:p>
            <w:pPr>
              <w:spacing w:line="440" w:lineRule="exact"/>
              <w:rPr>
                <w:rStyle w:val="26"/>
                <w:rFonts w:ascii="宋体" w:hAnsi="宋体"/>
                <w:color w:val="000000"/>
                <w:sz w:val="24"/>
                <w:lang w:val="zh-CN"/>
              </w:rPr>
            </w:pPr>
            <w:r>
              <w:rPr>
                <w:rFonts w:hint="eastAsia" w:ascii="宋体" w:hAnsi="宋体"/>
                <w:sz w:val="24"/>
              </w:rPr>
              <w:t>(如需要) 详见招标文件第四章招标需求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s="Times New Roman"/>
                <w:bCs/>
                <w:color w:val="000000"/>
                <w:sz w:val="24"/>
              </w:rPr>
            </w:pPr>
            <w:r>
              <w:rPr>
                <w:rStyle w:val="26"/>
                <w:rFonts w:ascii="宋体" w:hAnsi="宋体" w:cs="Times New Roman"/>
                <w:bCs/>
                <w:color w:val="000000"/>
                <w:sz w:val="24"/>
              </w:rPr>
              <w:t>投标文件</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cs="Times New Roman"/>
                <w:b/>
                <w:bCs/>
                <w:color w:val="000000"/>
                <w:sz w:val="24"/>
              </w:rPr>
            </w:pPr>
            <w:r>
              <w:rPr>
                <w:rStyle w:val="26"/>
                <w:rFonts w:ascii="宋体" w:hAnsi="宋体"/>
                <w:color w:val="000000"/>
                <w:kern w:val="0"/>
                <w:sz w:val="24"/>
              </w:rPr>
              <w:t>正、副本各一，封装于一个文件袋内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1"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1</w:t>
            </w:r>
            <w:r>
              <w:rPr>
                <w:rStyle w:val="26"/>
                <w:rFonts w:hint="eastAsia" w:ascii="宋体" w:hAnsi="宋体"/>
                <w:color w:val="000000"/>
                <w:sz w:val="24"/>
              </w:rPr>
              <w:t>0</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440" w:lineRule="exact"/>
              <w:rPr>
                <w:rStyle w:val="26"/>
                <w:rFonts w:ascii="宋体" w:hAnsi="宋体"/>
                <w:color w:val="000000"/>
                <w:sz w:val="24"/>
                <w:szCs w:val="24"/>
              </w:rPr>
            </w:pPr>
            <w:r>
              <w:rPr>
                <w:rStyle w:val="26"/>
                <w:rFonts w:ascii="宋体" w:hAnsi="宋体"/>
                <w:color w:val="000000"/>
                <w:sz w:val="24"/>
                <w:szCs w:val="24"/>
              </w:rPr>
              <w:t>开标时间</w:t>
            </w:r>
          </w:p>
          <w:p>
            <w:pPr>
              <w:snapToGrid w:val="0"/>
              <w:spacing w:line="440" w:lineRule="exact"/>
              <w:rPr>
                <w:rStyle w:val="26"/>
                <w:rFonts w:ascii="宋体" w:hAnsi="宋体"/>
                <w:color w:val="000000"/>
                <w:sz w:val="24"/>
                <w:szCs w:val="24"/>
              </w:rPr>
            </w:pPr>
            <w:r>
              <w:rPr>
                <w:rStyle w:val="26"/>
                <w:rFonts w:ascii="宋体" w:hAnsi="宋体"/>
                <w:color w:val="000000"/>
                <w:sz w:val="24"/>
                <w:szCs w:val="24"/>
              </w:rPr>
              <w:t>及地点</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s="Times New Roman"/>
                <w:color w:val="auto"/>
                <w:sz w:val="24"/>
              </w:rPr>
            </w:pPr>
            <w:r>
              <w:rPr>
                <w:rStyle w:val="26"/>
                <w:rFonts w:ascii="宋体" w:hAnsi="宋体" w:cs="Times New Roman"/>
                <w:color w:val="auto"/>
                <w:sz w:val="24"/>
              </w:rPr>
              <w:t>1.开标时间：202</w:t>
            </w:r>
            <w:r>
              <w:rPr>
                <w:rStyle w:val="26"/>
                <w:rFonts w:hint="eastAsia" w:ascii="宋体" w:hAnsi="宋体" w:cs="Times New Roman"/>
                <w:color w:val="auto"/>
                <w:sz w:val="24"/>
                <w:lang w:val="en-US" w:eastAsia="zh-CN"/>
              </w:rPr>
              <w:t>4</w:t>
            </w:r>
            <w:r>
              <w:rPr>
                <w:rStyle w:val="26"/>
                <w:rFonts w:ascii="宋体" w:hAnsi="宋体" w:cs="Times New Roman"/>
                <w:color w:val="auto"/>
                <w:sz w:val="24"/>
              </w:rPr>
              <w:t>年</w:t>
            </w:r>
            <w:r>
              <w:rPr>
                <w:rStyle w:val="26"/>
                <w:rFonts w:hint="eastAsia" w:ascii="宋体" w:hAnsi="宋体" w:cs="Times New Roman"/>
                <w:color w:val="auto"/>
                <w:sz w:val="24"/>
                <w:lang w:val="en-US" w:eastAsia="zh-CN"/>
              </w:rPr>
              <w:t>1</w:t>
            </w:r>
            <w:r>
              <w:rPr>
                <w:rStyle w:val="26"/>
                <w:rFonts w:ascii="宋体" w:hAnsi="宋体" w:cs="Times New Roman"/>
                <w:color w:val="auto"/>
                <w:sz w:val="24"/>
              </w:rPr>
              <w:t>月</w:t>
            </w:r>
            <w:r>
              <w:rPr>
                <w:rStyle w:val="26"/>
                <w:rFonts w:hint="eastAsia" w:ascii="宋体" w:hAnsi="宋体" w:cs="Times New Roman"/>
                <w:color w:val="auto"/>
                <w:sz w:val="24"/>
                <w:lang w:val="en-US" w:eastAsia="zh-CN"/>
              </w:rPr>
              <w:t>3</w:t>
            </w:r>
            <w:r>
              <w:rPr>
                <w:rStyle w:val="26"/>
                <w:rFonts w:ascii="宋体" w:hAnsi="宋体" w:cs="Times New Roman"/>
                <w:color w:val="auto"/>
                <w:sz w:val="24"/>
              </w:rPr>
              <w:t>日</w:t>
            </w:r>
            <w:r>
              <w:rPr>
                <w:rStyle w:val="26"/>
                <w:rFonts w:hint="eastAsia" w:ascii="宋体" w:hAnsi="宋体" w:cs="Times New Roman"/>
                <w:color w:val="auto"/>
                <w:sz w:val="24"/>
              </w:rPr>
              <w:t>上</w:t>
            </w:r>
            <w:r>
              <w:rPr>
                <w:rStyle w:val="26"/>
                <w:rFonts w:ascii="宋体" w:hAnsi="宋体" w:cs="Times New Roman"/>
                <w:color w:val="auto"/>
                <w:sz w:val="24"/>
              </w:rPr>
              <w:t>午</w:t>
            </w:r>
            <w:r>
              <w:rPr>
                <w:rStyle w:val="26"/>
                <w:rFonts w:hint="eastAsia" w:ascii="宋体" w:hAnsi="宋体" w:cs="Times New Roman"/>
                <w:color w:val="auto"/>
                <w:sz w:val="24"/>
              </w:rPr>
              <w:t>9</w:t>
            </w:r>
            <w:r>
              <w:rPr>
                <w:rStyle w:val="26"/>
                <w:rFonts w:ascii="宋体" w:hAnsi="宋体" w:cs="Times New Roman"/>
                <w:color w:val="auto"/>
                <w:sz w:val="24"/>
              </w:rPr>
              <w:t>：30</w:t>
            </w:r>
          </w:p>
          <w:p>
            <w:pPr>
              <w:snapToGrid w:val="0"/>
              <w:spacing w:line="500" w:lineRule="exact"/>
              <w:rPr>
                <w:rStyle w:val="26"/>
                <w:rFonts w:ascii="宋体" w:hAnsi="宋体"/>
                <w:color w:val="auto"/>
                <w:sz w:val="24"/>
                <w:szCs w:val="24"/>
                <w:u w:val="single" w:color="000000"/>
              </w:rPr>
            </w:pPr>
            <w:r>
              <w:rPr>
                <w:rStyle w:val="26"/>
                <w:rFonts w:ascii="宋体" w:hAnsi="宋体" w:cs="Times New Roman"/>
                <w:color w:val="auto"/>
                <w:sz w:val="24"/>
              </w:rPr>
              <w:t>2.开标地点：</w:t>
            </w:r>
            <w:r>
              <w:rPr>
                <w:rStyle w:val="26"/>
                <w:rFonts w:hint="eastAsia" w:ascii="宋体" w:hAnsi="宋体" w:cs="Times New Roman"/>
                <w:bCs/>
                <w:color w:val="auto"/>
                <w:sz w:val="24"/>
                <w:szCs w:val="24"/>
                <w:lang w:eastAsia="zh-CN"/>
              </w:rPr>
              <w:t>合肥</w:t>
            </w:r>
            <w:r>
              <w:rPr>
                <w:rStyle w:val="26"/>
                <w:rFonts w:hint="eastAsia" w:ascii="宋体" w:hAnsi="宋体" w:cs="Times New Roman"/>
                <w:bCs/>
                <w:color w:val="auto"/>
                <w:sz w:val="24"/>
                <w:szCs w:val="24"/>
                <w:lang w:val="en-US" w:eastAsia="zh-CN"/>
              </w:rPr>
              <w:t>泓瑞金陵大酒店一楼酒管公司办公室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1</w:t>
            </w:r>
            <w:r>
              <w:rPr>
                <w:rStyle w:val="26"/>
                <w:rFonts w:hint="eastAsia" w:ascii="宋体" w:hAnsi="宋体"/>
                <w:color w:val="000000"/>
                <w:sz w:val="24"/>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rPr>
              <w:t>评标办法</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auto"/>
                <w:sz w:val="24"/>
              </w:rPr>
            </w:pPr>
            <w:r>
              <w:rPr>
                <w:rStyle w:val="26"/>
                <w:rFonts w:ascii="宋体" w:hAnsi="宋体"/>
                <w:color w:val="auto"/>
                <w:sz w:val="24"/>
              </w:rPr>
              <w:t>综合评分法。详见招标</w:t>
            </w:r>
            <w:r>
              <w:rPr>
                <w:rStyle w:val="26"/>
                <w:rFonts w:ascii="宋体" w:hAnsi="宋体"/>
                <w:color w:val="auto"/>
                <w:sz w:val="24"/>
                <w:lang w:val="zh-CN"/>
              </w:rPr>
              <w:t>公告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12</w:t>
            </w:r>
          </w:p>
        </w:tc>
        <w:tc>
          <w:tcPr>
            <w:tcW w:w="1559" w:type="dxa"/>
            <w:tcBorders>
              <w:top w:val="single" w:color="000000" w:sz="4" w:space="0"/>
              <w:left w:val="single" w:color="000000" w:sz="4" w:space="0"/>
              <w:bottom w:val="single" w:color="000000" w:sz="4" w:space="0"/>
              <w:right w:val="single" w:color="000000" w:sz="4" w:space="0"/>
            </w:tcBorders>
            <w:vAlign w:val="center"/>
          </w:tcPr>
          <w:p>
            <w:pPr>
              <w:spacing w:line="500" w:lineRule="exact"/>
              <w:jc w:val="center"/>
              <w:rPr>
                <w:rStyle w:val="26"/>
                <w:rFonts w:ascii="宋体" w:hAnsi="宋体"/>
                <w:color w:val="000000"/>
                <w:sz w:val="24"/>
              </w:rPr>
            </w:pPr>
            <w:r>
              <w:rPr>
                <w:rFonts w:hint="eastAsia" w:ascii="宋体" w:hAnsi="宋体"/>
                <w:sz w:val="24"/>
                <w:szCs w:val="24"/>
              </w:rPr>
              <w:t>投标保证金金额</w:t>
            </w:r>
          </w:p>
        </w:tc>
        <w:tc>
          <w:tcPr>
            <w:tcW w:w="7408" w:type="dxa"/>
            <w:tcBorders>
              <w:top w:val="single" w:color="000000" w:sz="4" w:space="0"/>
              <w:left w:val="single" w:color="000000" w:sz="4" w:space="0"/>
              <w:bottom w:val="single" w:color="000000" w:sz="4" w:space="0"/>
              <w:right w:val="single" w:color="000000" w:sz="4" w:space="0"/>
            </w:tcBorders>
            <w:vAlign w:val="center"/>
          </w:tcPr>
          <w:p>
            <w:pPr>
              <w:spacing w:line="440" w:lineRule="exact"/>
              <w:rPr>
                <w:rFonts w:ascii="宋体" w:hAnsi="宋体"/>
                <w:color w:val="auto"/>
                <w:sz w:val="24"/>
                <w:szCs w:val="24"/>
              </w:rPr>
            </w:pPr>
            <w:r>
              <w:rPr>
                <w:rFonts w:hint="eastAsia" w:ascii="宋体" w:hAnsi="宋体"/>
                <w:color w:val="auto"/>
                <w:sz w:val="24"/>
                <w:szCs w:val="18"/>
              </w:rPr>
              <w:t>人民币</w:t>
            </w:r>
            <w:r>
              <w:rPr>
                <w:rFonts w:hint="eastAsia" w:ascii="宋体" w:hAnsi="宋体"/>
                <w:color w:val="auto"/>
                <w:sz w:val="24"/>
                <w:szCs w:val="18"/>
                <w:u w:val="single"/>
                <w:lang w:val="en-US" w:eastAsia="zh-CN"/>
              </w:rPr>
              <w:t>壹仟伍佰</w:t>
            </w:r>
            <w:r>
              <w:rPr>
                <w:rFonts w:hint="eastAsia" w:ascii="宋体" w:hAnsi="宋体"/>
                <w:color w:val="auto"/>
                <w:sz w:val="24"/>
                <w:szCs w:val="18"/>
                <w:u w:val="single"/>
              </w:rPr>
              <w:t>元整（</w:t>
            </w:r>
            <w:r>
              <w:rPr>
                <w:rFonts w:ascii="Arial" w:hAnsi="Arial" w:cs="Arial"/>
                <w:color w:val="auto"/>
                <w:sz w:val="24"/>
                <w:szCs w:val="18"/>
                <w:u w:val="single"/>
              </w:rPr>
              <w:t>¥</w:t>
            </w:r>
            <w:r>
              <w:rPr>
                <w:rFonts w:hint="eastAsia" w:ascii="宋体" w:hAnsi="宋体"/>
                <w:color w:val="auto"/>
                <w:sz w:val="24"/>
                <w:szCs w:val="18"/>
                <w:u w:val="single"/>
                <w:lang w:val="en-US" w:eastAsia="zh-CN"/>
              </w:rPr>
              <w:t>15</w:t>
            </w:r>
            <w:r>
              <w:rPr>
                <w:rFonts w:hint="eastAsia" w:ascii="宋体" w:hAnsi="宋体"/>
                <w:color w:val="auto"/>
                <w:sz w:val="24"/>
                <w:szCs w:val="18"/>
                <w:u w:val="single"/>
              </w:rPr>
              <w:t>00.00），</w:t>
            </w:r>
            <w:r>
              <w:rPr>
                <w:rFonts w:hint="eastAsia" w:ascii="宋体" w:hAnsi="宋体"/>
                <w:color w:val="auto"/>
                <w:sz w:val="24"/>
                <w:szCs w:val="24"/>
              </w:rPr>
              <w:t>投标保证金应当在报名截止时间前足额到达本次招标公告指定账号，且应当从投标人本单位账号转出。</w:t>
            </w:r>
          </w:p>
          <w:p>
            <w:pPr>
              <w:spacing w:line="440" w:lineRule="exact"/>
              <w:rPr>
                <w:rStyle w:val="26"/>
                <w:rFonts w:ascii="宋体" w:hAnsi="宋体"/>
                <w:color w:val="auto"/>
                <w:sz w:val="24"/>
              </w:rPr>
            </w:pPr>
            <w:r>
              <w:rPr>
                <w:rFonts w:hint="eastAsia" w:ascii="宋体" w:hAnsi="宋体"/>
                <w:color w:val="auto"/>
                <w:sz w:val="24"/>
                <w:szCs w:val="24"/>
              </w:rPr>
              <w:t>详见招标文件第三章投标人须知第2</w:t>
            </w:r>
            <w:r>
              <w:rPr>
                <w:rFonts w:hint="eastAsia" w:ascii="宋体" w:hAnsi="宋体"/>
                <w:color w:val="auto"/>
                <w:sz w:val="24"/>
                <w:szCs w:val="24"/>
                <w:lang w:val="en-US" w:eastAsia="zh-CN"/>
              </w:rPr>
              <w:t>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09"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hint="eastAsia" w:ascii="宋体" w:hAnsi="宋体"/>
                <w:color w:val="000000"/>
                <w:sz w:val="24"/>
              </w:rPr>
              <w:t>13</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23"/>
              <w:pBdr>
                <w:bottom w:val="none" w:color="auto" w:sz="0" w:space="0"/>
              </w:pBdr>
              <w:tabs>
                <w:tab w:val="clear" w:pos="4153"/>
                <w:tab w:val="clear" w:pos="8306"/>
              </w:tabs>
              <w:adjustRightInd/>
              <w:spacing w:line="500" w:lineRule="exact"/>
              <w:textAlignment w:val="auto"/>
              <w:rPr>
                <w:rStyle w:val="26"/>
                <w:rFonts w:ascii="宋体" w:hAnsi="宋体"/>
                <w:color w:val="000000"/>
              </w:rPr>
            </w:pPr>
            <w:r>
              <w:rPr>
                <w:rFonts w:hint="eastAsia" w:ascii="宋体" w:hAnsi="宋体"/>
                <w:kern w:val="2"/>
                <w:szCs w:val="24"/>
              </w:rPr>
              <w:t>投标保证金交纳账号</w:t>
            </w:r>
          </w:p>
        </w:tc>
        <w:tc>
          <w:tcPr>
            <w:tcW w:w="74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left"/>
              <w:rPr>
                <w:rFonts w:ascii="宋体" w:hAnsi="宋体"/>
                <w:sz w:val="24"/>
                <w:szCs w:val="24"/>
              </w:rPr>
            </w:pPr>
            <w:r>
              <w:rPr>
                <w:rFonts w:hint="eastAsia" w:ascii="宋体" w:hAnsi="宋体"/>
                <w:sz w:val="24"/>
                <w:szCs w:val="24"/>
              </w:rPr>
              <w:t>单位名称：</w:t>
            </w:r>
            <w:r>
              <w:rPr>
                <w:rStyle w:val="26"/>
                <w:rFonts w:hint="eastAsia" w:ascii="宋体" w:hAnsi="宋体" w:cs="Times New Roman"/>
                <w:color w:val="000000"/>
                <w:sz w:val="24"/>
                <w:szCs w:val="24"/>
                <w:lang w:val="en-US" w:eastAsia="zh-CN"/>
              </w:rPr>
              <w:t>合肥文旅金陵酒店管理有限公司</w:t>
            </w:r>
            <w:bookmarkStart w:id="11" w:name="_GoBack"/>
            <w:bookmarkEnd w:id="11"/>
          </w:p>
          <w:p>
            <w:pPr>
              <w:rPr>
                <w:rFonts w:ascii="宋体" w:hAnsi="宋体"/>
                <w:sz w:val="24"/>
                <w:szCs w:val="24"/>
              </w:rPr>
            </w:pPr>
            <w:r>
              <w:rPr>
                <w:rFonts w:hint="eastAsia" w:ascii="宋体" w:hAnsi="宋体"/>
                <w:sz w:val="24"/>
                <w:szCs w:val="24"/>
              </w:rPr>
              <w:t>开户银行账号：54850188000100030</w:t>
            </w:r>
          </w:p>
          <w:p>
            <w:pPr>
              <w:spacing w:line="360" w:lineRule="exact"/>
              <w:rPr>
                <w:rFonts w:ascii="宋体" w:hAnsi="宋体"/>
                <w:sz w:val="24"/>
                <w:szCs w:val="24"/>
              </w:rPr>
            </w:pPr>
            <w:r>
              <w:rPr>
                <w:rFonts w:hint="eastAsia" w:ascii="宋体" w:hAnsi="宋体"/>
                <w:sz w:val="24"/>
                <w:szCs w:val="24"/>
              </w:rPr>
              <w:t>开户银行：中国光大银行股份有限公司合肥融科城支行</w:t>
            </w:r>
          </w:p>
          <w:p>
            <w:pPr>
              <w:pStyle w:val="124"/>
              <w:spacing w:before="149" w:line="339" w:lineRule="auto"/>
              <w:ind w:left="14" w:right="4" w:hanging="1"/>
              <w:jc w:val="both"/>
              <w:rPr>
                <w:spacing w:val="2"/>
              </w:rPr>
            </w:pPr>
            <w:r>
              <w:rPr>
                <w:spacing w:val="2"/>
              </w:rPr>
              <w:t>备注：</w:t>
            </w:r>
          </w:p>
          <w:p>
            <w:pPr>
              <w:pStyle w:val="124"/>
              <w:spacing w:before="149" w:line="339" w:lineRule="auto"/>
              <w:ind w:left="14" w:right="4" w:hanging="1"/>
              <w:jc w:val="both"/>
              <w:rPr>
                <w:rFonts w:hint="eastAsia"/>
                <w:spacing w:val="2"/>
                <w:lang w:val="en-US" w:eastAsia="zh-CN"/>
              </w:rPr>
            </w:pPr>
            <w:r>
              <w:rPr>
                <w:spacing w:val="2"/>
              </w:rPr>
              <w:t>（1）转帐时请备注“合肥特色四大名点伴手礼食品及包装采购项目</w:t>
            </w:r>
            <w:r>
              <w:rPr>
                <w:rFonts w:hint="eastAsia"/>
                <w:spacing w:val="2"/>
                <w:lang w:eastAsia="zh-CN"/>
              </w:rPr>
              <w:t>（</w:t>
            </w:r>
            <w:r>
              <w:rPr>
                <w:rFonts w:hint="eastAsia"/>
                <w:spacing w:val="2"/>
                <w:lang w:val="en-US" w:eastAsia="zh-CN"/>
              </w:rPr>
              <w:t>二次</w:t>
            </w:r>
            <w:r>
              <w:rPr>
                <w:rFonts w:hint="eastAsia"/>
                <w:spacing w:val="2"/>
                <w:lang w:eastAsia="zh-CN"/>
              </w:rPr>
              <w:t>）</w:t>
            </w:r>
            <w:r>
              <w:rPr>
                <w:spacing w:val="2"/>
              </w:rPr>
              <w:t xml:space="preserve">投 标 保 证 金 </w:t>
            </w:r>
            <w:r>
              <w:rPr>
                <w:rFonts w:hint="eastAsia"/>
                <w:spacing w:val="2"/>
                <w:lang w:eastAsia="zh-CN"/>
              </w:rPr>
              <w:t>，</w:t>
            </w:r>
            <w:r>
              <w:rPr>
                <w:spacing w:val="2"/>
              </w:rPr>
              <w:t xml:space="preserve">并 将 转 账 凭 证 扫 描 件 发 送 </w:t>
            </w:r>
            <w:r>
              <w:rPr>
                <w:spacing w:val="2"/>
              </w:rPr>
              <w:fldChar w:fldCharType="begin"/>
            </w:r>
            <w:r>
              <w:rPr>
                <w:spacing w:val="2"/>
              </w:rPr>
              <w:instrText xml:space="preserve"> HYPERLINK "mailto:至wenlvjinling@jinlinghotels.com邮箱；" </w:instrText>
            </w:r>
            <w:r>
              <w:rPr>
                <w:spacing w:val="2"/>
              </w:rPr>
              <w:fldChar w:fldCharType="separate"/>
            </w:r>
            <w:r>
              <w:rPr>
                <w:rStyle w:val="18"/>
                <w:spacing w:val="2"/>
              </w:rPr>
              <w:t>至</w:t>
            </w:r>
            <w:r>
              <w:rPr>
                <w:rStyle w:val="18"/>
                <w:rFonts w:hint="eastAsia"/>
                <w:spacing w:val="2"/>
                <w:lang w:val="en-US" w:eastAsia="zh-CN"/>
              </w:rPr>
              <w:t>wenlvjinling@jinlinghotels.com邮箱；</w:t>
            </w:r>
            <w:r>
              <w:rPr>
                <w:spacing w:val="2"/>
              </w:rPr>
              <w:fldChar w:fldCharType="end"/>
            </w:r>
          </w:p>
          <w:p>
            <w:pPr>
              <w:spacing w:line="440" w:lineRule="exact"/>
              <w:rPr>
                <w:rStyle w:val="26"/>
                <w:rFonts w:ascii="宋体" w:hAnsi="宋体"/>
                <w:color w:val="000000"/>
                <w:sz w:val="24"/>
              </w:rPr>
            </w:pPr>
            <w:r>
              <w:rPr>
                <w:spacing w:val="2"/>
              </w:rPr>
              <w:t>（2）投标保证金缴纳截止日为报名截止日。</w:t>
            </w:r>
          </w:p>
        </w:tc>
      </w:tr>
    </w:tbl>
    <w:p>
      <w:pPr>
        <w:snapToGrid w:val="0"/>
        <w:rPr>
          <w:rStyle w:val="26"/>
          <w:color w:val="000000"/>
        </w:rPr>
      </w:pPr>
    </w:p>
    <w:p>
      <w:pPr>
        <w:pStyle w:val="20"/>
        <w:snapToGrid w:val="0"/>
        <w:spacing w:before="0" w:line="500" w:lineRule="exact"/>
        <w:ind w:firstLine="0"/>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第三章 投标人须知</w:t>
      </w:r>
    </w:p>
    <w:p>
      <w:pPr>
        <w:pStyle w:val="21"/>
        <w:snapToGrid w:val="0"/>
        <w:spacing w:line="360" w:lineRule="auto"/>
        <w:ind w:firstLine="628"/>
        <w:outlineLvl w:val="0"/>
        <w:rPr>
          <w:rStyle w:val="26"/>
          <w:rFonts w:hAnsi="宋体"/>
          <w:color w:val="000000"/>
          <w:sz w:val="28"/>
        </w:rPr>
      </w:pPr>
      <w:r>
        <w:rPr>
          <w:rStyle w:val="26"/>
          <w:rFonts w:hAnsi="宋体"/>
          <w:color w:val="000000"/>
          <w:sz w:val="28"/>
        </w:rPr>
        <w:t>一．投标文件的编制</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1.投标文件的编写要求</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1.1投标人须以招标人正式发布的《招标文件》为制作《投标文件》的依据；</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1.2投标人应仔细阅读招标文件的所有内容，按招标文件的要求提供投标文件，并保证所提供的全部资料真实有效；</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1.3投标文件的书面内容不得涂抹或改写；</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1.4满足本招标文件规定的其它要求。</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2.投标文件由以下部分构成</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2.1投标承诺书、开标一览表、分项报价表、投标事项承诺原件等；</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2.2投标人资质证明文件复印件、法人和授权代表人身份证复印件；</w:t>
      </w:r>
    </w:p>
    <w:p>
      <w:pPr>
        <w:snapToGrid w:val="0"/>
        <w:spacing w:line="480" w:lineRule="exact"/>
        <w:ind w:firstLine="480" w:firstLineChars="200"/>
        <w:rPr>
          <w:rStyle w:val="26"/>
          <w:rFonts w:ascii="宋体" w:hAnsi="宋体"/>
          <w:color w:val="000000"/>
          <w:kern w:val="0"/>
          <w:sz w:val="24"/>
        </w:rPr>
      </w:pPr>
      <w:r>
        <w:rPr>
          <w:rStyle w:val="26"/>
          <w:rFonts w:ascii="宋体" w:hAnsi="宋体"/>
          <w:color w:val="000000"/>
          <w:kern w:val="0"/>
          <w:sz w:val="24"/>
        </w:rPr>
        <w:t>2.3投标人同类项目合同及投标人其它说明文件等；</w:t>
      </w:r>
    </w:p>
    <w:p>
      <w:pPr>
        <w:snapToGrid w:val="0"/>
        <w:spacing w:line="480" w:lineRule="exact"/>
        <w:ind w:firstLine="482" w:firstLineChars="200"/>
        <w:rPr>
          <w:rStyle w:val="26"/>
          <w:rFonts w:ascii="宋体" w:hAnsi="宋体"/>
          <w:b/>
          <w:color w:val="000000"/>
          <w:kern w:val="0"/>
          <w:sz w:val="24"/>
        </w:rPr>
      </w:pPr>
      <w:r>
        <w:rPr>
          <w:rStyle w:val="26"/>
          <w:rFonts w:ascii="宋体" w:hAnsi="宋体"/>
          <w:b/>
          <w:color w:val="000000"/>
          <w:kern w:val="0"/>
          <w:sz w:val="24"/>
        </w:rPr>
        <w:t>3.投标报价说明及依据</w:t>
      </w:r>
    </w:p>
    <w:p>
      <w:pPr>
        <w:snapToGrid w:val="0"/>
        <w:spacing w:line="480" w:lineRule="exact"/>
        <w:ind w:firstLine="480" w:firstLineChars="200"/>
        <w:rPr>
          <w:rStyle w:val="26"/>
          <w:rFonts w:ascii="宋体" w:hAnsi="宋体"/>
          <w:b/>
          <w:color w:val="000000"/>
          <w:kern w:val="0"/>
          <w:sz w:val="24"/>
        </w:rPr>
      </w:pPr>
      <w:r>
        <w:rPr>
          <w:rStyle w:val="26"/>
          <w:rFonts w:ascii="宋体" w:hAnsi="宋体"/>
          <w:color w:val="000000"/>
          <w:kern w:val="0"/>
          <w:sz w:val="24"/>
        </w:rPr>
        <w:t>3.1招标内容、采购清单及有关文件等；</w:t>
      </w:r>
    </w:p>
    <w:p>
      <w:pPr>
        <w:snapToGrid w:val="0"/>
        <w:spacing w:line="480" w:lineRule="exact"/>
        <w:ind w:firstLine="480" w:firstLineChars="200"/>
        <w:jc w:val="left"/>
        <w:rPr>
          <w:rStyle w:val="26"/>
          <w:rFonts w:ascii="宋体" w:hAnsi="宋体"/>
          <w:color w:val="000000"/>
          <w:kern w:val="0"/>
          <w:sz w:val="24"/>
        </w:rPr>
      </w:pPr>
      <w:r>
        <w:rPr>
          <w:rStyle w:val="26"/>
          <w:rFonts w:ascii="宋体" w:hAnsi="宋体"/>
          <w:color w:val="000000"/>
          <w:kern w:val="0"/>
          <w:sz w:val="24"/>
        </w:rPr>
        <w:t>3.2国家、行业、地方有关技术标准规范；</w:t>
      </w:r>
    </w:p>
    <w:p>
      <w:pPr>
        <w:snapToGrid w:val="0"/>
        <w:spacing w:line="480" w:lineRule="exact"/>
        <w:ind w:firstLine="465"/>
        <w:jc w:val="left"/>
        <w:rPr>
          <w:rStyle w:val="26"/>
          <w:rFonts w:ascii="宋体" w:hAnsi="宋体"/>
          <w:color w:val="000000"/>
          <w:kern w:val="0"/>
          <w:sz w:val="24"/>
        </w:rPr>
      </w:pPr>
      <w:r>
        <w:rPr>
          <w:rStyle w:val="26"/>
          <w:rFonts w:ascii="宋体" w:hAnsi="宋体"/>
          <w:color w:val="000000"/>
          <w:kern w:val="0"/>
          <w:sz w:val="24"/>
        </w:rPr>
        <w:t>3.3投标方需按照《投标分项报价表》格式做报价清单，所有价格均为到达项目所在地含税（增值税专用发票）报价。</w:t>
      </w:r>
    </w:p>
    <w:p>
      <w:pPr>
        <w:snapToGrid w:val="0"/>
        <w:spacing w:line="480" w:lineRule="exact"/>
        <w:ind w:firstLine="465"/>
        <w:jc w:val="left"/>
        <w:rPr>
          <w:rStyle w:val="26"/>
          <w:rFonts w:ascii="宋体" w:hAnsi="宋体"/>
          <w:color w:val="000000"/>
          <w:kern w:val="0"/>
          <w:sz w:val="24"/>
        </w:rPr>
      </w:pPr>
      <w:r>
        <w:rPr>
          <w:rStyle w:val="26"/>
          <w:rFonts w:ascii="宋体" w:hAnsi="宋体"/>
          <w:color w:val="000000"/>
          <w:kern w:val="0"/>
          <w:sz w:val="24"/>
        </w:rPr>
        <w:t>4.投标人接到招标文件后,认真审阅和全面理解招标文件中所有的须知、条件、格式、条款和图纸，如果投标人的投标文件不符合招标文件要求，该投标文件将被拒绝，责任自负。</w:t>
      </w:r>
    </w:p>
    <w:p>
      <w:pPr>
        <w:pStyle w:val="3"/>
        <w:spacing w:line="360" w:lineRule="auto"/>
        <w:ind w:firstLine="628"/>
        <w:rPr>
          <w:rFonts w:hAnsi="宋体"/>
          <w:sz w:val="28"/>
        </w:rPr>
      </w:pPr>
      <w:r>
        <w:rPr>
          <w:rStyle w:val="26"/>
          <w:rFonts w:hAnsi="宋体"/>
          <w:color w:val="000000"/>
          <w:sz w:val="28"/>
        </w:rPr>
        <w:t>二．</w:t>
      </w:r>
      <w:bookmarkStart w:id="0" w:name="_Toc79396533"/>
      <w:r>
        <w:rPr>
          <w:rFonts w:hint="eastAsia" w:hAnsi="宋体"/>
          <w:sz w:val="28"/>
        </w:rPr>
        <w:t>投标保证金的缴纳</w:t>
      </w:r>
      <w:bookmarkEnd w:id="0"/>
    </w:p>
    <w:p>
      <w:pPr>
        <w:spacing w:line="360" w:lineRule="auto"/>
        <w:ind w:firstLine="549"/>
        <w:rPr>
          <w:rFonts w:ascii="宋体" w:hAnsi="宋体"/>
          <w:sz w:val="24"/>
          <w:szCs w:val="24"/>
        </w:rPr>
      </w:pPr>
      <w:r>
        <w:rPr>
          <w:rFonts w:ascii="宋体" w:hAnsi="宋体"/>
          <w:sz w:val="24"/>
          <w:szCs w:val="24"/>
        </w:rPr>
        <w:t>1</w:t>
      </w:r>
      <w:r>
        <w:rPr>
          <w:rFonts w:hint="eastAsia" w:ascii="宋体" w:hAnsi="宋体"/>
          <w:sz w:val="24"/>
          <w:szCs w:val="24"/>
        </w:rPr>
        <w:t>、投标前，投标人应向</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sz w:val="24"/>
          <w:szCs w:val="24"/>
        </w:rPr>
      </w:pPr>
      <w:r>
        <w:rPr>
          <w:rFonts w:hint="eastAsia" w:ascii="宋体" w:hAnsi="宋体"/>
          <w:sz w:val="24"/>
          <w:szCs w:val="24"/>
        </w:rPr>
        <w:t>开标后，</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将从投标保证金查询系统中查询投标保证金信息，并提交评标委员会评审。</w:t>
      </w:r>
    </w:p>
    <w:p>
      <w:pPr>
        <w:spacing w:line="360" w:lineRule="auto"/>
        <w:ind w:firstLine="549"/>
        <w:rPr>
          <w:rFonts w:ascii="宋体" w:hAnsi="宋体"/>
          <w:sz w:val="24"/>
          <w:szCs w:val="24"/>
        </w:rPr>
      </w:pPr>
      <w:r>
        <w:rPr>
          <w:rFonts w:ascii="宋体" w:hAnsi="宋体"/>
          <w:sz w:val="24"/>
          <w:szCs w:val="24"/>
        </w:rPr>
        <w:t>2</w:t>
      </w:r>
      <w:r>
        <w:rPr>
          <w:rFonts w:hint="eastAsia" w:ascii="宋体" w:hAnsi="宋体"/>
          <w:sz w:val="24"/>
          <w:szCs w:val="24"/>
        </w:rPr>
        <w:t>、 投标保证金可采取下列任何一种形式：</w:t>
      </w:r>
    </w:p>
    <w:p>
      <w:pPr>
        <w:spacing w:line="360" w:lineRule="auto"/>
        <w:ind w:firstLine="549"/>
        <w:rPr>
          <w:rFonts w:ascii="宋体" w:hAnsi="宋体"/>
          <w:sz w:val="24"/>
          <w:szCs w:val="24"/>
        </w:rPr>
      </w:pPr>
      <w:r>
        <w:rPr>
          <w:rFonts w:hint="eastAsia" w:ascii="宋体" w:hAnsi="宋体"/>
          <w:sz w:val="24"/>
          <w:szCs w:val="24"/>
        </w:rPr>
        <w:t>2.1异地电汇；</w:t>
      </w:r>
    </w:p>
    <w:p>
      <w:pPr>
        <w:spacing w:line="360" w:lineRule="auto"/>
        <w:ind w:firstLine="549"/>
        <w:rPr>
          <w:rFonts w:ascii="宋体" w:hAnsi="宋体"/>
          <w:sz w:val="24"/>
          <w:szCs w:val="24"/>
        </w:rPr>
      </w:pPr>
      <w:r>
        <w:rPr>
          <w:rFonts w:hint="eastAsia" w:ascii="宋体" w:hAnsi="宋体"/>
          <w:sz w:val="24"/>
          <w:szCs w:val="24"/>
        </w:rPr>
        <w:t>2.2本地转帐。</w:t>
      </w:r>
    </w:p>
    <w:p>
      <w:pPr>
        <w:spacing w:line="360" w:lineRule="auto"/>
        <w:ind w:firstLine="549"/>
        <w:rPr>
          <w:rFonts w:ascii="宋体" w:hAnsi="宋体"/>
          <w:sz w:val="24"/>
          <w:szCs w:val="24"/>
        </w:rPr>
      </w:pPr>
      <w:r>
        <w:rPr>
          <w:rFonts w:hint="eastAsia" w:ascii="宋体" w:hAnsi="宋体"/>
          <w:sz w:val="24"/>
          <w:szCs w:val="24"/>
        </w:rPr>
        <w:t>3</w:t>
      </w:r>
      <w:r>
        <w:rPr>
          <w:rStyle w:val="26"/>
          <w:rFonts w:hint="eastAsia" w:ascii="宋体" w:hAnsi="宋体" w:cs="Times New Roman"/>
          <w:color w:val="000000"/>
          <w:sz w:val="24"/>
          <w:szCs w:val="24"/>
          <w:lang w:val="en-US" w:eastAsia="zh-CN"/>
        </w:rPr>
        <w:t>合肥文旅金陵酒店管理有限公司</w:t>
      </w:r>
      <w:r>
        <w:rPr>
          <w:rFonts w:hint="eastAsia" w:ascii="宋体" w:hAnsi="宋体"/>
          <w:sz w:val="24"/>
          <w:szCs w:val="24"/>
        </w:rPr>
        <w:t>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sz w:val="24"/>
          <w:szCs w:val="24"/>
        </w:rPr>
      </w:pPr>
      <w:r>
        <w:rPr>
          <w:rFonts w:hint="eastAsia" w:ascii="宋体" w:hAnsi="宋体"/>
          <w:sz w:val="24"/>
          <w:szCs w:val="24"/>
        </w:rPr>
        <w:t>4未按要求提交投标保证金的投标，将被视为非响应性投标而导致投标无效。</w:t>
      </w:r>
    </w:p>
    <w:p>
      <w:pPr>
        <w:spacing w:line="360" w:lineRule="auto"/>
        <w:ind w:firstLine="549"/>
        <w:rPr>
          <w:rFonts w:ascii="宋体" w:hAnsi="宋体"/>
          <w:sz w:val="24"/>
          <w:szCs w:val="24"/>
        </w:rPr>
      </w:pPr>
      <w:r>
        <w:rPr>
          <w:rFonts w:hint="eastAsia" w:ascii="宋体" w:hAnsi="宋体"/>
          <w:sz w:val="24"/>
          <w:szCs w:val="24"/>
        </w:rPr>
        <w:t>5 招标人最迟应当在书面合同签订后5日内向中标人和未中标的投标人退还投标保证金（不计息）。投标保证金只退还至投标人账户。</w:t>
      </w:r>
    </w:p>
    <w:p>
      <w:pPr>
        <w:spacing w:line="360" w:lineRule="auto"/>
        <w:ind w:firstLine="549"/>
        <w:rPr>
          <w:rFonts w:ascii="宋体" w:hAnsi="宋体"/>
          <w:sz w:val="24"/>
          <w:szCs w:val="24"/>
        </w:rPr>
      </w:pPr>
      <w:r>
        <w:rPr>
          <w:rFonts w:hint="eastAsia" w:ascii="宋体" w:hAnsi="宋体"/>
          <w:sz w:val="24"/>
          <w:szCs w:val="24"/>
        </w:rPr>
        <w:t>6有下列情形之一的，招标人不予退还投标保证金：</w:t>
      </w:r>
    </w:p>
    <w:p>
      <w:pPr>
        <w:spacing w:line="360" w:lineRule="auto"/>
        <w:ind w:firstLine="549"/>
        <w:rPr>
          <w:rFonts w:ascii="宋体" w:hAnsi="宋体"/>
          <w:sz w:val="24"/>
          <w:szCs w:val="24"/>
        </w:rPr>
      </w:pPr>
      <w:r>
        <w:rPr>
          <w:rFonts w:hint="eastAsia" w:ascii="宋体" w:hAnsi="宋体"/>
          <w:sz w:val="24"/>
          <w:szCs w:val="24"/>
        </w:rPr>
        <w:t>6.1投标人在规定的投标有效期内撤回或修改其投标；</w:t>
      </w:r>
    </w:p>
    <w:p>
      <w:pPr>
        <w:spacing w:line="360" w:lineRule="auto"/>
        <w:ind w:firstLine="549"/>
        <w:rPr>
          <w:rFonts w:ascii="宋体" w:hAnsi="宋体"/>
          <w:sz w:val="24"/>
          <w:szCs w:val="24"/>
        </w:rPr>
      </w:pPr>
      <w:r>
        <w:rPr>
          <w:rFonts w:hint="eastAsia" w:ascii="宋体" w:hAnsi="宋体"/>
          <w:sz w:val="24"/>
          <w:szCs w:val="24"/>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pStyle w:val="21"/>
        <w:snapToGrid w:val="0"/>
        <w:spacing w:line="360" w:lineRule="auto"/>
        <w:ind w:firstLine="628"/>
        <w:jc w:val="left"/>
        <w:outlineLvl w:val="0"/>
        <w:rPr>
          <w:rFonts w:hAnsi="宋体" w:cstheme="minorBidi"/>
          <w:b w:val="0"/>
          <w:bCs w:val="0"/>
          <w:sz w:val="24"/>
          <w:szCs w:val="24"/>
        </w:rPr>
      </w:pPr>
      <w:r>
        <w:rPr>
          <w:rFonts w:hint="eastAsia" w:hAnsi="宋体" w:cstheme="minorBidi"/>
          <w:b w:val="0"/>
          <w:bCs w:val="0"/>
          <w:sz w:val="24"/>
          <w:szCs w:val="24"/>
        </w:rPr>
        <w:t>由于投标人行为导致招标人损失的，相应损失由投标人承担，从投标保证金中扣除。投标保证金扣除后仍不足以弥补损失的，投标人应当对超过部分予以赔偿。</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三、</w:t>
      </w:r>
      <w:r>
        <w:rPr>
          <w:rStyle w:val="26"/>
          <w:rFonts w:hAnsi="宋体"/>
          <w:color w:val="000000"/>
          <w:sz w:val="28"/>
        </w:rPr>
        <w:t>投标文件的递交</w:t>
      </w:r>
    </w:p>
    <w:p>
      <w:pPr>
        <w:snapToGrid w:val="0"/>
        <w:spacing w:line="360" w:lineRule="auto"/>
        <w:rPr>
          <w:rStyle w:val="26"/>
          <w:rFonts w:ascii="宋体" w:hAnsi="宋体"/>
          <w:b/>
          <w:color w:val="000000"/>
          <w:kern w:val="0"/>
          <w:sz w:val="24"/>
        </w:rPr>
      </w:pPr>
      <w:r>
        <w:rPr>
          <w:rStyle w:val="26"/>
          <w:rFonts w:ascii="宋体" w:hAnsi="宋体"/>
          <w:b/>
          <w:color w:val="000000"/>
          <w:kern w:val="0"/>
          <w:sz w:val="24"/>
        </w:rPr>
        <w:t xml:space="preserve">    1、投标文件的密封和标记</w:t>
      </w:r>
    </w:p>
    <w:p>
      <w:pPr>
        <w:snapToGrid w:val="0"/>
        <w:spacing w:line="360" w:lineRule="auto"/>
        <w:jc w:val="left"/>
        <w:rPr>
          <w:rStyle w:val="26"/>
          <w:rFonts w:ascii="宋体" w:hAnsi="宋体"/>
          <w:color w:val="000000"/>
          <w:kern w:val="0"/>
          <w:sz w:val="24"/>
        </w:rPr>
      </w:pPr>
      <w:r>
        <w:rPr>
          <w:rStyle w:val="26"/>
          <w:rFonts w:ascii="宋体" w:hAnsi="宋体"/>
          <w:color w:val="000000"/>
          <w:kern w:val="0"/>
          <w:sz w:val="24"/>
        </w:rPr>
        <w:t xml:space="preserve">    1.1投标文件应密封，并在封面注明招标编号、投标项目等，同时在密封处加盖骑缝章；</w:t>
      </w:r>
    </w:p>
    <w:p>
      <w:pPr>
        <w:snapToGrid w:val="0"/>
        <w:spacing w:line="360" w:lineRule="auto"/>
        <w:jc w:val="left"/>
        <w:rPr>
          <w:rStyle w:val="26"/>
          <w:rFonts w:ascii="宋体" w:hAnsi="宋体" w:cs="宋体"/>
          <w:bCs/>
          <w:color w:val="000000"/>
          <w:kern w:val="0"/>
          <w:sz w:val="24"/>
        </w:rPr>
      </w:pPr>
      <w:r>
        <w:rPr>
          <w:rStyle w:val="26"/>
          <w:rFonts w:ascii="宋体" w:hAnsi="宋体"/>
          <w:color w:val="000000"/>
          <w:kern w:val="0"/>
          <w:sz w:val="24"/>
        </w:rPr>
        <w:t xml:space="preserve">    1.2投标文件要求：</w:t>
      </w:r>
      <w:r>
        <w:rPr>
          <w:rStyle w:val="26"/>
          <w:rFonts w:ascii="宋体" w:hAnsi="宋体" w:cs="宋体"/>
          <w:bCs/>
          <w:color w:val="000000"/>
          <w:kern w:val="0"/>
          <w:sz w:val="24"/>
        </w:rPr>
        <w:t>正、副本各一份。</w:t>
      </w:r>
    </w:p>
    <w:p>
      <w:pPr>
        <w:snapToGrid w:val="0"/>
        <w:spacing w:line="360" w:lineRule="auto"/>
        <w:rPr>
          <w:rStyle w:val="26"/>
          <w:rFonts w:ascii="宋体" w:hAnsi="宋体" w:cs="Times New Roman"/>
          <w:b/>
          <w:bCs/>
          <w:color w:val="000000"/>
          <w:kern w:val="0"/>
          <w:sz w:val="24"/>
        </w:rPr>
      </w:pPr>
      <w:r>
        <w:rPr>
          <w:rStyle w:val="26"/>
          <w:rFonts w:ascii="宋体" w:hAnsi="宋体" w:cs="Times New Roman"/>
          <w:b/>
          <w:bCs/>
          <w:color w:val="000000"/>
          <w:kern w:val="0"/>
          <w:sz w:val="24"/>
        </w:rPr>
        <w:t xml:space="preserve">    2、投标文件的递交、修改和撤回</w:t>
      </w:r>
    </w:p>
    <w:p>
      <w:pPr>
        <w:snapToGrid w:val="0"/>
        <w:spacing w:line="360" w:lineRule="auto"/>
        <w:rPr>
          <w:rStyle w:val="26"/>
          <w:rFonts w:ascii="宋体" w:hAnsi="宋体"/>
          <w:color w:val="000000"/>
          <w:kern w:val="0"/>
          <w:sz w:val="24"/>
        </w:rPr>
      </w:pPr>
      <w:r>
        <w:rPr>
          <w:rStyle w:val="26"/>
          <w:rFonts w:ascii="宋体" w:hAnsi="宋体"/>
          <w:color w:val="000000"/>
          <w:kern w:val="0"/>
          <w:sz w:val="24"/>
        </w:rPr>
        <w:t xml:space="preserve">    2.1投标人应在投标截止时间前将密封合格的投标文件送达开标现场；</w:t>
      </w:r>
    </w:p>
    <w:p>
      <w:pPr>
        <w:snapToGrid w:val="0"/>
        <w:spacing w:line="360" w:lineRule="auto"/>
        <w:rPr>
          <w:rStyle w:val="26"/>
          <w:rFonts w:ascii="宋体" w:hAnsi="宋体"/>
          <w:color w:val="000000"/>
          <w:kern w:val="0"/>
          <w:sz w:val="24"/>
        </w:rPr>
      </w:pPr>
      <w:r>
        <w:rPr>
          <w:rStyle w:val="26"/>
          <w:rFonts w:ascii="宋体" w:hAnsi="宋体"/>
          <w:color w:val="000000"/>
          <w:kern w:val="0"/>
          <w:sz w:val="24"/>
        </w:rPr>
        <w:t xml:space="preserve">    2.2投标人递交投标文件后，可修改或撤回投标文件，但必须在投标截止时间前书面通知招标人；投标截止后不得修改或撤回投标文件。</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四</w:t>
      </w:r>
      <w:r>
        <w:rPr>
          <w:rStyle w:val="26"/>
          <w:rFonts w:hAnsi="宋体"/>
          <w:color w:val="000000"/>
          <w:sz w:val="28"/>
        </w:rPr>
        <w:t>．开标、评标和定标</w:t>
      </w:r>
    </w:p>
    <w:p>
      <w:pPr>
        <w:snapToGrid w:val="0"/>
        <w:spacing w:line="480" w:lineRule="exact"/>
        <w:ind w:firstLine="482" w:firstLineChars="200"/>
        <w:jc w:val="left"/>
        <w:rPr>
          <w:rStyle w:val="26"/>
          <w:rFonts w:ascii="宋体" w:hAnsi="宋体"/>
          <w:color w:val="000000"/>
          <w:kern w:val="0"/>
          <w:sz w:val="24"/>
        </w:rPr>
      </w:pPr>
      <w:r>
        <w:rPr>
          <w:rStyle w:val="26"/>
          <w:rFonts w:ascii="宋体" w:hAnsi="宋体"/>
          <w:b/>
          <w:color w:val="000000"/>
          <w:kern w:val="0"/>
          <w:sz w:val="24"/>
        </w:rPr>
        <w:t>1.评标原则：</w:t>
      </w:r>
      <w:r>
        <w:rPr>
          <w:rStyle w:val="26"/>
          <w:rFonts w:ascii="宋体" w:hAnsi="宋体"/>
          <w:color w:val="000000"/>
          <w:kern w:val="0"/>
          <w:sz w:val="24"/>
        </w:rPr>
        <w:t>遵循国家有关法律、法规，客观、公正地对待所有投标人，以招标文件作为评标的基本依据；凡涉及审查、评估和比较投标文件以及定标等意见，均不得向投标人及与评标无关的人员透露；</w:t>
      </w:r>
    </w:p>
    <w:p>
      <w:pPr>
        <w:snapToGrid w:val="0"/>
        <w:spacing w:line="480" w:lineRule="exact"/>
        <w:ind w:firstLine="480" w:firstLineChars="200"/>
        <w:jc w:val="left"/>
        <w:rPr>
          <w:rStyle w:val="26"/>
          <w:rFonts w:ascii="宋体" w:hAnsi="宋体"/>
          <w:color w:val="000000"/>
          <w:kern w:val="0"/>
          <w:sz w:val="24"/>
        </w:rPr>
      </w:pPr>
      <w:r>
        <w:rPr>
          <w:rStyle w:val="26"/>
          <w:rFonts w:ascii="宋体" w:hAnsi="宋体"/>
          <w:color w:val="000000"/>
          <w:kern w:val="0"/>
          <w:sz w:val="24"/>
        </w:rPr>
        <w:t>2.</w:t>
      </w:r>
      <w:r>
        <w:rPr>
          <w:rStyle w:val="26"/>
          <w:rFonts w:hint="eastAsia" w:ascii="宋体" w:hAnsi="宋体"/>
          <w:color w:val="000000"/>
          <w:kern w:val="0"/>
          <w:sz w:val="24"/>
          <w:lang w:val="en-US" w:eastAsia="zh-CN"/>
        </w:rPr>
        <w:t>评标委员会</w:t>
      </w:r>
      <w:r>
        <w:rPr>
          <w:rStyle w:val="26"/>
          <w:rFonts w:ascii="宋体" w:hAnsi="宋体"/>
          <w:color w:val="000000"/>
          <w:kern w:val="0"/>
          <w:sz w:val="24"/>
        </w:rPr>
        <w:t>按投标邀请中拟定的时间和地点开标，届时请投标人</w:t>
      </w:r>
      <w:r>
        <w:rPr>
          <w:rStyle w:val="26"/>
          <w:rFonts w:hint="eastAsia" w:ascii="宋体" w:hAnsi="宋体"/>
          <w:color w:val="000000"/>
          <w:kern w:val="0"/>
          <w:sz w:val="24"/>
          <w:lang w:val="en-US" w:eastAsia="zh-CN"/>
        </w:rPr>
        <w:t>指派</w:t>
      </w:r>
      <w:r>
        <w:rPr>
          <w:rStyle w:val="26"/>
          <w:rFonts w:ascii="宋体" w:hAnsi="宋体"/>
          <w:color w:val="000000"/>
          <w:kern w:val="0"/>
          <w:sz w:val="24"/>
        </w:rPr>
        <w:t>一名授权代表参加商务标的开标。（授权代表须出示身份证原件）</w:t>
      </w:r>
    </w:p>
    <w:p>
      <w:pPr>
        <w:snapToGrid w:val="0"/>
        <w:spacing w:line="480" w:lineRule="exact"/>
        <w:ind w:firstLine="482" w:firstLineChars="200"/>
        <w:rPr>
          <w:rStyle w:val="26"/>
          <w:rFonts w:ascii="宋体" w:hAnsi="宋体"/>
          <w:color w:val="000000"/>
          <w:sz w:val="24"/>
        </w:rPr>
      </w:pPr>
      <w:r>
        <w:rPr>
          <w:rStyle w:val="26"/>
          <w:rFonts w:ascii="宋体" w:hAnsi="宋体"/>
          <w:b/>
          <w:color w:val="000000"/>
          <w:sz w:val="24"/>
        </w:rPr>
        <w:t>3.评标办</w:t>
      </w:r>
      <w:r>
        <w:rPr>
          <w:rStyle w:val="26"/>
          <w:rFonts w:ascii="宋体" w:hAnsi="宋体"/>
          <w:b/>
          <w:color w:val="000000"/>
          <w:sz w:val="24"/>
          <w:highlight w:val="none"/>
        </w:rPr>
        <w:t>法：</w:t>
      </w:r>
      <w:r>
        <w:rPr>
          <w:rStyle w:val="26"/>
          <w:rFonts w:ascii="宋体" w:hAnsi="宋体"/>
          <w:color w:val="000000"/>
          <w:sz w:val="24"/>
          <w:highlight w:val="none"/>
        </w:rPr>
        <w:t>本次评标采用综合评分法，即资格审查、商务标、技术标均经评审通过</w:t>
      </w:r>
      <w:r>
        <w:rPr>
          <w:rStyle w:val="26"/>
          <w:rFonts w:hint="eastAsia" w:ascii="宋体" w:hAnsi="宋体"/>
          <w:color w:val="000000"/>
          <w:sz w:val="24"/>
          <w:highlight w:val="none"/>
          <w:lang w:val="en-US" w:eastAsia="zh-CN"/>
        </w:rPr>
        <w:t>且</w:t>
      </w:r>
      <w:r>
        <w:rPr>
          <w:rStyle w:val="26"/>
          <w:rFonts w:hint="eastAsia" w:ascii="宋体" w:hAnsi="宋体"/>
          <w:color w:val="000000"/>
          <w:sz w:val="24"/>
          <w:highlight w:val="none"/>
        </w:rPr>
        <w:t>综合评分得分最高</w:t>
      </w:r>
      <w:r>
        <w:rPr>
          <w:rStyle w:val="26"/>
          <w:rFonts w:ascii="宋体" w:hAnsi="宋体"/>
          <w:color w:val="000000"/>
          <w:sz w:val="24"/>
          <w:highlight w:val="none"/>
        </w:rPr>
        <w:t>的投标人为中标候选人。</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4.如符合</w:t>
      </w:r>
      <w:r>
        <w:rPr>
          <w:rStyle w:val="26"/>
          <w:rFonts w:hint="eastAsia" w:ascii="宋体" w:hAnsi="宋体"/>
          <w:color w:val="000000"/>
          <w:sz w:val="24"/>
          <w:lang w:val="en-US" w:eastAsia="zh-CN"/>
        </w:rPr>
        <w:t>资格审查</w:t>
      </w:r>
      <w:r>
        <w:rPr>
          <w:rStyle w:val="26"/>
          <w:rFonts w:ascii="宋体" w:hAnsi="宋体"/>
          <w:color w:val="000000"/>
          <w:sz w:val="24"/>
        </w:rPr>
        <w:t>条件的投标人或对招标文件作实质响应的投标人只有两家，评委会将视情况现场决定是否改为竞争性谈判。</w:t>
      </w:r>
    </w:p>
    <w:p>
      <w:pPr>
        <w:snapToGrid w:val="0"/>
        <w:spacing w:line="480" w:lineRule="exact"/>
        <w:ind w:firstLine="480" w:firstLineChars="200"/>
        <w:jc w:val="left"/>
        <w:rPr>
          <w:rStyle w:val="26"/>
          <w:rFonts w:ascii="宋体" w:hAnsi="宋体"/>
          <w:color w:val="000000"/>
          <w:sz w:val="24"/>
        </w:rPr>
      </w:pPr>
      <w:r>
        <w:rPr>
          <w:rStyle w:val="26"/>
          <w:rFonts w:ascii="宋体" w:hAnsi="宋体"/>
          <w:color w:val="000000"/>
          <w:sz w:val="24"/>
        </w:rPr>
        <w:t>5.开标时，查验投标文件的密封状况，确认无误后拆封唱标。</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6.有下列情况之一的投标文件为废标：</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6.1未按本须知投标要求进行报价的；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6.2未加盖投标人公章的；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6.3投标文件无法定代表人或委托代理人签字、盖章的；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6.4不满足招标文件合格投标人要求的；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6.5严重违反招标纪律的；</w:t>
      </w:r>
    </w:p>
    <w:p>
      <w:pPr>
        <w:snapToGrid w:val="0"/>
        <w:spacing w:line="480" w:lineRule="exact"/>
        <w:ind w:firstLine="480" w:firstLineChars="200"/>
        <w:rPr>
          <w:rStyle w:val="26"/>
          <w:rFonts w:ascii="宋体" w:hAnsi="宋体"/>
          <w:color w:val="000000"/>
          <w:sz w:val="24"/>
        </w:rPr>
      </w:pPr>
      <w:r>
        <w:rPr>
          <w:rStyle w:val="26"/>
          <w:rFonts w:ascii="宋体" w:hAnsi="宋体"/>
          <w:color w:val="000000"/>
          <w:sz w:val="24"/>
        </w:rPr>
        <w:t>6.6投标文件字迹潦草、模糊致使无法辨认的；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6.7投标单位在一份投标文件中，报有两个或多个不同报价，且未书面声明以哪个报价为准的；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6.8投标文件存在缺项、漏项的；</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6.9评委委员会评议认为构成废标的其他情况；</w:t>
      </w:r>
    </w:p>
    <w:p>
      <w:pPr>
        <w:snapToGrid w:val="0"/>
        <w:spacing w:line="360" w:lineRule="auto"/>
        <w:ind w:firstLine="480" w:firstLineChars="200"/>
        <w:jc w:val="left"/>
        <w:rPr>
          <w:rStyle w:val="26"/>
          <w:rFonts w:ascii="宋体" w:hAnsi="宋体"/>
          <w:color w:val="000000"/>
          <w:sz w:val="24"/>
        </w:rPr>
      </w:pPr>
      <w:r>
        <w:rPr>
          <w:rStyle w:val="26"/>
          <w:rFonts w:ascii="宋体" w:hAnsi="宋体"/>
          <w:color w:val="000000"/>
          <w:sz w:val="24"/>
        </w:rPr>
        <w:t>6.10其他未实质性响应招标文件要求的。</w:t>
      </w:r>
    </w:p>
    <w:p>
      <w:pPr>
        <w:snapToGrid w:val="0"/>
        <w:spacing w:line="360" w:lineRule="auto"/>
        <w:ind w:firstLine="480" w:firstLineChars="200"/>
        <w:jc w:val="left"/>
        <w:rPr>
          <w:rStyle w:val="26"/>
          <w:rFonts w:ascii="宋体" w:hAnsi="宋体"/>
          <w:color w:val="000000"/>
          <w:sz w:val="24"/>
        </w:rPr>
      </w:pPr>
      <w:r>
        <w:rPr>
          <w:rStyle w:val="26"/>
          <w:rFonts w:ascii="宋体" w:hAnsi="宋体"/>
          <w:color w:val="000000"/>
          <w:sz w:val="24"/>
        </w:rPr>
        <w:t>7.评委委员会在确定各投标人对招标做到实质性响应后，即资格审查、商务标、技术标均经评审通过无缺漏项的</w:t>
      </w:r>
      <w:r>
        <w:rPr>
          <w:rStyle w:val="26"/>
          <w:rFonts w:hint="eastAsia" w:ascii="宋体" w:hAnsi="宋体"/>
          <w:color w:val="000000"/>
          <w:sz w:val="24"/>
          <w:lang w:val="en-US" w:eastAsia="zh-CN"/>
        </w:rPr>
        <w:t>综合得分最高</w:t>
      </w:r>
      <w:r>
        <w:rPr>
          <w:rStyle w:val="26"/>
          <w:rFonts w:ascii="宋体" w:hAnsi="宋体"/>
          <w:color w:val="000000"/>
          <w:sz w:val="24"/>
        </w:rPr>
        <w:t>的投标人为中标候选人。</w:t>
      </w:r>
    </w:p>
    <w:p>
      <w:pPr>
        <w:snapToGrid w:val="0"/>
        <w:spacing w:line="360" w:lineRule="auto"/>
        <w:ind w:firstLine="480" w:firstLineChars="200"/>
        <w:rPr>
          <w:rStyle w:val="26"/>
          <w:rFonts w:ascii="宋体" w:hAnsi="宋体"/>
          <w:color w:val="000000"/>
          <w:kern w:val="0"/>
          <w:sz w:val="24"/>
        </w:rPr>
      </w:pPr>
      <w:r>
        <w:rPr>
          <w:rStyle w:val="26"/>
          <w:rFonts w:ascii="宋体" w:hAnsi="宋体"/>
          <w:color w:val="000000"/>
          <w:kern w:val="0"/>
          <w:sz w:val="24"/>
        </w:rPr>
        <w:t>8.招标人不承诺报价最低者能够中标，也不向落标的投标人退还投标文件。</w:t>
      </w: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五</w:t>
      </w:r>
      <w:r>
        <w:rPr>
          <w:rStyle w:val="26"/>
          <w:rFonts w:hAnsi="宋体"/>
          <w:color w:val="000000"/>
          <w:sz w:val="28"/>
        </w:rPr>
        <w:t>．投标文件的澄清</w:t>
      </w:r>
    </w:p>
    <w:p>
      <w:pPr>
        <w:snapToGrid w:val="0"/>
        <w:spacing w:line="360" w:lineRule="auto"/>
        <w:ind w:firstLine="549"/>
        <w:rPr>
          <w:rStyle w:val="26"/>
          <w:rFonts w:ascii="宋体" w:hAnsi="宋体" w:cs="Times New Roman"/>
          <w:bCs/>
          <w:color w:val="000000"/>
          <w:sz w:val="24"/>
        </w:rPr>
      </w:pPr>
      <w:r>
        <w:rPr>
          <w:rStyle w:val="26"/>
          <w:rFonts w:ascii="宋体" w:hAnsi="宋体" w:cs="Times New Roman"/>
          <w:bCs/>
          <w:color w:val="000000"/>
          <w:sz w:val="24"/>
        </w:rPr>
        <w:t>1.为有助于投标文件的审查、评估和比较，招标人有权向投标人质疑并请投标人澄清其投标内容。投标人应当按照招标人通知的时间、地点，指派专人进行答疑和澄清。</w:t>
      </w:r>
    </w:p>
    <w:p>
      <w:pPr>
        <w:snapToGrid w:val="0"/>
        <w:spacing w:line="360" w:lineRule="auto"/>
        <w:ind w:firstLine="549"/>
        <w:rPr>
          <w:rStyle w:val="26"/>
          <w:rFonts w:ascii="宋体" w:hAnsi="宋体" w:cs="Times New Roman"/>
          <w:bCs/>
          <w:color w:val="auto"/>
          <w:sz w:val="24"/>
        </w:rPr>
      </w:pPr>
      <w:r>
        <w:rPr>
          <w:rStyle w:val="26"/>
          <w:rFonts w:ascii="宋体" w:hAnsi="宋体" w:cs="Times New Roman"/>
          <w:bCs/>
          <w:color w:val="000000"/>
          <w:sz w:val="24"/>
        </w:rPr>
        <w:t>2.重要的澄清应是书面的，但不得对投标内容进行实质性</w:t>
      </w:r>
      <w:r>
        <w:rPr>
          <w:rStyle w:val="26"/>
          <w:rFonts w:ascii="宋体" w:hAnsi="宋体" w:cs="Times New Roman"/>
          <w:bCs/>
          <w:color w:val="auto"/>
          <w:sz w:val="24"/>
        </w:rPr>
        <w:t>修改</w:t>
      </w:r>
      <w:r>
        <w:rPr>
          <w:rStyle w:val="26"/>
          <w:rFonts w:hint="eastAsia" w:ascii="宋体" w:hAnsi="宋体" w:cs="Times New Roman"/>
          <w:bCs/>
          <w:color w:val="auto"/>
          <w:sz w:val="24"/>
          <w:lang w:eastAsia="zh-CN"/>
        </w:rPr>
        <w:t>，</w:t>
      </w:r>
      <w:r>
        <w:rPr>
          <w:rStyle w:val="26"/>
          <w:rFonts w:hint="eastAsia" w:ascii="宋体" w:hAnsi="宋体" w:cs="Times New Roman"/>
          <w:bCs/>
          <w:color w:val="auto"/>
          <w:sz w:val="24"/>
          <w:lang w:val="en-US" w:eastAsia="zh-CN"/>
        </w:rPr>
        <w:t>否则视为无效澄清</w:t>
      </w:r>
      <w:r>
        <w:rPr>
          <w:rStyle w:val="26"/>
          <w:rFonts w:ascii="宋体" w:hAnsi="宋体" w:cs="Times New Roman"/>
          <w:bCs/>
          <w:color w:val="auto"/>
          <w:sz w:val="24"/>
        </w:rPr>
        <w:t>。</w:t>
      </w:r>
    </w:p>
    <w:p>
      <w:pPr>
        <w:pStyle w:val="21"/>
        <w:snapToGrid w:val="0"/>
        <w:spacing w:line="360" w:lineRule="auto"/>
        <w:ind w:firstLine="628"/>
        <w:rPr>
          <w:rStyle w:val="26"/>
          <w:rFonts w:hAnsi="宋体"/>
          <w:color w:val="000000"/>
          <w:sz w:val="28"/>
        </w:rPr>
      </w:pPr>
      <w:r>
        <w:rPr>
          <w:rStyle w:val="26"/>
          <w:rFonts w:hint="eastAsia" w:hAnsi="宋体"/>
          <w:color w:val="000000"/>
          <w:sz w:val="28"/>
        </w:rPr>
        <w:t>六</w:t>
      </w:r>
      <w:r>
        <w:rPr>
          <w:rStyle w:val="26"/>
          <w:rFonts w:hAnsi="宋体"/>
          <w:color w:val="000000"/>
          <w:sz w:val="28"/>
        </w:rPr>
        <w:t>.中标通知书</w:t>
      </w:r>
    </w:p>
    <w:p>
      <w:pPr>
        <w:pStyle w:val="90"/>
        <w:numPr>
          <w:ilvl w:val="0"/>
          <w:numId w:val="0"/>
        </w:numPr>
        <w:snapToGrid w:val="0"/>
        <w:spacing w:line="360" w:lineRule="auto"/>
        <w:rPr>
          <w:rStyle w:val="26"/>
          <w:color w:val="000000"/>
          <w:sz w:val="24"/>
        </w:rPr>
      </w:pPr>
      <w:r>
        <w:rPr>
          <w:rStyle w:val="26"/>
          <w:rFonts w:cs="Times New Roman"/>
          <w:bCs/>
          <w:color w:val="000000"/>
          <w:sz w:val="24"/>
        </w:rPr>
        <w:t>1.</w:t>
      </w:r>
      <w:r>
        <w:rPr>
          <w:rStyle w:val="26"/>
          <w:color w:val="000000"/>
          <w:sz w:val="24"/>
          <w:szCs w:val="24"/>
        </w:rPr>
        <w:t xml:space="preserve"> </w:t>
      </w:r>
      <w:r>
        <w:rPr>
          <w:rStyle w:val="26"/>
          <w:rFonts w:hint="eastAsia" w:ascii="宋体" w:hAnsi="宋体" w:cs="Times New Roman"/>
          <w:color w:val="000000"/>
          <w:sz w:val="24"/>
          <w:szCs w:val="24"/>
          <w:lang w:val="en-US" w:eastAsia="zh-CN"/>
        </w:rPr>
        <w:t>合肥文旅金陵酒店管理有限公司</w:t>
      </w:r>
      <w:r>
        <w:rPr>
          <w:rStyle w:val="26"/>
          <w:color w:val="000000"/>
          <w:sz w:val="24"/>
        </w:rPr>
        <w:t>将以中标通知书形式通知中标人，其投标已被接受。</w:t>
      </w:r>
    </w:p>
    <w:p>
      <w:pPr>
        <w:pStyle w:val="90"/>
        <w:numPr>
          <w:ilvl w:val="0"/>
          <w:numId w:val="0"/>
        </w:numPr>
        <w:snapToGrid w:val="0"/>
        <w:spacing w:line="360" w:lineRule="auto"/>
        <w:ind w:left="709" w:hanging="709"/>
        <w:rPr>
          <w:rStyle w:val="26"/>
          <w:color w:val="000000"/>
          <w:sz w:val="24"/>
        </w:rPr>
      </w:pPr>
      <w:r>
        <w:rPr>
          <w:rStyle w:val="26"/>
          <w:rFonts w:cs="Times New Roman"/>
          <w:bCs/>
          <w:color w:val="000000"/>
          <w:sz w:val="24"/>
        </w:rPr>
        <w:t>2.</w:t>
      </w:r>
      <w:r>
        <w:rPr>
          <w:rStyle w:val="26"/>
          <w:rFonts w:hint="eastAsia" w:cs="Times New Roman"/>
          <w:bCs/>
          <w:color w:val="000000"/>
          <w:sz w:val="24"/>
          <w:lang w:val="en-US" w:eastAsia="zh-CN"/>
        </w:rPr>
        <w:t xml:space="preserve"> </w:t>
      </w:r>
      <w:r>
        <w:rPr>
          <w:rStyle w:val="26"/>
          <w:rFonts w:hint="eastAsia" w:ascii="宋体" w:hAnsi="宋体" w:cs="Times New Roman"/>
          <w:color w:val="000000"/>
          <w:sz w:val="24"/>
          <w:szCs w:val="24"/>
          <w:lang w:val="en-US" w:eastAsia="zh-CN"/>
        </w:rPr>
        <w:t>合肥文旅金陵酒店管理有限公司</w:t>
      </w:r>
      <w:r>
        <w:rPr>
          <w:rStyle w:val="26"/>
          <w:color w:val="000000"/>
          <w:sz w:val="24"/>
        </w:rPr>
        <w:t>对未中标的投标人不做未中标原因的解释。</w:t>
      </w:r>
    </w:p>
    <w:p>
      <w:pPr>
        <w:pStyle w:val="21"/>
        <w:snapToGrid w:val="0"/>
        <w:spacing w:line="360" w:lineRule="auto"/>
        <w:ind w:firstLine="628"/>
        <w:rPr>
          <w:rStyle w:val="26"/>
          <w:rFonts w:hAnsi="宋体"/>
          <w:color w:val="000000"/>
          <w:sz w:val="28"/>
        </w:rPr>
      </w:pPr>
      <w:r>
        <w:rPr>
          <w:rStyle w:val="26"/>
          <w:rFonts w:hint="eastAsia" w:hAnsi="宋体"/>
          <w:color w:val="000000"/>
          <w:sz w:val="28"/>
        </w:rPr>
        <w:t>七</w:t>
      </w:r>
      <w:r>
        <w:rPr>
          <w:rStyle w:val="26"/>
          <w:rFonts w:hAnsi="宋体"/>
          <w:color w:val="000000"/>
          <w:sz w:val="28"/>
        </w:rPr>
        <w:t>.异议处理</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1.投标人或者其他利害关系人对依法必须进行招标的项目的评标结果有异议的，应当在中标候选人公示期间，由投标人授权代表（或法定代表人）携带身份证明材料，以书面形式向</w:t>
      </w:r>
      <w:r>
        <w:rPr>
          <w:rStyle w:val="26"/>
          <w:rFonts w:hint="eastAsia" w:ascii="宋体" w:hAnsi="宋体" w:cs="Times New Roman"/>
          <w:color w:val="000000"/>
          <w:sz w:val="24"/>
          <w:szCs w:val="24"/>
          <w:lang w:val="en-US" w:eastAsia="zh-CN"/>
        </w:rPr>
        <w:t>合肥文旅金陵酒店管理有限公司</w:t>
      </w:r>
      <w:r>
        <w:rPr>
          <w:rStyle w:val="26"/>
          <w:rFonts w:ascii="宋体" w:hAnsi="宋体" w:cs="Times New Roman"/>
          <w:bCs/>
          <w:color w:val="000000"/>
          <w:sz w:val="24"/>
        </w:rPr>
        <w:t>提出异议，逾期不予受理。</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2.异议书内容应包括异议的详细理由和依据，并提供有关证明资料。</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3.有以下情形之一的，视为无效异议：</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3.1 未按规定时间或规定手续提交异议的；</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3.2异议内容含糊不清、没有提供详细理由和依据，无法进行核查的；</w:t>
      </w:r>
    </w:p>
    <w:p>
      <w:pPr>
        <w:snapToGrid w:val="0"/>
        <w:spacing w:line="360" w:lineRule="auto"/>
        <w:ind w:firstLine="523" w:firstLineChars="218"/>
        <w:rPr>
          <w:rStyle w:val="26"/>
          <w:rFonts w:ascii="宋体" w:hAnsi="宋体" w:cs="Times New Roman"/>
          <w:bCs/>
          <w:color w:val="000000"/>
          <w:sz w:val="24"/>
        </w:rPr>
      </w:pPr>
      <w:r>
        <w:rPr>
          <w:rStyle w:val="26"/>
          <w:rFonts w:ascii="宋体" w:hAnsi="宋体" w:cs="Times New Roman"/>
          <w:bCs/>
          <w:color w:val="000000"/>
          <w:sz w:val="24"/>
        </w:rPr>
        <w:t>3.3其他不符合异议程序和有关规定的。</w:t>
      </w:r>
    </w:p>
    <w:p>
      <w:pPr>
        <w:snapToGrid w:val="0"/>
        <w:ind w:firstLine="480" w:firstLineChars="200"/>
        <w:rPr>
          <w:rStyle w:val="26"/>
          <w:rFonts w:ascii="宋体" w:hAnsi="宋体" w:cs="Times New Roman"/>
          <w:bCs/>
          <w:color w:val="000000"/>
          <w:sz w:val="24"/>
        </w:rPr>
      </w:pPr>
      <w:r>
        <w:rPr>
          <w:rStyle w:val="26"/>
          <w:rFonts w:ascii="宋体" w:hAnsi="宋体" w:cs="Times New Roman"/>
          <w:bCs/>
          <w:color w:val="000000"/>
          <w:sz w:val="24"/>
        </w:rPr>
        <w:t>4.</w:t>
      </w:r>
      <w:r>
        <w:rPr>
          <w:rStyle w:val="26"/>
          <w:rFonts w:hint="eastAsia" w:ascii="宋体" w:hAnsi="宋体" w:cs="Times New Roman"/>
          <w:color w:val="000000"/>
          <w:sz w:val="24"/>
          <w:szCs w:val="24"/>
          <w:lang w:val="en-US" w:eastAsia="zh-CN"/>
        </w:rPr>
        <w:t>合肥文旅金陵酒店管理有限公司</w:t>
      </w:r>
      <w:r>
        <w:rPr>
          <w:rStyle w:val="26"/>
          <w:rFonts w:ascii="宋体" w:hAnsi="宋体" w:cs="Times New Roman"/>
          <w:bCs/>
          <w:color w:val="000000"/>
          <w:sz w:val="24"/>
        </w:rPr>
        <w:t>将在收到书面</w:t>
      </w:r>
      <w:r>
        <w:rPr>
          <w:rStyle w:val="26"/>
          <w:rFonts w:hint="eastAsia" w:ascii="宋体" w:hAnsi="宋体" w:cs="Times New Roman"/>
          <w:bCs/>
          <w:color w:val="000000"/>
          <w:sz w:val="24"/>
          <w:lang w:val="en-US" w:eastAsia="zh-CN"/>
        </w:rPr>
        <w:t>异议</w:t>
      </w:r>
      <w:r>
        <w:rPr>
          <w:rStyle w:val="26"/>
          <w:rFonts w:ascii="宋体" w:hAnsi="宋体" w:cs="Times New Roman"/>
          <w:bCs/>
          <w:color w:val="000000"/>
          <w:sz w:val="24"/>
        </w:rPr>
        <w:t>后5个工作日内审查异议事项，作出答复或相关处理决定，并以书面形式通知异议人，但涉及商业秘密</w:t>
      </w:r>
      <w:r>
        <w:rPr>
          <w:rStyle w:val="26"/>
          <w:rFonts w:hint="eastAsia" w:ascii="宋体" w:hAnsi="宋体" w:cs="Times New Roman"/>
          <w:bCs/>
          <w:color w:val="000000"/>
          <w:sz w:val="24"/>
          <w:lang w:val="en-US" w:eastAsia="zh-CN"/>
        </w:rPr>
        <w:t>的除外</w:t>
      </w:r>
      <w:r>
        <w:rPr>
          <w:rStyle w:val="26"/>
          <w:rFonts w:ascii="宋体" w:hAnsi="宋体" w:cs="Times New Roman"/>
          <w:bCs/>
          <w:color w:val="000000"/>
          <w:sz w:val="24"/>
        </w:rPr>
        <w:t>。</w:t>
      </w:r>
    </w:p>
    <w:p>
      <w:pPr>
        <w:pStyle w:val="21"/>
        <w:snapToGrid w:val="0"/>
        <w:spacing w:line="360" w:lineRule="auto"/>
        <w:jc w:val="both"/>
        <w:outlineLvl w:val="0"/>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rPr>
          <w:rStyle w:val="26"/>
          <w:rFonts w:hint="eastAsia" w:hAnsi="宋体"/>
          <w:color w:val="000000"/>
          <w:sz w:val="28"/>
        </w:rPr>
      </w:pPr>
    </w:p>
    <w:p>
      <w:pPr>
        <w:pStyle w:val="21"/>
        <w:snapToGrid w:val="0"/>
        <w:spacing w:line="360" w:lineRule="auto"/>
        <w:ind w:firstLine="628"/>
        <w:outlineLvl w:val="0"/>
        <w:rPr>
          <w:rStyle w:val="26"/>
          <w:rFonts w:hAnsi="宋体"/>
          <w:color w:val="000000"/>
          <w:sz w:val="28"/>
        </w:rPr>
      </w:pPr>
      <w:r>
        <w:rPr>
          <w:rStyle w:val="26"/>
          <w:rFonts w:hint="eastAsia" w:hAnsi="宋体"/>
          <w:color w:val="000000"/>
          <w:sz w:val="28"/>
        </w:rPr>
        <w:t>八</w:t>
      </w:r>
      <w:r>
        <w:rPr>
          <w:rStyle w:val="26"/>
          <w:rFonts w:hAnsi="宋体"/>
          <w:color w:val="000000"/>
          <w:sz w:val="28"/>
        </w:rPr>
        <w:t>．签订合同</w:t>
      </w:r>
    </w:p>
    <w:p>
      <w:pPr>
        <w:snapToGrid w:val="0"/>
        <w:rPr>
          <w:rStyle w:val="26"/>
          <w:color w:val="000000"/>
        </w:rPr>
      </w:pPr>
    </w:p>
    <w:p>
      <w:pPr>
        <w:snapToGrid w:val="0"/>
        <w:spacing w:line="360" w:lineRule="auto"/>
        <w:ind w:firstLine="549"/>
        <w:rPr>
          <w:rStyle w:val="26"/>
          <w:rFonts w:ascii="宋体" w:hAnsi="宋体"/>
          <w:b/>
          <w:color w:val="000000"/>
          <w:sz w:val="24"/>
        </w:rPr>
      </w:pPr>
      <w:r>
        <w:rPr>
          <w:rStyle w:val="26"/>
          <w:rFonts w:ascii="宋体" w:hAnsi="宋体"/>
          <w:b/>
          <w:color w:val="000000"/>
          <w:kern w:val="0"/>
          <w:sz w:val="24"/>
        </w:rPr>
        <w:t>1.</w:t>
      </w:r>
      <w:r>
        <w:rPr>
          <w:rStyle w:val="26"/>
          <w:rFonts w:ascii="宋体" w:hAnsi="宋体"/>
          <w:b/>
          <w:color w:val="000000"/>
          <w:sz w:val="24"/>
        </w:rPr>
        <w:t>签订合同</w:t>
      </w:r>
    </w:p>
    <w:p>
      <w:pPr>
        <w:snapToGrid w:val="0"/>
        <w:spacing w:line="360" w:lineRule="auto"/>
        <w:ind w:firstLine="549"/>
        <w:rPr>
          <w:rStyle w:val="26"/>
          <w:rFonts w:ascii="宋体" w:hAnsi="宋体"/>
          <w:color w:val="000000"/>
          <w:sz w:val="24"/>
        </w:rPr>
      </w:pPr>
      <w:r>
        <w:rPr>
          <w:rStyle w:val="26"/>
          <w:rFonts w:ascii="宋体" w:hAnsi="宋体"/>
          <w:color w:val="000000"/>
          <w:sz w:val="24"/>
        </w:rPr>
        <w:t>1.1中标人应在中标通知书发出之日起10日内（具体时间、地点见中标通知书）与委托人签订合同。招标文件、中标人的投标文件及</w:t>
      </w:r>
      <w:r>
        <w:rPr>
          <w:rStyle w:val="26"/>
          <w:rFonts w:hint="eastAsia" w:ascii="宋体" w:hAnsi="宋体"/>
          <w:color w:val="000000"/>
          <w:sz w:val="24"/>
          <w:lang w:val="en-US" w:eastAsia="zh-CN"/>
        </w:rPr>
        <w:t>有效的</w:t>
      </w:r>
      <w:r>
        <w:rPr>
          <w:rStyle w:val="26"/>
          <w:rFonts w:ascii="宋体" w:hAnsi="宋体"/>
          <w:color w:val="000000"/>
          <w:sz w:val="24"/>
        </w:rPr>
        <w:t>澄清文件等，均作为合同的</w:t>
      </w:r>
      <w:r>
        <w:rPr>
          <w:rStyle w:val="26"/>
          <w:rFonts w:hint="eastAsia" w:ascii="宋体" w:hAnsi="宋体"/>
          <w:color w:val="000000"/>
          <w:sz w:val="24"/>
          <w:lang w:val="en-US" w:eastAsia="zh-CN"/>
        </w:rPr>
        <w:t>组成部分</w:t>
      </w:r>
      <w:r>
        <w:rPr>
          <w:rStyle w:val="26"/>
          <w:rFonts w:ascii="宋体" w:hAnsi="宋体"/>
          <w:color w:val="000000"/>
          <w:sz w:val="24"/>
        </w:rPr>
        <w:t>。</w:t>
      </w:r>
    </w:p>
    <w:p>
      <w:pPr>
        <w:snapToGrid w:val="0"/>
        <w:spacing w:line="360" w:lineRule="auto"/>
        <w:ind w:firstLine="549"/>
        <w:rPr>
          <w:rStyle w:val="26"/>
          <w:rFonts w:ascii="宋体" w:hAnsi="宋体"/>
          <w:color w:val="000000"/>
          <w:sz w:val="24"/>
        </w:rPr>
      </w:pPr>
      <w:r>
        <w:rPr>
          <w:rStyle w:val="26"/>
          <w:rFonts w:ascii="宋体" w:hAnsi="宋体"/>
          <w:color w:val="000000"/>
          <w:sz w:val="24"/>
        </w:rPr>
        <w:t>1.2招标</w:t>
      </w:r>
      <w:r>
        <w:rPr>
          <w:rStyle w:val="26"/>
          <w:rFonts w:hint="eastAsia" w:ascii="宋体" w:hAnsi="宋体"/>
          <w:color w:val="000000"/>
          <w:sz w:val="24"/>
          <w:lang w:val="en-US" w:eastAsia="zh-CN"/>
        </w:rPr>
        <w:t>人与中标人</w:t>
      </w:r>
      <w:r>
        <w:rPr>
          <w:rStyle w:val="26"/>
          <w:rFonts w:ascii="宋体" w:hAnsi="宋体"/>
          <w:color w:val="000000"/>
          <w:sz w:val="24"/>
        </w:rPr>
        <w:t>双方必须严格按照招标文件、投标文件及有关承诺签订合同，不得擅自变更。合同的标的、价款、质量、履行期限等主要条款应当与招标文件和中标人的投标文件的内容一致，招标人和中标人不得再行订立背离合同实质性内容的其他协议。</w:t>
      </w:r>
    </w:p>
    <w:p>
      <w:pPr>
        <w:snapToGrid w:val="0"/>
        <w:spacing w:line="360" w:lineRule="auto"/>
        <w:ind w:firstLine="523" w:firstLineChars="218"/>
        <w:rPr>
          <w:rStyle w:val="26"/>
          <w:rFonts w:ascii="宋体" w:hAnsi="宋体"/>
          <w:color w:val="000000"/>
          <w:sz w:val="24"/>
        </w:rPr>
      </w:pPr>
      <w:r>
        <w:rPr>
          <w:rStyle w:val="26"/>
          <w:rFonts w:ascii="宋体" w:hAnsi="宋体"/>
          <w:color w:val="000000"/>
          <w:sz w:val="24"/>
        </w:rPr>
        <w:t>1.3招标人保留以书面形式要求合同的卖方对其所投货物的装运方式、交货地点及服务细则等作适当调整的权利。</w:t>
      </w:r>
    </w:p>
    <w:p>
      <w:pPr>
        <w:snapToGrid w:val="0"/>
        <w:spacing w:line="360" w:lineRule="auto"/>
        <w:ind w:firstLine="523" w:firstLineChars="218"/>
        <w:rPr>
          <w:rStyle w:val="26"/>
          <w:rFonts w:hint="default" w:ascii="宋体" w:hAnsi="宋体" w:eastAsia="宋体"/>
          <w:color w:val="auto"/>
          <w:sz w:val="24"/>
          <w:lang w:val="en-US" w:eastAsia="zh-CN"/>
        </w:rPr>
      </w:pPr>
      <w:r>
        <w:rPr>
          <w:rStyle w:val="26"/>
          <w:rFonts w:ascii="宋体" w:hAnsi="宋体"/>
          <w:color w:val="000000"/>
          <w:sz w:val="24"/>
        </w:rPr>
        <w:t>1.4</w:t>
      </w:r>
      <w:r>
        <w:rPr>
          <w:rStyle w:val="26"/>
          <w:rFonts w:ascii="宋体" w:hAnsi="宋体"/>
          <w:color w:val="000000"/>
          <w:kern w:val="0"/>
          <w:sz w:val="24"/>
        </w:rPr>
        <w:t>招标人在授予合同时有权对标的物的数量予以适当的增加或</w:t>
      </w:r>
      <w:r>
        <w:rPr>
          <w:rStyle w:val="26"/>
          <w:rFonts w:ascii="宋体" w:hAnsi="宋体"/>
          <w:color w:val="auto"/>
          <w:kern w:val="0"/>
          <w:sz w:val="24"/>
        </w:rPr>
        <w:t>减少；</w:t>
      </w:r>
      <w:r>
        <w:rPr>
          <w:rStyle w:val="26"/>
          <w:rFonts w:hint="eastAsia" w:ascii="宋体" w:hAnsi="宋体"/>
          <w:color w:val="auto"/>
          <w:kern w:val="0"/>
          <w:sz w:val="24"/>
          <w:lang w:val="en-US" w:eastAsia="zh-CN"/>
        </w:rPr>
        <w:t>同时，当中标人实际供货的价款达到本项目</w:t>
      </w:r>
      <w:r>
        <w:rPr>
          <w:rStyle w:val="26"/>
          <w:rFonts w:ascii="宋体" w:hAnsi="宋体"/>
          <w:color w:val="auto"/>
          <w:sz w:val="24"/>
          <w:szCs w:val="24"/>
        </w:rPr>
        <w:t>概算</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8万元</w:t>
      </w:r>
      <w:r>
        <w:rPr>
          <w:rStyle w:val="26"/>
          <w:rFonts w:hint="eastAsia" w:ascii="宋体" w:hAnsi="宋体"/>
          <w:color w:val="auto"/>
          <w:sz w:val="24"/>
          <w:szCs w:val="24"/>
          <w:lang w:eastAsia="zh-CN"/>
        </w:rPr>
        <w:t>）</w:t>
      </w:r>
      <w:r>
        <w:rPr>
          <w:rStyle w:val="26"/>
          <w:rFonts w:hint="eastAsia" w:ascii="宋体" w:hAnsi="宋体"/>
          <w:color w:val="auto"/>
          <w:sz w:val="24"/>
          <w:szCs w:val="24"/>
          <w:lang w:val="en-US" w:eastAsia="zh-CN"/>
        </w:rPr>
        <w:t>时，招标人有权随时解除合同，终止合作。</w:t>
      </w:r>
    </w:p>
    <w:p>
      <w:pPr>
        <w:snapToGrid w:val="0"/>
        <w:spacing w:line="360" w:lineRule="auto"/>
        <w:ind w:firstLine="549"/>
        <w:rPr>
          <w:rStyle w:val="26"/>
          <w:color w:val="000000"/>
        </w:rPr>
      </w:pPr>
      <w:r>
        <w:rPr>
          <w:rStyle w:val="26"/>
          <w:rFonts w:ascii="宋体" w:hAnsi="宋体"/>
          <w:color w:val="000000"/>
          <w:sz w:val="24"/>
        </w:rPr>
        <w:t>1.5中标人不与委托人签订采购合同的，委托人可单方面取消其中标资格，并追究其责任。</w:t>
      </w:r>
    </w:p>
    <w:p>
      <w:pPr>
        <w:pStyle w:val="20"/>
        <w:snapToGrid w:val="0"/>
        <w:spacing w:line="500" w:lineRule="exact"/>
        <w:ind w:firstLine="0" w:firstLineChars="0"/>
        <w:jc w:val="center"/>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第四章</w:t>
      </w:r>
      <w:r>
        <w:rPr>
          <w:rStyle w:val="26"/>
          <w:rFonts w:ascii="宋体" w:hAnsi="宋体" w:eastAsia="宋体"/>
          <w:color w:val="000000"/>
          <w:szCs w:val="36"/>
        </w:rPr>
        <w:t>招标需求</w:t>
      </w:r>
    </w:p>
    <w:p>
      <w:pPr>
        <w:snapToGrid w:val="0"/>
        <w:spacing w:line="360" w:lineRule="auto"/>
        <w:ind w:firstLine="482" w:firstLineChars="200"/>
        <w:outlineLvl w:val="0"/>
        <w:rPr>
          <w:rStyle w:val="26"/>
          <w:rFonts w:ascii="宋体" w:hAnsi="宋体"/>
          <w:b/>
          <w:color w:val="000000"/>
          <w:sz w:val="24"/>
          <w:szCs w:val="24"/>
        </w:rPr>
      </w:pPr>
      <w:r>
        <w:rPr>
          <w:rStyle w:val="26"/>
          <w:rFonts w:ascii="宋体" w:hAnsi="宋体"/>
          <w:b/>
          <w:color w:val="000000"/>
          <w:sz w:val="24"/>
          <w:szCs w:val="28"/>
        </w:rPr>
        <w:t>一、</w:t>
      </w:r>
      <w:r>
        <w:rPr>
          <w:rStyle w:val="26"/>
          <w:rFonts w:ascii="宋体" w:hAnsi="宋体"/>
          <w:color w:val="000000"/>
          <w:sz w:val="24"/>
          <w:szCs w:val="18"/>
        </w:rPr>
        <w:t>必须为符合最新</w:t>
      </w:r>
      <w:r>
        <w:rPr>
          <w:rStyle w:val="26"/>
          <w:rFonts w:hint="eastAsia" w:ascii="宋体" w:hAnsi="宋体"/>
          <w:color w:val="000000"/>
          <w:sz w:val="24"/>
          <w:szCs w:val="18"/>
          <w:lang w:val="en-US" w:eastAsia="zh-CN"/>
        </w:rPr>
        <w:t>法律、法规、规章、</w:t>
      </w:r>
      <w:r>
        <w:rPr>
          <w:rStyle w:val="26"/>
          <w:rFonts w:ascii="宋体" w:hAnsi="宋体"/>
          <w:color w:val="000000"/>
          <w:sz w:val="24"/>
          <w:szCs w:val="18"/>
        </w:rPr>
        <w:t>国家标准</w:t>
      </w:r>
      <w:r>
        <w:rPr>
          <w:rStyle w:val="26"/>
          <w:rFonts w:hint="eastAsia" w:ascii="宋体" w:hAnsi="宋体"/>
          <w:color w:val="000000"/>
          <w:sz w:val="24"/>
          <w:szCs w:val="18"/>
          <w:lang w:val="en-US" w:eastAsia="zh-CN"/>
        </w:rPr>
        <w:t>及行业标准</w:t>
      </w:r>
      <w:r>
        <w:rPr>
          <w:rStyle w:val="26"/>
          <w:rFonts w:ascii="宋体" w:hAnsi="宋体"/>
          <w:color w:val="000000"/>
          <w:sz w:val="24"/>
          <w:szCs w:val="18"/>
        </w:rPr>
        <w:t>的合格产品，</w:t>
      </w:r>
      <w:r>
        <w:rPr>
          <w:rStyle w:val="26"/>
          <w:rFonts w:ascii="宋体" w:hAnsi="宋体"/>
          <w:b/>
          <w:color w:val="000000"/>
          <w:sz w:val="24"/>
          <w:szCs w:val="28"/>
        </w:rPr>
        <w:t>详细需求详见下列清单</w:t>
      </w:r>
    </w:p>
    <w:tbl>
      <w:tblPr>
        <w:tblStyle w:val="13"/>
        <w:tblW w:w="9051" w:type="dxa"/>
        <w:tblInd w:w="0" w:type="dxa"/>
        <w:tblLayout w:type="fixed"/>
        <w:tblCellMar>
          <w:top w:w="0" w:type="dxa"/>
          <w:left w:w="0" w:type="dxa"/>
          <w:bottom w:w="0" w:type="dxa"/>
          <w:right w:w="0" w:type="dxa"/>
        </w:tblCellMar>
      </w:tblPr>
      <w:tblGrid>
        <w:gridCol w:w="1279"/>
        <w:gridCol w:w="2070"/>
        <w:gridCol w:w="765"/>
        <w:gridCol w:w="1440"/>
        <w:gridCol w:w="1305"/>
        <w:gridCol w:w="2192"/>
      </w:tblGrid>
      <w:tr>
        <w:tblPrEx>
          <w:tblCellMar>
            <w:top w:w="0" w:type="dxa"/>
            <w:left w:w="0" w:type="dxa"/>
            <w:bottom w:w="0" w:type="dxa"/>
            <w:right w:w="0" w:type="dxa"/>
          </w:tblCellMar>
        </w:tblPrEx>
        <w:trPr>
          <w:trHeight w:val="90" w:hRule="atLeast"/>
        </w:trPr>
        <w:tc>
          <w:tcPr>
            <w:tcW w:w="12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分类</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品名</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单位</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数量</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sz w:val="22"/>
              </w:rPr>
            </w:pPr>
            <w:r>
              <w:rPr>
                <w:rFonts w:hint="eastAsia" w:ascii="宋体" w:hAnsi="宋体" w:cs="宋体"/>
                <w:color w:val="000000"/>
                <w:kern w:val="0"/>
                <w:sz w:val="22"/>
              </w:rPr>
              <w:t>规格</w:t>
            </w:r>
          </w:p>
        </w:tc>
        <w:tc>
          <w:tcPr>
            <w:tcW w:w="21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000000"/>
                <w:kern w:val="0"/>
                <w:sz w:val="22"/>
              </w:rPr>
            </w:pPr>
            <w:r>
              <w:rPr>
                <w:rFonts w:hint="eastAsia" w:ascii="宋体" w:hAnsi="宋体" w:cs="宋体"/>
                <w:color w:val="000000"/>
                <w:kern w:val="0"/>
                <w:sz w:val="22"/>
              </w:rPr>
              <w:t>订购量（</w:t>
            </w:r>
            <w:r>
              <w:rPr>
                <w:rFonts w:hint="eastAsia" w:ascii="宋体" w:hAnsi="宋体" w:cs="宋体"/>
                <w:color w:val="000000"/>
                <w:kern w:val="0"/>
                <w:sz w:val="22"/>
                <w:lang w:val="en-US" w:eastAsia="zh-CN"/>
              </w:rPr>
              <w:t>套</w:t>
            </w:r>
            <w:r>
              <w:rPr>
                <w:rFonts w:hint="eastAsia" w:ascii="宋体" w:hAnsi="宋体" w:cs="宋体"/>
                <w:color w:val="000000"/>
                <w:kern w:val="0"/>
                <w:sz w:val="22"/>
              </w:rPr>
              <w:t>）</w:t>
            </w:r>
          </w:p>
        </w:tc>
      </w:tr>
      <w:tr>
        <w:tblPrEx>
          <w:tblCellMar>
            <w:top w:w="0" w:type="dxa"/>
            <w:left w:w="0" w:type="dxa"/>
            <w:bottom w:w="0" w:type="dxa"/>
            <w:right w:w="0" w:type="dxa"/>
          </w:tblCellMar>
        </w:tblPrEx>
        <w:trPr>
          <w:trHeight w:val="310" w:hRule="atLeast"/>
        </w:trPr>
        <w:tc>
          <w:tcPr>
            <w:tcW w:w="1279"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宋体" w:hAnsi="宋体" w:eastAsia="宋体" w:cs="宋体"/>
                <w:color w:val="FF0000"/>
                <w:sz w:val="22"/>
                <w:lang w:val="en-US" w:eastAsia="zh-CN"/>
              </w:rPr>
            </w:pPr>
            <w:r>
              <w:rPr>
                <w:rFonts w:hint="eastAsia" w:ascii="宋体" w:hAnsi="宋体" w:cs="宋体"/>
                <w:color w:val="auto"/>
                <w:sz w:val="22"/>
                <w:lang w:val="en-US" w:eastAsia="zh-CN"/>
              </w:rPr>
              <w:t>伴手礼包</w:t>
            </w: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麻饼</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sz w:val="22"/>
                <w:lang w:val="en-US" w:eastAsia="zh-CN"/>
              </w:rPr>
            </w:pPr>
            <w:r>
              <w:rPr>
                <w:rFonts w:hint="eastAsia" w:ascii="宋体" w:hAnsi="宋体" w:cs="宋体"/>
                <w:color w:val="auto"/>
                <w:kern w:val="0"/>
                <w:sz w:val="22"/>
                <w:lang w:val="en-US" w:eastAsia="zh-CN"/>
              </w:rPr>
              <w:t>35</w:t>
            </w:r>
            <w:r>
              <w:rPr>
                <w:rFonts w:hint="eastAsia" w:ascii="宋体" w:hAnsi="宋体" w:cs="宋体"/>
                <w:color w:val="auto"/>
                <w:kern w:val="0"/>
                <w:sz w:val="22"/>
              </w:rPr>
              <w:t>g</w:t>
            </w:r>
            <w:r>
              <w:rPr>
                <w:rFonts w:hint="eastAsia" w:ascii="宋体" w:hAnsi="宋体" w:cs="宋体"/>
                <w:color w:val="auto"/>
                <w:kern w:val="0"/>
                <w:sz w:val="22"/>
                <w:lang w:val="en-US" w:eastAsia="zh-CN"/>
              </w:rPr>
              <w:t>±3.5</w:t>
            </w:r>
            <w:r>
              <w:rPr>
                <w:rFonts w:hint="eastAsia" w:ascii="宋体" w:hAnsi="宋体" w:cs="宋体"/>
                <w:color w:val="auto"/>
                <w:kern w:val="0"/>
                <w:sz w:val="22"/>
              </w:rPr>
              <w:t>g</w:t>
            </w:r>
          </w:p>
        </w:tc>
        <w:tc>
          <w:tcPr>
            <w:tcW w:w="2192" w:type="dxa"/>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1000</w:t>
            </w:r>
          </w:p>
        </w:tc>
      </w:tr>
      <w:tr>
        <w:tblPrEx>
          <w:tblCellMar>
            <w:top w:w="0" w:type="dxa"/>
            <w:left w:w="0" w:type="dxa"/>
            <w:bottom w:w="0" w:type="dxa"/>
            <w:right w:w="0" w:type="dxa"/>
          </w:tblCellMar>
        </w:tblPrEx>
        <w:trPr>
          <w:trHeight w:val="31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2"/>
                <w:lang w:eastAsia="zh-CN"/>
              </w:rPr>
            </w:pPr>
            <w:r>
              <w:rPr>
                <w:rFonts w:hint="eastAsia" w:ascii="宋体" w:hAnsi="宋体" w:cs="宋体"/>
                <w:color w:val="auto"/>
                <w:sz w:val="22"/>
                <w:lang w:val="en-US" w:eastAsia="zh-CN"/>
              </w:rPr>
              <w:t>白切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20</w:t>
            </w:r>
            <w:r>
              <w:rPr>
                <w:rFonts w:hint="eastAsia" w:ascii="宋体" w:hAnsi="宋体" w:cs="宋体"/>
                <w:color w:val="auto"/>
                <w:kern w:val="0"/>
                <w:sz w:val="22"/>
              </w:rPr>
              <w:t>g</w:t>
            </w:r>
            <w:r>
              <w:rPr>
                <w:rFonts w:hint="eastAsia" w:ascii="宋体" w:hAnsi="宋体" w:cs="宋体"/>
                <w:color w:val="auto"/>
                <w:kern w:val="0"/>
                <w:sz w:val="22"/>
                <w:lang w:val="en-US" w:eastAsia="zh-CN"/>
              </w:rPr>
              <w:t>±2</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310"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宋体" w:hAnsi="宋体" w:eastAsia="宋体" w:cs="宋体"/>
                <w:color w:val="auto"/>
                <w:sz w:val="22"/>
                <w:lang w:val="en-US" w:eastAsia="zh-CN"/>
              </w:rPr>
            </w:pPr>
            <w:r>
              <w:rPr>
                <w:rFonts w:hint="eastAsia" w:ascii="宋体" w:hAnsi="宋体" w:cs="宋体"/>
                <w:color w:val="auto"/>
                <w:sz w:val="22"/>
                <w:lang w:val="en-US" w:eastAsia="zh-CN"/>
              </w:rPr>
              <w:t>烘糕</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30</w:t>
            </w:r>
            <w:r>
              <w:rPr>
                <w:rFonts w:hint="eastAsia" w:ascii="宋体" w:hAnsi="宋体" w:cs="宋体"/>
                <w:color w:val="auto"/>
                <w:kern w:val="0"/>
                <w:sz w:val="22"/>
              </w:rPr>
              <w:t>g</w:t>
            </w:r>
            <w:r>
              <w:rPr>
                <w:rFonts w:hint="eastAsia" w:ascii="宋体" w:hAnsi="宋体" w:cs="宋体"/>
                <w:color w:val="auto"/>
                <w:kern w:val="0"/>
                <w:sz w:val="22"/>
                <w:lang w:val="en-US" w:eastAsia="zh-CN"/>
              </w:rPr>
              <w:t>±3</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336"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寸金</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lang w:val="en-US" w:eastAsia="zh-CN"/>
              </w:rPr>
              <w:t>袋</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宋体" w:hAnsi="宋体" w:eastAsia="宋体" w:cs="宋体"/>
                <w:color w:val="auto"/>
                <w:kern w:val="0"/>
                <w:sz w:val="22"/>
                <w:lang w:eastAsia="zh-CN"/>
              </w:rPr>
            </w:pPr>
            <w:r>
              <w:rPr>
                <w:rFonts w:hint="eastAsia" w:ascii="宋体" w:hAnsi="宋体" w:cs="宋体"/>
                <w:color w:val="auto"/>
                <w:kern w:val="0"/>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sz w:val="22"/>
              </w:rPr>
            </w:pPr>
            <w:r>
              <w:rPr>
                <w:rFonts w:hint="eastAsia" w:ascii="宋体" w:hAnsi="宋体" w:cs="宋体"/>
                <w:color w:val="auto"/>
                <w:kern w:val="0"/>
                <w:sz w:val="22"/>
                <w:lang w:val="en-US" w:eastAsia="zh-CN"/>
              </w:rPr>
              <w:t>15</w:t>
            </w:r>
            <w:r>
              <w:rPr>
                <w:rFonts w:hint="eastAsia" w:ascii="宋体" w:hAnsi="宋体" w:cs="宋体"/>
                <w:color w:val="auto"/>
                <w:kern w:val="0"/>
                <w:sz w:val="22"/>
              </w:rPr>
              <w:t>g</w:t>
            </w:r>
            <w:r>
              <w:rPr>
                <w:rFonts w:hint="eastAsia" w:ascii="宋体" w:hAnsi="宋体" w:cs="宋体"/>
                <w:color w:val="auto"/>
                <w:kern w:val="0"/>
                <w:sz w:val="22"/>
                <w:lang w:val="en-US" w:eastAsia="zh-CN"/>
              </w:rPr>
              <w:t>±1.5</w:t>
            </w:r>
            <w:r>
              <w:rPr>
                <w:rFonts w:hint="eastAsia" w:ascii="宋体" w:hAnsi="宋体" w:cs="宋体"/>
                <w:color w:val="auto"/>
                <w:kern w:val="0"/>
                <w:sz w:val="22"/>
              </w:rPr>
              <w:t>g</w:t>
            </w:r>
          </w:p>
        </w:tc>
        <w:tc>
          <w:tcPr>
            <w:tcW w:w="2192"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r>
        <w:tblPrEx>
          <w:tblCellMar>
            <w:top w:w="0" w:type="dxa"/>
            <w:left w:w="0" w:type="dxa"/>
            <w:bottom w:w="0" w:type="dxa"/>
            <w:right w:w="0" w:type="dxa"/>
          </w:tblCellMar>
        </w:tblPrEx>
        <w:trPr>
          <w:trHeight w:val="462" w:hRule="atLeast"/>
        </w:trPr>
        <w:tc>
          <w:tcPr>
            <w:tcW w:w="12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FF0000"/>
                <w:sz w:val="22"/>
              </w:rPr>
            </w:pPr>
          </w:p>
        </w:tc>
        <w:tc>
          <w:tcPr>
            <w:tcW w:w="20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宋体" w:hAnsi="宋体" w:eastAsia="宋体" w:cs="宋体"/>
                <w:color w:val="auto"/>
                <w:sz w:val="24"/>
                <w:szCs w:val="24"/>
                <w:lang w:val="en-US" w:eastAsia="zh-CN"/>
              </w:rPr>
            </w:pPr>
            <w:r>
              <w:rPr>
                <w:rFonts w:hint="eastAsia" w:ascii="宋体" w:hAnsi="宋体" w:cs="宋体"/>
                <w:color w:val="auto"/>
                <w:sz w:val="24"/>
                <w:szCs w:val="24"/>
                <w:lang w:val="en-US" w:eastAsia="zh-CN"/>
              </w:rPr>
              <w:t>毛毡包</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cs="宋体"/>
                <w:color w:val="auto"/>
                <w:kern w:val="0"/>
                <w:sz w:val="22"/>
                <w:lang w:val="en-US"/>
              </w:rPr>
            </w:pPr>
            <w:r>
              <w:rPr>
                <w:rFonts w:hint="eastAsia" w:ascii="宋体" w:hAnsi="宋体" w:cs="宋体"/>
                <w:color w:val="auto"/>
                <w:kern w:val="0"/>
                <w:sz w:val="22"/>
                <w:lang w:val="en-US" w:eastAsia="zh-CN"/>
              </w:rPr>
              <w:t>个</w:t>
            </w:r>
          </w:p>
        </w:tc>
        <w:tc>
          <w:tcPr>
            <w:tcW w:w="144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r>
              <w:rPr>
                <w:rFonts w:hint="eastAsia" w:ascii="宋体" w:hAnsi="宋体" w:cs="宋体"/>
                <w:color w:val="auto"/>
                <w:kern w:val="0"/>
                <w:sz w:val="22"/>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宋体" w:hAnsi="宋体" w:eastAsia="宋体" w:cs="宋体"/>
                <w:color w:val="auto"/>
                <w:szCs w:val="21"/>
                <w:lang w:val="en-US" w:eastAsia="zh-CN"/>
              </w:rPr>
            </w:pPr>
          </w:p>
        </w:tc>
        <w:tc>
          <w:tcPr>
            <w:tcW w:w="2192" w:type="dxa"/>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ascii="宋体" w:hAnsi="宋体" w:cs="宋体"/>
                <w:color w:val="auto"/>
                <w:kern w:val="0"/>
                <w:sz w:val="22"/>
              </w:rPr>
            </w:pPr>
          </w:p>
        </w:tc>
      </w:tr>
    </w:tbl>
    <w:p>
      <w:pPr>
        <w:snapToGrid w:val="0"/>
        <w:spacing w:line="360" w:lineRule="auto"/>
        <w:ind w:left="900" w:hanging="900" w:hangingChars="500"/>
        <w:rPr>
          <w:rStyle w:val="26"/>
          <w:rFonts w:hint="default" w:ascii="宋体" w:hAnsi="宋体" w:cs="Times New Roman"/>
          <w:color w:val="000000"/>
          <w:sz w:val="18"/>
          <w:szCs w:val="18"/>
          <w:lang w:val="en-US" w:eastAsia="zh-CN"/>
        </w:rPr>
      </w:pPr>
      <w:r>
        <w:rPr>
          <w:rStyle w:val="26"/>
          <w:rFonts w:hint="eastAsia" w:ascii="宋体" w:hAnsi="宋体" w:cs="Times New Roman"/>
          <w:color w:val="000000"/>
          <w:sz w:val="18"/>
          <w:szCs w:val="18"/>
        </w:rPr>
        <w:t>备注：</w:t>
      </w:r>
      <w:r>
        <w:rPr>
          <w:rStyle w:val="26"/>
          <w:rFonts w:hint="eastAsia" w:ascii="宋体" w:hAnsi="宋体" w:cs="Times New Roman"/>
          <w:color w:val="000000"/>
          <w:sz w:val="18"/>
          <w:szCs w:val="18"/>
          <w:lang w:val="en-US" w:eastAsia="zh-CN"/>
        </w:rPr>
        <w:t>1、每套伴手礼包含1盒麻饼（4袋）、1盒白切（6袋）、1盒烘糕（4袋）、1盒寸金（6袋）,1个毛毡包（内含书签1只及折页1张）</w:t>
      </w:r>
    </w:p>
    <w:p>
      <w:pPr>
        <w:snapToGrid w:val="0"/>
        <w:spacing w:line="360" w:lineRule="auto"/>
        <w:ind w:firstLine="540" w:firstLineChars="300"/>
        <w:rPr>
          <w:rStyle w:val="26"/>
          <w:rFonts w:ascii="宋体" w:hAnsi="宋体" w:cs="Times New Roman"/>
          <w:color w:val="000000"/>
          <w:sz w:val="18"/>
          <w:szCs w:val="18"/>
        </w:rPr>
      </w:pPr>
      <w:r>
        <w:rPr>
          <w:rStyle w:val="26"/>
          <w:rFonts w:hint="eastAsia" w:ascii="宋体" w:hAnsi="宋体" w:cs="Times New Roman"/>
          <w:color w:val="000000"/>
          <w:sz w:val="18"/>
          <w:szCs w:val="18"/>
          <w:lang w:val="en-US" w:eastAsia="zh-CN"/>
        </w:rPr>
        <w:t>2、</w:t>
      </w:r>
      <w:r>
        <w:rPr>
          <w:rStyle w:val="26"/>
          <w:rFonts w:hint="eastAsia" w:ascii="宋体" w:hAnsi="宋体" w:cs="Times New Roman"/>
          <w:color w:val="000000"/>
          <w:sz w:val="18"/>
          <w:szCs w:val="18"/>
        </w:rPr>
        <w:t>以上品种食品保质期不少于</w:t>
      </w:r>
      <w:r>
        <w:rPr>
          <w:rStyle w:val="26"/>
          <w:rFonts w:hint="eastAsia" w:ascii="宋体" w:hAnsi="宋体" w:cs="Times New Roman"/>
          <w:color w:val="000000"/>
          <w:sz w:val="18"/>
          <w:szCs w:val="18"/>
          <w:lang w:val="en-US" w:eastAsia="zh-CN"/>
        </w:rPr>
        <w:t>150</w:t>
      </w:r>
      <w:r>
        <w:rPr>
          <w:rStyle w:val="26"/>
          <w:rFonts w:hint="eastAsia" w:ascii="宋体" w:hAnsi="宋体" w:cs="Times New Roman"/>
          <w:color w:val="000000"/>
          <w:sz w:val="18"/>
          <w:szCs w:val="18"/>
        </w:rPr>
        <w:t>天。</w:t>
      </w:r>
    </w:p>
    <w:p>
      <w:pPr>
        <w:snapToGrid w:val="0"/>
        <w:spacing w:line="360" w:lineRule="auto"/>
        <w:rPr>
          <w:rStyle w:val="26"/>
          <w:rFonts w:ascii="宋体" w:hAnsi="宋体"/>
          <w:b/>
          <w:color w:val="000000"/>
          <w:sz w:val="24"/>
          <w:szCs w:val="28"/>
        </w:rPr>
      </w:pPr>
      <w:r>
        <w:rPr>
          <w:rStyle w:val="26"/>
          <w:rFonts w:hint="eastAsia" w:ascii="宋体" w:hAnsi="宋体"/>
          <w:b/>
          <w:color w:val="000000"/>
          <w:sz w:val="24"/>
          <w:szCs w:val="28"/>
        </w:rPr>
        <w:t xml:space="preserve">                                                                                 </w:t>
      </w:r>
    </w:p>
    <w:p>
      <w:pPr>
        <w:snapToGrid w:val="0"/>
        <w:spacing w:line="360" w:lineRule="auto"/>
        <w:rPr>
          <w:rStyle w:val="26"/>
          <w:rFonts w:ascii="宋体" w:hAnsi="宋体"/>
          <w:b/>
          <w:color w:val="000000"/>
          <w:sz w:val="24"/>
          <w:szCs w:val="28"/>
        </w:rPr>
      </w:pPr>
      <w:r>
        <w:rPr>
          <w:rStyle w:val="26"/>
          <w:rFonts w:hint="eastAsia" w:ascii="宋体" w:hAnsi="宋体"/>
          <w:b/>
          <w:color w:val="000000"/>
          <w:sz w:val="24"/>
          <w:szCs w:val="28"/>
        </w:rPr>
        <w:t xml:space="preserve">             </w:t>
      </w:r>
      <w:r>
        <w:rPr>
          <w:rFonts w:hint="eastAsia" w:cs="宋体"/>
          <w:kern w:val="0"/>
          <w:sz w:val="28"/>
        </w:rPr>
        <w:t xml:space="preserve"> </w:t>
      </w:r>
      <w:r>
        <w:rPr>
          <w:rFonts w:hint="eastAsia" w:ascii="宋体" w:hAnsi="宋体" w:cs="宋体"/>
          <w:color w:val="000000"/>
          <w:kern w:val="0"/>
          <w:sz w:val="28"/>
          <w:szCs w:val="28"/>
          <w:lang w:val="en-US" w:eastAsia="zh-CN"/>
        </w:rPr>
        <w:t>合肥特色四大名点伴手礼食品及包装</w:t>
      </w:r>
      <w:r>
        <w:rPr>
          <w:rFonts w:hint="eastAsia" w:ascii="宋体" w:hAnsi="宋体" w:cs="宋体"/>
          <w:color w:val="000000"/>
          <w:kern w:val="0"/>
          <w:sz w:val="28"/>
          <w:szCs w:val="28"/>
        </w:rPr>
        <w:t>报价单</w:t>
      </w:r>
    </w:p>
    <w:tbl>
      <w:tblPr>
        <w:tblStyle w:val="13"/>
        <w:tblW w:w="9341" w:type="dxa"/>
        <w:tblInd w:w="-169" w:type="dxa"/>
        <w:tblLayout w:type="fixed"/>
        <w:tblCellMar>
          <w:top w:w="0" w:type="dxa"/>
          <w:left w:w="108" w:type="dxa"/>
          <w:bottom w:w="0" w:type="dxa"/>
          <w:right w:w="108" w:type="dxa"/>
        </w:tblCellMar>
      </w:tblPr>
      <w:tblGrid>
        <w:gridCol w:w="434"/>
        <w:gridCol w:w="1120"/>
        <w:gridCol w:w="5567"/>
        <w:gridCol w:w="915"/>
        <w:gridCol w:w="1305"/>
      </w:tblGrid>
      <w:tr>
        <w:tblPrEx>
          <w:tblCellMar>
            <w:top w:w="0" w:type="dxa"/>
            <w:left w:w="108" w:type="dxa"/>
            <w:bottom w:w="0" w:type="dxa"/>
            <w:right w:w="108" w:type="dxa"/>
          </w:tblCellMar>
        </w:tblPrEx>
        <w:trPr>
          <w:trHeight w:val="861" w:hRule="atLeast"/>
        </w:trPr>
        <w:tc>
          <w:tcPr>
            <w:tcW w:w="434"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序号</w:t>
            </w:r>
          </w:p>
        </w:tc>
        <w:tc>
          <w:tcPr>
            <w:tcW w:w="1120"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Arial" w:hAnsi="Arial" w:cs="Arial"/>
                <w:kern w:val="0"/>
                <w:sz w:val="20"/>
                <w:szCs w:val="20"/>
              </w:rPr>
            </w:pPr>
            <w:r>
              <w:rPr>
                <w:rFonts w:hint="eastAsia" w:ascii="宋体" w:hAnsi="宋体" w:cs="Arial"/>
                <w:kern w:val="0"/>
                <w:sz w:val="20"/>
                <w:szCs w:val="20"/>
              </w:rPr>
              <w:t>物品名称</w:t>
            </w:r>
            <w:r>
              <w:rPr>
                <w:rFonts w:ascii="Arial" w:hAnsi="Arial" w:cs="Arial"/>
                <w:kern w:val="0"/>
                <w:sz w:val="20"/>
                <w:szCs w:val="20"/>
              </w:rPr>
              <w:t xml:space="preserve">                                           </w:t>
            </w:r>
          </w:p>
        </w:tc>
        <w:tc>
          <w:tcPr>
            <w:tcW w:w="5567"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工艺规格型号</w:t>
            </w:r>
          </w:p>
        </w:tc>
        <w:tc>
          <w:tcPr>
            <w:tcW w:w="915"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Arial" w:hAnsi="Arial" w:cs="Arial"/>
                <w:kern w:val="0"/>
                <w:sz w:val="20"/>
                <w:szCs w:val="20"/>
              </w:rPr>
            </w:pPr>
            <w:r>
              <w:rPr>
                <w:rFonts w:hint="eastAsia" w:ascii="宋体" w:hAnsi="宋体" w:cs="Arial"/>
                <w:kern w:val="0"/>
                <w:sz w:val="20"/>
                <w:szCs w:val="20"/>
              </w:rPr>
              <w:t>单位</w:t>
            </w:r>
            <w:r>
              <w:rPr>
                <w:rFonts w:ascii="Arial" w:hAnsi="Arial" w:cs="Arial"/>
                <w:kern w:val="0"/>
                <w:sz w:val="20"/>
                <w:szCs w:val="20"/>
              </w:rPr>
              <w:t xml:space="preserve">           </w:t>
            </w:r>
          </w:p>
        </w:tc>
        <w:tc>
          <w:tcPr>
            <w:tcW w:w="1305" w:type="dxa"/>
            <w:tcBorders>
              <w:top w:val="single" w:color="auto" w:sz="4" w:space="0"/>
              <w:left w:val="nil"/>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数量</w:t>
            </w:r>
          </w:p>
        </w:tc>
      </w:tr>
      <w:tr>
        <w:tblPrEx>
          <w:tblCellMar>
            <w:top w:w="0" w:type="dxa"/>
            <w:left w:w="108" w:type="dxa"/>
            <w:bottom w:w="0" w:type="dxa"/>
            <w:right w:w="108" w:type="dxa"/>
          </w:tblCellMar>
        </w:tblPrEx>
        <w:trPr>
          <w:trHeight w:val="90" w:hRule="atLeast"/>
        </w:trPr>
        <w:tc>
          <w:tcPr>
            <w:tcW w:w="434" w:type="dxa"/>
            <w:tcBorders>
              <w:top w:val="nil"/>
              <w:left w:val="single" w:color="auto" w:sz="4" w:space="0"/>
              <w:bottom w:val="single" w:color="auto" w:sz="4" w:space="0"/>
              <w:right w:val="single" w:color="auto" w:sz="4" w:space="0"/>
            </w:tcBorders>
            <w:shd w:val="clear" w:color="auto" w:fill="auto"/>
            <w:vAlign w:val="center"/>
          </w:tcPr>
          <w:p>
            <w:pPr>
              <w:jc w:val="center"/>
              <w:textAlignment w:val="auto"/>
              <w:rPr>
                <w:rFonts w:ascii="宋体" w:hAnsi="宋体" w:cs="宋体"/>
                <w:kern w:val="0"/>
                <w:sz w:val="20"/>
                <w:szCs w:val="20"/>
              </w:rPr>
            </w:pPr>
            <w:r>
              <w:rPr>
                <w:rFonts w:hint="eastAsia" w:ascii="宋体" w:hAnsi="宋体" w:cs="宋体"/>
                <w:kern w:val="0"/>
                <w:sz w:val="20"/>
                <w:szCs w:val="20"/>
              </w:rPr>
              <w:t>1</w:t>
            </w:r>
          </w:p>
        </w:tc>
        <w:tc>
          <w:tcPr>
            <w:tcW w:w="1120" w:type="dxa"/>
            <w:tcBorders>
              <w:top w:val="nil"/>
              <w:left w:val="nil"/>
              <w:bottom w:val="single" w:color="auto" w:sz="4" w:space="0"/>
              <w:right w:val="single" w:color="auto" w:sz="4" w:space="0"/>
            </w:tcBorders>
            <w:shd w:val="clear" w:color="auto" w:fill="auto"/>
            <w:vAlign w:val="center"/>
          </w:tcPr>
          <w:p>
            <w:pPr>
              <w:jc w:val="center"/>
              <w:textAlignment w:val="auto"/>
              <w:rPr>
                <w:rFonts w:ascii="宋体" w:hAnsi="宋体" w:cs="宋体"/>
                <w:color w:val="FF0000"/>
                <w:kern w:val="0"/>
                <w:sz w:val="20"/>
                <w:szCs w:val="20"/>
                <w:highlight w:val="none"/>
              </w:rPr>
            </w:pPr>
            <w:r>
              <w:rPr>
                <w:rFonts w:hint="eastAsia" w:ascii="宋体" w:hAnsi="宋体" w:cs="宋体"/>
                <w:color w:val="auto"/>
                <w:sz w:val="22"/>
                <w:lang w:val="en-US" w:eastAsia="zh-CN"/>
              </w:rPr>
              <w:t>伴手礼包</w:t>
            </w:r>
          </w:p>
        </w:tc>
        <w:tc>
          <w:tcPr>
            <w:tcW w:w="5567" w:type="dxa"/>
            <w:tcBorders>
              <w:top w:val="nil"/>
              <w:left w:val="nil"/>
              <w:bottom w:val="single" w:color="auto" w:sz="4" w:space="0"/>
              <w:right w:val="single" w:color="auto" w:sz="4" w:space="0"/>
            </w:tcBorders>
            <w:shd w:val="clear" w:color="auto" w:fill="auto"/>
            <w:vAlign w:val="center"/>
          </w:tcPr>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四大名点（麻饼、白切、烘糕、寸金，共600克±60克）</w:t>
            </w:r>
          </w:p>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4种产品分盒包装，每产品需有内包装袋；</w:t>
            </w:r>
          </w:p>
          <w:p>
            <w:pPr>
              <w:jc w:val="left"/>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每种盒子尺寸均为：181*115*55mm；</w:t>
            </w:r>
          </w:p>
          <w:p>
            <w:pPr>
              <w:jc w:val="left"/>
              <w:rPr>
                <w:rFonts w:hint="eastAsia" w:ascii="仿宋" w:hAnsi="仿宋" w:eastAsia="仿宋" w:cs="仿宋"/>
                <w:color w:val="auto"/>
                <w:kern w:val="0"/>
                <w:szCs w:val="21"/>
                <w:highlight w:val="none"/>
                <w:lang w:eastAsia="zh-CN"/>
              </w:rPr>
            </w:pPr>
            <w:r>
              <w:rPr>
                <w:rFonts w:hint="eastAsia" w:ascii="仿宋" w:hAnsi="仿宋" w:eastAsia="仿宋" w:cs="仿宋"/>
                <w:color w:val="auto"/>
                <w:kern w:val="0"/>
                <w:szCs w:val="21"/>
                <w:highlight w:val="none"/>
              </w:rPr>
              <w:t>材质：精装</w:t>
            </w:r>
            <w:r>
              <w:rPr>
                <w:rFonts w:hint="eastAsia" w:ascii="仿宋" w:hAnsi="仿宋" w:eastAsia="仿宋" w:cs="仿宋"/>
                <w:color w:val="auto"/>
                <w:kern w:val="0"/>
                <w:szCs w:val="21"/>
                <w:highlight w:val="none"/>
                <w:lang w:val="en-US" w:eastAsia="zh-CN"/>
              </w:rPr>
              <w:t>纸</w:t>
            </w:r>
            <w:r>
              <w:rPr>
                <w:rFonts w:hint="eastAsia" w:ascii="仿宋" w:hAnsi="仿宋" w:eastAsia="仿宋" w:cs="仿宋"/>
                <w:color w:val="auto"/>
                <w:kern w:val="0"/>
                <w:szCs w:val="21"/>
                <w:highlight w:val="none"/>
              </w:rPr>
              <w:t>盒</w:t>
            </w:r>
            <w:r>
              <w:rPr>
                <w:rFonts w:hint="eastAsia" w:ascii="仿宋" w:hAnsi="仿宋" w:eastAsia="仿宋" w:cs="仿宋"/>
                <w:color w:val="auto"/>
                <w:kern w:val="0"/>
                <w:szCs w:val="21"/>
                <w:highlight w:val="none"/>
                <w:lang w:val="en-US" w:eastAsia="zh-CN"/>
              </w:rPr>
              <w:t xml:space="preserve"> 350克白卡，亚膜</w:t>
            </w:r>
            <w:r>
              <w:rPr>
                <w:rFonts w:hint="eastAsia" w:ascii="仿宋" w:hAnsi="仿宋" w:eastAsia="仿宋" w:cs="仿宋"/>
                <w:color w:val="auto"/>
                <w:kern w:val="0"/>
                <w:szCs w:val="21"/>
                <w:highlight w:val="none"/>
                <w:lang w:eastAsia="zh-CN"/>
              </w:rPr>
              <w:t>（</w:t>
            </w:r>
            <w:r>
              <w:rPr>
                <w:rFonts w:hint="eastAsia" w:ascii="仿宋" w:hAnsi="仿宋" w:eastAsia="仿宋" w:cs="仿宋"/>
                <w:color w:val="auto"/>
                <w:kern w:val="0"/>
                <w:szCs w:val="21"/>
                <w:highlight w:val="none"/>
                <w:lang w:val="en-US" w:eastAsia="zh-CN"/>
              </w:rPr>
              <w:t>中标后按采购方提供的设计图纸制作</w:t>
            </w:r>
            <w:r>
              <w:rPr>
                <w:rFonts w:hint="eastAsia" w:ascii="仿宋" w:hAnsi="仿宋" w:eastAsia="仿宋" w:cs="仿宋"/>
                <w:color w:val="auto"/>
                <w:kern w:val="0"/>
                <w:szCs w:val="21"/>
                <w:highlight w:val="none"/>
                <w:lang w:eastAsia="zh-CN"/>
              </w:rPr>
              <w:t>）</w:t>
            </w:r>
          </w:p>
          <w:p>
            <w:pPr>
              <w:jc w:val="left"/>
              <w:rPr>
                <w:rFonts w:hint="default" w:ascii="仿宋" w:hAnsi="仿宋" w:eastAsia="仿宋" w:cs="仿宋"/>
                <w:b/>
                <w:bCs/>
                <w:color w:val="auto"/>
                <w:kern w:val="0"/>
                <w:szCs w:val="21"/>
                <w:highlight w:val="none"/>
                <w:u w:val="single"/>
                <w:lang w:val="en-US" w:eastAsia="zh-CN"/>
              </w:rPr>
            </w:pPr>
            <w:r>
              <w:rPr>
                <w:rFonts w:hint="eastAsia" w:ascii="仿宋" w:hAnsi="仿宋" w:eastAsia="仿宋" w:cs="仿宋"/>
                <w:b/>
                <w:bCs/>
                <w:color w:val="auto"/>
                <w:kern w:val="0"/>
                <w:szCs w:val="21"/>
                <w:highlight w:val="none"/>
                <w:lang w:val="en-US" w:eastAsia="zh-CN"/>
              </w:rPr>
              <w:t>书签&amp;折页</w:t>
            </w:r>
            <w:r>
              <w:rPr>
                <w:rFonts w:hint="eastAsia" w:ascii="仿宋" w:hAnsi="仿宋" w:eastAsia="仿宋" w:cs="仿宋"/>
                <w:color w:val="auto"/>
                <w:kern w:val="0"/>
                <w:szCs w:val="21"/>
                <w:highlight w:val="none"/>
                <w:lang w:val="en-US" w:eastAsia="zh-CN"/>
              </w:rPr>
              <w:t>：</w:t>
            </w:r>
            <w:r>
              <w:rPr>
                <w:rFonts w:hint="eastAsia" w:ascii="仿宋" w:hAnsi="仿宋" w:eastAsia="仿宋" w:cs="仿宋"/>
                <w:b/>
                <w:bCs/>
                <w:color w:val="auto"/>
                <w:kern w:val="0"/>
                <w:szCs w:val="21"/>
                <w:highlight w:val="none"/>
                <w:u w:val="single"/>
                <w:lang w:val="en-US" w:eastAsia="zh-CN"/>
              </w:rPr>
              <w:t>中标后按采购方提供的设计图形及要求制作纸质书签，每套配1个书签，1张折页；</w:t>
            </w:r>
          </w:p>
          <w:p>
            <w:pPr>
              <w:jc w:val="left"/>
              <w:rPr>
                <w:rFonts w:ascii="宋体" w:hAnsi="宋体" w:cs="宋体"/>
                <w:color w:val="FF0000"/>
                <w:kern w:val="0"/>
                <w:sz w:val="20"/>
                <w:szCs w:val="20"/>
                <w:highlight w:val="none"/>
              </w:rPr>
            </w:pPr>
          </w:p>
        </w:tc>
        <w:tc>
          <w:tcPr>
            <w:tcW w:w="915" w:type="dxa"/>
            <w:tcBorders>
              <w:top w:val="nil"/>
              <w:left w:val="nil"/>
              <w:bottom w:val="single" w:color="auto" w:sz="4" w:space="0"/>
              <w:right w:val="single" w:color="auto" w:sz="4" w:space="0"/>
            </w:tcBorders>
            <w:shd w:val="clear" w:color="auto" w:fill="auto"/>
            <w:vAlign w:val="center"/>
          </w:tcPr>
          <w:p>
            <w:pPr>
              <w:textAlignment w:val="auto"/>
              <w:rPr>
                <w:rFonts w:hint="eastAsia" w:ascii="宋体" w:hAnsi="宋体" w:eastAsia="宋体" w:cs="宋体"/>
                <w:color w:val="FF0000"/>
                <w:kern w:val="0"/>
                <w:sz w:val="20"/>
                <w:szCs w:val="20"/>
                <w:highlight w:val="none"/>
                <w:lang w:eastAsia="zh-CN"/>
              </w:rPr>
            </w:pPr>
            <w:r>
              <w:rPr>
                <w:rFonts w:hint="eastAsia" w:ascii="宋体" w:hAnsi="宋体" w:cs="宋体"/>
                <w:color w:val="auto"/>
                <w:kern w:val="0"/>
                <w:sz w:val="20"/>
                <w:szCs w:val="20"/>
                <w:highlight w:val="none"/>
                <w:lang w:val="en-US" w:eastAsia="zh-CN"/>
              </w:rPr>
              <w:t>套</w:t>
            </w:r>
          </w:p>
        </w:tc>
        <w:tc>
          <w:tcPr>
            <w:tcW w:w="1305" w:type="dxa"/>
            <w:tcBorders>
              <w:top w:val="nil"/>
              <w:left w:val="nil"/>
              <w:bottom w:val="single" w:color="auto" w:sz="4" w:space="0"/>
              <w:right w:val="single" w:color="auto" w:sz="4" w:space="0"/>
            </w:tcBorders>
            <w:shd w:val="clear" w:color="auto" w:fill="auto"/>
            <w:vAlign w:val="center"/>
          </w:tcPr>
          <w:p>
            <w:pPr>
              <w:jc w:val="center"/>
              <w:textAlignment w:val="auto"/>
              <w:rPr>
                <w:rFonts w:hint="default" w:ascii="宋体" w:hAnsi="宋体" w:eastAsia="宋体" w:cs="宋体"/>
                <w:kern w:val="0"/>
                <w:sz w:val="20"/>
                <w:szCs w:val="20"/>
                <w:lang w:val="en-US" w:eastAsia="zh-CN"/>
              </w:rPr>
            </w:pPr>
            <w:r>
              <w:rPr>
                <w:rFonts w:hint="eastAsia" w:ascii="宋体" w:hAnsi="宋体" w:cs="宋体"/>
                <w:kern w:val="0"/>
                <w:sz w:val="20"/>
                <w:szCs w:val="20"/>
                <w:lang w:val="en-US" w:eastAsia="zh-CN"/>
              </w:rPr>
              <w:t>1000</w:t>
            </w:r>
          </w:p>
        </w:tc>
      </w:tr>
    </w:tbl>
    <w:p>
      <w:pPr>
        <w:pStyle w:val="121"/>
        <w:ind w:firstLine="480" w:firstLineChars="200"/>
        <w:rPr>
          <w:highlight w:val="none"/>
          <w:lang w:val="en-US"/>
        </w:rPr>
      </w:pPr>
      <w:r>
        <w:rPr>
          <w:rFonts w:hint="eastAsia"/>
          <w:highlight w:val="none"/>
          <w:lang w:val="en-US"/>
        </w:rPr>
        <w:t>以上盒子尺寸大小根据每盒</w:t>
      </w:r>
      <w:r>
        <w:rPr>
          <w:rFonts w:hint="eastAsia"/>
          <w:highlight w:val="none"/>
          <w:lang w:val="en-US" w:eastAsia="zh-CN"/>
        </w:rPr>
        <w:t>产品</w:t>
      </w:r>
      <w:r>
        <w:rPr>
          <w:rFonts w:hint="eastAsia"/>
          <w:highlight w:val="none"/>
          <w:lang w:val="en-US"/>
        </w:rPr>
        <w:t>克数</w:t>
      </w:r>
      <w:r>
        <w:rPr>
          <w:rFonts w:hint="eastAsia"/>
          <w:highlight w:val="none"/>
          <w:lang w:val="en-US" w:eastAsia="zh-CN"/>
        </w:rPr>
        <w:t>应符合</w:t>
      </w:r>
      <w:r>
        <w:rPr>
          <w:rFonts w:hint="eastAsia"/>
          <w:highlight w:val="none"/>
          <w:lang w:val="en-US"/>
        </w:rPr>
        <w:t>202</w:t>
      </w:r>
      <w:r>
        <w:rPr>
          <w:rFonts w:hint="eastAsia"/>
          <w:highlight w:val="none"/>
          <w:lang w:val="en-US" w:eastAsia="zh-CN"/>
        </w:rPr>
        <w:t>1</w:t>
      </w:r>
      <w:r>
        <w:rPr>
          <w:rFonts w:hint="eastAsia"/>
          <w:highlight w:val="none"/>
          <w:lang w:val="en-US"/>
        </w:rPr>
        <w:t>年国家发</w:t>
      </w:r>
      <w:r>
        <w:rPr>
          <w:rFonts w:hint="eastAsia"/>
          <w:highlight w:val="none"/>
          <w:lang w:val="en-US" w:eastAsia="zh-CN"/>
        </w:rPr>
        <w:t>布的《限制商品过度包装要求 食品和化妆品》</w:t>
      </w:r>
      <w:r>
        <w:rPr>
          <w:rFonts w:hint="eastAsia"/>
          <w:highlight w:val="none"/>
          <w:lang w:val="en-US"/>
        </w:rPr>
        <w:t>（GB23350 — 2021）</w:t>
      </w:r>
      <w:r>
        <w:rPr>
          <w:rFonts w:hint="eastAsia"/>
          <w:highlight w:val="none"/>
          <w:lang w:val="en-US" w:eastAsia="zh-CN"/>
        </w:rPr>
        <w:t>规定的</w:t>
      </w:r>
      <w:r>
        <w:rPr>
          <w:rFonts w:hint="eastAsia"/>
          <w:highlight w:val="none"/>
          <w:lang w:val="en-US"/>
        </w:rPr>
        <w:t>标准和容积率。</w:t>
      </w:r>
    </w:p>
    <w:p>
      <w:pPr>
        <w:snapToGrid w:val="0"/>
        <w:spacing w:line="360" w:lineRule="auto"/>
        <w:rPr>
          <w:rStyle w:val="26"/>
          <w:rFonts w:ascii="宋体" w:hAnsi="宋体"/>
          <w:b/>
          <w:color w:val="000000"/>
          <w:sz w:val="24"/>
          <w:szCs w:val="28"/>
        </w:rPr>
      </w:pPr>
    </w:p>
    <w:p>
      <w:pPr>
        <w:snapToGrid w:val="0"/>
        <w:spacing w:line="360" w:lineRule="auto"/>
        <w:ind w:firstLine="482" w:firstLineChars="200"/>
        <w:outlineLvl w:val="0"/>
        <w:rPr>
          <w:rStyle w:val="26"/>
          <w:rFonts w:ascii="宋体" w:hAnsi="宋体"/>
          <w:b/>
          <w:color w:val="000000"/>
          <w:sz w:val="24"/>
          <w:szCs w:val="24"/>
        </w:rPr>
      </w:pPr>
      <w:r>
        <w:rPr>
          <w:rStyle w:val="26"/>
          <w:rFonts w:ascii="宋体" w:hAnsi="宋体"/>
          <w:b/>
          <w:color w:val="000000"/>
          <w:sz w:val="24"/>
          <w:szCs w:val="28"/>
        </w:rPr>
        <w:t>二、</w:t>
      </w:r>
      <w:r>
        <w:rPr>
          <w:rStyle w:val="26"/>
          <w:rFonts w:ascii="宋体" w:hAnsi="宋体"/>
          <w:b/>
          <w:color w:val="000000"/>
          <w:sz w:val="24"/>
          <w:szCs w:val="24"/>
        </w:rPr>
        <w:t>报价要求</w:t>
      </w:r>
    </w:p>
    <w:p>
      <w:pPr>
        <w:pStyle w:val="55"/>
        <w:snapToGrid w:val="0"/>
        <w:spacing w:line="360" w:lineRule="auto"/>
        <w:ind w:firstLine="480" w:firstLineChars="200"/>
        <w:rPr>
          <w:rStyle w:val="26"/>
          <w:rFonts w:hAnsi="宋体"/>
          <w:color w:val="000000"/>
          <w:sz w:val="24"/>
          <w:szCs w:val="28"/>
        </w:rPr>
      </w:pPr>
      <w:r>
        <w:rPr>
          <w:rStyle w:val="26"/>
          <w:rFonts w:hAnsi="宋体"/>
          <w:color w:val="000000"/>
          <w:sz w:val="24"/>
          <w:szCs w:val="28"/>
        </w:rPr>
        <w:t>1</w:t>
      </w:r>
      <w:r>
        <w:rPr>
          <w:rStyle w:val="26"/>
          <w:rFonts w:hint="eastAsia" w:hAnsi="宋体"/>
          <w:color w:val="000000"/>
          <w:sz w:val="24"/>
          <w:szCs w:val="28"/>
          <w:lang w:eastAsia="zh-CN"/>
        </w:rPr>
        <w:t>、</w:t>
      </w:r>
      <w:r>
        <w:rPr>
          <w:rStyle w:val="26"/>
          <w:rFonts w:hAnsi="宋体"/>
          <w:color w:val="000000"/>
          <w:sz w:val="24"/>
          <w:szCs w:val="28"/>
        </w:rPr>
        <w:t>本项目采用全费用综合单价法计价，除非合同另有规定，综合单价是指完成招标需求全部内容的单位综合价格。包括材料（主要及辅助材料）及设备的生产（购买）、包装、运输、装卸、加工（含加工过程中的主要及辅助材料损耗）、检测、验收、维保、培训、利润、税金等全部费用。投标报价总价不得高于项目概算。</w:t>
      </w:r>
    </w:p>
    <w:p>
      <w:pPr>
        <w:pStyle w:val="55"/>
        <w:snapToGrid w:val="0"/>
        <w:spacing w:line="360" w:lineRule="auto"/>
        <w:ind w:firstLine="480" w:firstLineChars="200"/>
        <w:rPr>
          <w:rStyle w:val="26"/>
          <w:rFonts w:hint="eastAsia" w:hAnsi="宋体" w:eastAsia="宋体"/>
          <w:color w:val="000000"/>
          <w:sz w:val="24"/>
          <w:szCs w:val="28"/>
          <w:lang w:eastAsia="zh-CN"/>
        </w:rPr>
      </w:pPr>
      <w:r>
        <w:rPr>
          <w:rStyle w:val="26"/>
          <w:rFonts w:hAnsi="宋体"/>
          <w:color w:val="000000"/>
          <w:sz w:val="24"/>
          <w:szCs w:val="28"/>
        </w:rPr>
        <w:t>2</w:t>
      </w:r>
      <w:r>
        <w:rPr>
          <w:rStyle w:val="26"/>
          <w:rFonts w:hint="eastAsia" w:hAnsi="宋体"/>
          <w:color w:val="000000"/>
          <w:sz w:val="24"/>
          <w:szCs w:val="28"/>
          <w:lang w:eastAsia="zh-CN"/>
        </w:rPr>
        <w:t>、</w:t>
      </w:r>
      <w:r>
        <w:rPr>
          <w:rStyle w:val="26"/>
          <w:rFonts w:hAnsi="宋体"/>
          <w:color w:val="000000"/>
          <w:sz w:val="24"/>
          <w:szCs w:val="28"/>
        </w:rPr>
        <w:t>本项目中标后须按货物需求清单进行供货，除非招标人对招标文件予以修改、更正，否则投标人应按招标人提供的货物需求清单中列出的货物名称和数量填报综合单价和合价，以总价评标定标。</w:t>
      </w:r>
      <w:r>
        <w:rPr>
          <w:rStyle w:val="26"/>
          <w:rFonts w:hAnsi="宋体"/>
          <w:color w:val="000000"/>
          <w:sz w:val="24"/>
        </w:rPr>
        <w:t>采购数量不论增加或减少，投标单价均不作调整</w:t>
      </w:r>
      <w:r>
        <w:rPr>
          <w:rStyle w:val="26"/>
          <w:rFonts w:hint="eastAsia" w:hAnsi="宋体"/>
          <w:color w:val="000000"/>
          <w:sz w:val="24"/>
          <w:lang w:eastAsia="zh-CN"/>
        </w:rPr>
        <w:t>。</w:t>
      </w:r>
    </w:p>
    <w:p>
      <w:pPr>
        <w:pStyle w:val="55"/>
        <w:snapToGrid w:val="0"/>
        <w:spacing w:line="360" w:lineRule="auto"/>
        <w:ind w:firstLine="480" w:firstLineChars="200"/>
        <w:rPr>
          <w:rStyle w:val="26"/>
          <w:rFonts w:hAnsi="宋体"/>
          <w:color w:val="000000"/>
          <w:sz w:val="24"/>
        </w:rPr>
      </w:pPr>
      <w:r>
        <w:rPr>
          <w:rStyle w:val="26"/>
          <w:rFonts w:hAnsi="宋体"/>
          <w:color w:val="000000"/>
          <w:sz w:val="24"/>
        </w:rPr>
        <w:t>3、供货范围中必须全部在投标文件中报价，不得有漏项，否则为无效投标。</w:t>
      </w:r>
    </w:p>
    <w:p>
      <w:pPr>
        <w:pStyle w:val="55"/>
        <w:snapToGrid w:val="0"/>
        <w:spacing w:line="360" w:lineRule="auto"/>
        <w:ind w:firstLine="480" w:firstLineChars="200"/>
        <w:rPr>
          <w:rStyle w:val="26"/>
          <w:rFonts w:hAnsi="宋体"/>
          <w:color w:val="000000"/>
          <w:sz w:val="24"/>
        </w:rPr>
      </w:pPr>
      <w:r>
        <w:rPr>
          <w:rStyle w:val="26"/>
          <w:rFonts w:hAnsi="宋体"/>
          <w:color w:val="000000"/>
          <w:sz w:val="24"/>
          <w:szCs w:val="28"/>
        </w:rPr>
        <w:t>4</w:t>
      </w:r>
      <w:r>
        <w:rPr>
          <w:rStyle w:val="26"/>
          <w:rFonts w:hint="eastAsia" w:hAnsi="宋体"/>
          <w:color w:val="000000"/>
          <w:sz w:val="24"/>
          <w:szCs w:val="28"/>
          <w:lang w:eastAsia="zh-CN"/>
        </w:rPr>
        <w:t>、</w:t>
      </w:r>
      <w:r>
        <w:rPr>
          <w:rStyle w:val="26"/>
          <w:rFonts w:hAnsi="宋体"/>
          <w:color w:val="000000"/>
          <w:sz w:val="24"/>
        </w:rPr>
        <w:t>本次投标的报价分为明细单价与总价，总价根据投标人所报各产品固定单价与预估采购量计算确定。各产品固定单价作为中标单位签订合同时确定产品价格的依据。投标人所报单价包括</w:t>
      </w:r>
      <w:r>
        <w:rPr>
          <w:rStyle w:val="26"/>
          <w:rFonts w:hint="eastAsia" w:hAnsi="宋体"/>
          <w:color w:val="000000"/>
          <w:sz w:val="24"/>
          <w:lang w:val="en-US" w:eastAsia="zh-CN"/>
        </w:rPr>
        <w:t>产品</w:t>
      </w:r>
      <w:r>
        <w:rPr>
          <w:rStyle w:val="26"/>
          <w:rFonts w:hAnsi="宋体"/>
          <w:color w:val="000000"/>
          <w:sz w:val="24"/>
        </w:rPr>
        <w:t>生产及供货直至通过验收交付招标人正常使用所需的全部工作量，及其他一切应有全部费用。</w:t>
      </w:r>
    </w:p>
    <w:p>
      <w:pPr>
        <w:pStyle w:val="106"/>
        <w:pBdr>
          <w:bottom w:val="none" w:color="auto" w:sz="0" w:space="0"/>
        </w:pBdr>
        <w:spacing w:line="360" w:lineRule="auto"/>
        <w:ind w:right="-10" w:firstLine="542"/>
        <w:jc w:val="left"/>
        <w:outlineLvl w:val="0"/>
        <w:rPr>
          <w:rStyle w:val="26"/>
          <w:rFonts w:ascii="宋体" w:hAnsi="宋体"/>
          <w:b/>
          <w:color w:val="000000"/>
          <w:kern w:val="2"/>
          <w:szCs w:val="24"/>
        </w:rPr>
      </w:pPr>
      <w:r>
        <w:rPr>
          <w:rStyle w:val="26"/>
          <w:rFonts w:ascii="宋体" w:hAnsi="宋体"/>
          <w:b/>
          <w:color w:val="000000"/>
          <w:kern w:val="2"/>
          <w:szCs w:val="24"/>
        </w:rPr>
        <w:t>三、样品要求：</w:t>
      </w:r>
    </w:p>
    <w:p>
      <w:pPr>
        <w:snapToGrid w:val="0"/>
        <w:spacing w:line="360" w:lineRule="auto"/>
        <w:ind w:firstLine="550"/>
        <w:rPr>
          <w:rStyle w:val="26"/>
          <w:rFonts w:ascii="宋体" w:hAnsi="宋体"/>
          <w:color w:val="000000"/>
          <w:sz w:val="24"/>
        </w:rPr>
      </w:pPr>
      <w:r>
        <w:rPr>
          <w:rStyle w:val="26"/>
          <w:rFonts w:ascii="宋体" w:hAnsi="宋体"/>
          <w:color w:val="000000"/>
          <w:sz w:val="24"/>
        </w:rPr>
        <w:t>1、投标样品应符合招标需求中对样品的要求，样品上应做好标记，标明投标项目名称及投标单位全称，并在标记处加盖投标人公章或投标授权代表签字。标记应牢固不易脱落，因标记不牢固造成标记脱落使样品无法识别的，投标人自行承担一切责任。</w:t>
      </w:r>
    </w:p>
    <w:p>
      <w:pPr>
        <w:snapToGrid w:val="0"/>
        <w:spacing w:line="360" w:lineRule="auto"/>
        <w:ind w:firstLine="600" w:firstLineChars="250"/>
        <w:rPr>
          <w:rStyle w:val="26"/>
          <w:rFonts w:ascii="宋体" w:hAnsi="宋体"/>
          <w:color w:val="000000"/>
          <w:sz w:val="24"/>
        </w:rPr>
      </w:pPr>
      <w:r>
        <w:rPr>
          <w:rStyle w:val="26"/>
          <w:rFonts w:ascii="宋体" w:hAnsi="宋体"/>
          <w:color w:val="000000"/>
          <w:sz w:val="24"/>
        </w:rPr>
        <w:t>2、投标样品(</w:t>
      </w:r>
      <w:r>
        <w:rPr>
          <w:rStyle w:val="26"/>
          <w:rFonts w:ascii="宋体" w:hAnsi="宋体"/>
          <w:color w:val="FF0000"/>
          <w:sz w:val="24"/>
        </w:rPr>
        <w:t>每款成套样品各一个，按可正常销售的礼盒包装完好</w:t>
      </w:r>
      <w:r>
        <w:rPr>
          <w:rStyle w:val="26"/>
          <w:rFonts w:ascii="宋体" w:hAnsi="宋体"/>
          <w:color w:val="000000"/>
          <w:sz w:val="24"/>
        </w:rPr>
        <w:t>)应当在招标文件要求提交投标文件的截止时间前送达投标人须知前附表指定开标地点。</w:t>
      </w:r>
    </w:p>
    <w:p>
      <w:pPr>
        <w:snapToGrid w:val="0"/>
        <w:spacing w:line="360" w:lineRule="auto"/>
        <w:ind w:firstLine="480" w:firstLineChars="200"/>
        <w:rPr>
          <w:rStyle w:val="26"/>
          <w:rFonts w:ascii="宋体" w:hAnsi="宋体"/>
          <w:color w:val="000000"/>
          <w:sz w:val="24"/>
          <w:szCs w:val="28"/>
        </w:rPr>
      </w:pPr>
      <w:r>
        <w:rPr>
          <w:rStyle w:val="26"/>
          <w:rFonts w:ascii="宋体" w:hAnsi="宋体"/>
          <w:color w:val="000000"/>
          <w:sz w:val="24"/>
        </w:rPr>
        <w:t>3、招标文件要求提交投标文件的截止时间之后送达或者不按照招标文件要求标记的，招标人将拒绝接收。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 xml:space="preserve">4、评标结束后，中标候选单位的样品，现场封样，作为履约验收的标准。 </w:t>
      </w:r>
    </w:p>
    <w:p>
      <w:pPr>
        <w:pStyle w:val="20"/>
        <w:snapToGrid w:val="0"/>
        <w:spacing w:line="500" w:lineRule="exact"/>
        <w:rPr>
          <w:rStyle w:val="26"/>
          <w:rFonts w:ascii="宋体" w:hAnsi="宋体" w:eastAsia="宋体"/>
          <w:color w:val="000000"/>
        </w:rPr>
      </w:pPr>
      <w:r>
        <w:rPr>
          <w:rStyle w:val="26"/>
          <w:rFonts w:ascii="宋体" w:hAnsi="宋体" w:eastAsia="宋体"/>
          <w:color w:val="000000"/>
        </w:rPr>
        <w:br w:type="page"/>
      </w:r>
      <w:r>
        <w:rPr>
          <w:rStyle w:val="26"/>
          <w:rFonts w:ascii="宋体" w:hAnsi="宋体" w:eastAsia="宋体"/>
          <w:color w:val="000000"/>
        </w:rPr>
        <w:t>第五章 评标办法</w:t>
      </w:r>
    </w:p>
    <w:p>
      <w:pPr>
        <w:tabs>
          <w:tab w:val="left" w:pos="2410"/>
        </w:tabs>
        <w:snapToGrid w:val="0"/>
        <w:spacing w:line="360" w:lineRule="auto"/>
        <w:ind w:firstLine="354" w:firstLineChars="147"/>
        <w:rPr>
          <w:rStyle w:val="26"/>
          <w:color w:val="000000"/>
          <w:sz w:val="24"/>
          <w:szCs w:val="24"/>
        </w:rPr>
      </w:pPr>
      <w:r>
        <w:rPr>
          <w:rStyle w:val="26"/>
          <w:rFonts w:ascii="宋体" w:hAnsi="宋体" w:cs="Times New Roman"/>
          <w:b/>
          <w:bCs/>
          <w:color w:val="000000"/>
          <w:sz w:val="24"/>
        </w:rPr>
        <w:t>1.</w:t>
      </w:r>
      <w:r>
        <w:rPr>
          <w:rStyle w:val="26"/>
          <w:rFonts w:ascii="宋体" w:hAnsi="宋体"/>
          <w:color w:val="000000"/>
          <w:sz w:val="24"/>
        </w:rPr>
        <w:t>为了做好</w:t>
      </w:r>
      <w:r>
        <w:rPr>
          <w:rStyle w:val="26"/>
          <w:rFonts w:hint="eastAsia" w:ascii="宋体" w:hAnsi="宋体" w:cs="Times New Roman"/>
          <w:color w:val="000000"/>
          <w:sz w:val="24"/>
          <w:szCs w:val="24"/>
          <w:lang w:val="en-US" w:eastAsia="zh-CN"/>
        </w:rPr>
        <w:t>合肥文旅金陵酒店管理有限公司合肥特色四大名点伴手礼食品及包装采购项目（二次）</w:t>
      </w:r>
      <w:r>
        <w:rPr>
          <w:rStyle w:val="26"/>
          <w:color w:val="000000"/>
          <w:sz w:val="24"/>
          <w:szCs w:val="24"/>
        </w:rPr>
        <w:t>招标（项目编号：</w:t>
      </w:r>
      <w:r>
        <w:rPr>
          <w:rStyle w:val="26"/>
          <w:rFonts w:ascii="宋体" w:hAnsi="宋体"/>
          <w:color w:val="000000"/>
          <w:sz w:val="24"/>
          <w:szCs w:val="24"/>
          <w:u w:val="single"/>
        </w:rPr>
        <w:t>202</w:t>
      </w:r>
      <w:r>
        <w:rPr>
          <w:rStyle w:val="26"/>
          <w:rFonts w:hint="eastAsia" w:ascii="宋体" w:hAnsi="宋体"/>
          <w:color w:val="000000"/>
          <w:sz w:val="24"/>
          <w:szCs w:val="24"/>
          <w:u w:val="single"/>
        </w:rPr>
        <w:t>3</w:t>
      </w:r>
      <w:r>
        <w:rPr>
          <w:rStyle w:val="26"/>
          <w:rFonts w:hint="eastAsia" w:ascii="宋体" w:hAnsi="宋体"/>
          <w:color w:val="000000"/>
          <w:sz w:val="24"/>
          <w:szCs w:val="24"/>
          <w:u w:val="single"/>
          <w:lang w:val="en-US" w:eastAsia="zh-CN"/>
        </w:rPr>
        <w:t>JLJG002</w:t>
      </w:r>
      <w:r>
        <w:rPr>
          <w:rStyle w:val="26"/>
          <w:color w:val="000000"/>
          <w:sz w:val="24"/>
          <w:szCs w:val="24"/>
        </w:rPr>
        <w:t>）的招标评标工作，保证项目评审工作的正常有序进</w:t>
      </w:r>
      <w:r>
        <w:rPr>
          <w:rStyle w:val="26"/>
          <w:rFonts w:ascii="宋体" w:hAnsi="宋体"/>
          <w:color w:val="000000"/>
          <w:sz w:val="24"/>
        </w:rPr>
        <w:t>行，维护招标人、投标人的合法权益，依据《中华人民共和国招标投标法》、《中华人民共和国招标投标法实施条例》及其它相关法律法规，本着公开、公平、公正的原则，制定评标办法。</w:t>
      </w:r>
    </w:p>
    <w:p>
      <w:pPr>
        <w:snapToGrid w:val="0"/>
        <w:spacing w:line="360" w:lineRule="auto"/>
        <w:ind w:right="-10" w:firstLine="422" w:firstLineChars="175"/>
        <w:rPr>
          <w:rStyle w:val="26"/>
          <w:rFonts w:ascii="宋体" w:hAnsi="宋体"/>
          <w:color w:val="000000"/>
          <w:sz w:val="24"/>
        </w:rPr>
      </w:pPr>
      <w:r>
        <w:rPr>
          <w:rStyle w:val="26"/>
          <w:rFonts w:ascii="宋体" w:hAnsi="宋体" w:cs="Times New Roman"/>
          <w:b/>
          <w:bCs/>
          <w:color w:val="000000"/>
          <w:sz w:val="24"/>
        </w:rPr>
        <w:t>2.</w:t>
      </w:r>
      <w:r>
        <w:rPr>
          <w:rStyle w:val="26"/>
          <w:rFonts w:ascii="宋体" w:hAnsi="宋体"/>
          <w:color w:val="000000"/>
          <w:sz w:val="24"/>
        </w:rPr>
        <w:t>本次项目评标采用</w:t>
      </w:r>
      <w:r>
        <w:rPr>
          <w:rStyle w:val="26"/>
          <w:rFonts w:ascii="宋体" w:hAnsi="宋体"/>
          <w:color w:val="000000"/>
          <w:sz w:val="24"/>
          <w:u w:val="single" w:color="000000"/>
        </w:rPr>
        <w:t>综合评分法</w:t>
      </w:r>
      <w:r>
        <w:rPr>
          <w:rStyle w:val="26"/>
          <w:rFonts w:ascii="宋体" w:hAnsi="宋体"/>
          <w:color w:val="000000"/>
          <w:sz w:val="24"/>
        </w:rPr>
        <w:t>作为对投标人标书的比较方法。</w:t>
      </w:r>
    </w:p>
    <w:p>
      <w:pPr>
        <w:snapToGrid w:val="0"/>
        <w:spacing w:line="360" w:lineRule="auto"/>
        <w:ind w:left="-61" w:leftChars="-29" w:right="-10" w:firstLine="482" w:firstLineChars="200"/>
        <w:rPr>
          <w:rStyle w:val="26"/>
          <w:rFonts w:ascii="宋体" w:hAnsi="宋体"/>
          <w:color w:val="000000"/>
          <w:sz w:val="24"/>
        </w:rPr>
      </w:pPr>
      <w:r>
        <w:rPr>
          <w:rStyle w:val="26"/>
          <w:rFonts w:ascii="宋体" w:hAnsi="宋体" w:cs="Times New Roman"/>
          <w:b/>
          <w:bCs/>
          <w:color w:val="000000"/>
          <w:sz w:val="24"/>
        </w:rPr>
        <w:t>3.</w:t>
      </w:r>
      <w:r>
        <w:rPr>
          <w:rStyle w:val="26"/>
          <w:rFonts w:ascii="宋体" w:hAnsi="宋体"/>
          <w:color w:val="000000"/>
          <w:sz w:val="24"/>
        </w:rPr>
        <w:t>本项目将依法组建不少于</w:t>
      </w:r>
      <w:r>
        <w:rPr>
          <w:rStyle w:val="26"/>
          <w:rFonts w:ascii="宋体" w:hAnsi="宋体"/>
          <w:b/>
          <w:color w:val="000000"/>
          <w:sz w:val="24"/>
          <w:u w:val="single" w:color="000000"/>
        </w:rPr>
        <w:t>5</w:t>
      </w:r>
      <w:r>
        <w:rPr>
          <w:rStyle w:val="26"/>
          <w:rFonts w:ascii="宋体" w:hAnsi="宋体"/>
          <w:color w:val="000000"/>
          <w:sz w:val="24"/>
        </w:rPr>
        <w:t>人的评标委员会，负责本项目的评标工作。</w:t>
      </w:r>
    </w:p>
    <w:p>
      <w:pPr>
        <w:snapToGrid w:val="0"/>
        <w:spacing w:line="360" w:lineRule="auto"/>
        <w:ind w:left="-61" w:leftChars="-29" w:right="-10" w:firstLine="482" w:firstLineChars="200"/>
        <w:rPr>
          <w:rStyle w:val="26"/>
          <w:rFonts w:ascii="宋体" w:hAnsi="宋体"/>
          <w:color w:val="000000"/>
          <w:sz w:val="24"/>
        </w:rPr>
      </w:pPr>
      <w:r>
        <w:rPr>
          <w:rStyle w:val="26"/>
          <w:rFonts w:ascii="宋体" w:hAnsi="宋体"/>
          <w:b/>
          <w:color w:val="000000"/>
          <w:sz w:val="24"/>
        </w:rPr>
        <w:t>4.</w:t>
      </w:r>
      <w:r>
        <w:rPr>
          <w:rStyle w:val="26"/>
          <w:rFonts w:ascii="宋体" w:hAnsi="宋体"/>
          <w:color w:val="000000"/>
          <w:sz w:val="24"/>
        </w:rPr>
        <w:t>评标委员会按照“客观公正，实事求是”的原则，评价参加本次招标的投标人所提供的产品或服务价格、性能、质量、服务及对招标文件的符合性及响应性。</w:t>
      </w:r>
    </w:p>
    <w:p>
      <w:pPr>
        <w:snapToGrid w:val="0"/>
        <w:spacing w:line="360" w:lineRule="auto"/>
        <w:ind w:right="-10" w:firstLine="482" w:firstLineChars="200"/>
        <w:rPr>
          <w:rStyle w:val="26"/>
          <w:rFonts w:ascii="宋体" w:hAnsi="宋体"/>
          <w:color w:val="000000"/>
          <w:sz w:val="24"/>
        </w:rPr>
      </w:pPr>
      <w:r>
        <w:rPr>
          <w:rStyle w:val="26"/>
          <w:rFonts w:ascii="宋体" w:hAnsi="宋体"/>
          <w:b/>
          <w:color w:val="000000"/>
          <w:sz w:val="24"/>
        </w:rPr>
        <w:t>5.</w:t>
      </w:r>
      <w:r>
        <w:rPr>
          <w:rStyle w:val="26"/>
          <w:rFonts w:ascii="宋体" w:hAnsi="宋体"/>
          <w:color w:val="000000"/>
          <w:sz w:val="24"/>
        </w:rPr>
        <w:t>有效投标应符合以下原则：</w:t>
      </w:r>
    </w:p>
    <w:p>
      <w:pPr>
        <w:snapToGrid w:val="0"/>
        <w:spacing w:line="360" w:lineRule="auto"/>
        <w:ind w:left="480" w:right="-10"/>
        <w:outlineLvl w:val="0"/>
        <w:rPr>
          <w:rStyle w:val="26"/>
          <w:rFonts w:ascii="宋体" w:hAnsi="宋体"/>
          <w:color w:val="000000"/>
          <w:sz w:val="24"/>
        </w:rPr>
      </w:pPr>
      <w:r>
        <w:rPr>
          <w:rStyle w:val="26"/>
          <w:rFonts w:ascii="宋体" w:hAnsi="宋体"/>
          <w:color w:val="000000"/>
          <w:sz w:val="24"/>
        </w:rPr>
        <w:t>5.1满足招标文件的实质性要求；</w:t>
      </w:r>
    </w:p>
    <w:p>
      <w:pPr>
        <w:snapToGrid w:val="0"/>
        <w:spacing w:line="360" w:lineRule="auto"/>
        <w:ind w:left="480" w:right="-10"/>
        <w:rPr>
          <w:rStyle w:val="26"/>
          <w:rFonts w:ascii="宋体" w:hAnsi="宋体"/>
          <w:color w:val="000000"/>
          <w:sz w:val="24"/>
        </w:rPr>
      </w:pPr>
      <w:r>
        <w:rPr>
          <w:rStyle w:val="26"/>
          <w:rFonts w:ascii="宋体" w:hAnsi="宋体"/>
          <w:color w:val="000000"/>
          <w:sz w:val="24"/>
        </w:rPr>
        <w:t>5.2无重大偏离、保留或招标人不能接受的附加条件；</w:t>
      </w:r>
    </w:p>
    <w:p>
      <w:pPr>
        <w:snapToGrid w:val="0"/>
        <w:spacing w:line="360" w:lineRule="auto"/>
        <w:ind w:left="480" w:right="-10"/>
        <w:outlineLvl w:val="0"/>
        <w:rPr>
          <w:rStyle w:val="26"/>
          <w:rFonts w:ascii="宋体" w:hAnsi="宋体"/>
          <w:color w:val="000000"/>
          <w:sz w:val="24"/>
        </w:rPr>
      </w:pPr>
      <w:r>
        <w:rPr>
          <w:rStyle w:val="26"/>
          <w:rFonts w:ascii="宋体" w:hAnsi="宋体"/>
          <w:color w:val="000000"/>
          <w:sz w:val="24"/>
        </w:rPr>
        <w:t>5.3通过初审；</w:t>
      </w:r>
    </w:p>
    <w:p>
      <w:pPr>
        <w:snapToGrid w:val="0"/>
        <w:spacing w:line="360" w:lineRule="auto"/>
        <w:ind w:right="-10" w:firstLine="480" w:firstLineChars="200"/>
        <w:rPr>
          <w:rStyle w:val="26"/>
          <w:rFonts w:ascii="宋体" w:hAnsi="宋体"/>
          <w:color w:val="000000"/>
          <w:sz w:val="24"/>
        </w:rPr>
      </w:pPr>
      <w:r>
        <w:rPr>
          <w:rStyle w:val="26"/>
          <w:rFonts w:ascii="宋体" w:hAnsi="宋体"/>
          <w:color w:val="000000"/>
          <w:sz w:val="24"/>
        </w:rPr>
        <w:t>5.4评标委员会依据招标文件认定的其他原则。</w:t>
      </w:r>
    </w:p>
    <w:p>
      <w:pPr>
        <w:snapToGrid w:val="0"/>
        <w:spacing w:line="360" w:lineRule="auto"/>
        <w:ind w:right="-10" w:firstLine="482" w:firstLineChars="200"/>
        <w:rPr>
          <w:rStyle w:val="26"/>
          <w:rFonts w:ascii="宋体" w:hAnsi="宋体"/>
          <w:b/>
          <w:color w:val="000000"/>
          <w:sz w:val="24"/>
        </w:rPr>
      </w:pPr>
      <w:r>
        <w:rPr>
          <w:rStyle w:val="26"/>
          <w:rFonts w:ascii="宋体" w:hAnsi="宋体"/>
          <w:b/>
          <w:color w:val="000000"/>
          <w:sz w:val="24"/>
        </w:rPr>
        <w:t>6.</w:t>
      </w:r>
      <w:r>
        <w:rPr>
          <w:rStyle w:val="26"/>
          <w:rFonts w:ascii="宋体" w:hAnsi="宋体"/>
          <w:color w:val="000000"/>
          <w:sz w:val="24"/>
        </w:rPr>
        <w:t>评标委员会遵循公开、公平、公正和科学诚信的原则，对所有投标文件均采用相同程序和标准，进行评定。</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7.评标委员会对所有投标人进行评审。</w:t>
      </w:r>
    </w:p>
    <w:p>
      <w:pPr>
        <w:snapToGrid w:val="0"/>
        <w:spacing w:line="360" w:lineRule="auto"/>
        <w:ind w:right="-10" w:firstLine="420" w:firstLineChars="175"/>
      </w:pPr>
      <w:r>
        <w:rPr>
          <w:rStyle w:val="26"/>
          <w:rFonts w:ascii="宋体" w:hAnsi="宋体" w:cs="Times New Roman"/>
          <w:bCs/>
          <w:color w:val="000000"/>
          <w:sz w:val="24"/>
        </w:rPr>
        <w:t>7.1资质评审:</w:t>
      </w:r>
    </w:p>
    <w:tbl>
      <w:tblPr>
        <w:tblStyle w:val="13"/>
        <w:tblpPr w:leftFromText="180" w:rightFromText="180" w:vertAnchor="text" w:horzAnchor="page" w:tblpX="1145" w:tblpY="389"/>
        <w:tblOverlap w:val="never"/>
        <w:tblW w:w="996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77"/>
        <w:gridCol w:w="1559"/>
        <w:gridCol w:w="2977"/>
        <w:gridCol w:w="911"/>
        <w:gridCol w:w="34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613" w:hRule="atLeast"/>
        </w:trPr>
        <w:tc>
          <w:tcPr>
            <w:tcW w:w="9965" w:type="dxa"/>
            <w:gridSpan w:val="5"/>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360" w:lineRule="auto"/>
              <w:ind w:right="-10"/>
              <w:rPr>
                <w:rStyle w:val="26"/>
                <w:rFonts w:ascii="宋体" w:hAnsi="宋体"/>
                <w:color w:val="000000"/>
                <w:kern w:val="2"/>
                <w:szCs w:val="24"/>
              </w:rPr>
            </w:pPr>
            <w:r>
              <w:rPr>
                <w:rStyle w:val="26"/>
                <w:rFonts w:ascii="宋体" w:hAnsi="宋体"/>
                <w:b/>
                <w:color w:val="000000"/>
              </w:rPr>
              <w:t>初审表（废标指标一览表）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30"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序号</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line="240" w:lineRule="auto"/>
              <w:ind w:right="-11"/>
              <w:rPr>
                <w:rStyle w:val="26"/>
                <w:rFonts w:ascii="宋体" w:hAnsi="宋体"/>
                <w:color w:val="000000"/>
                <w:kern w:val="2"/>
                <w:szCs w:val="24"/>
              </w:rPr>
            </w:pPr>
            <w:r>
              <w:rPr>
                <w:rStyle w:val="26"/>
                <w:rFonts w:ascii="宋体" w:hAnsi="宋体"/>
                <w:color w:val="000000"/>
                <w:kern w:val="2"/>
                <w:szCs w:val="24"/>
              </w:rPr>
              <w:t>指标名称</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指标要求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是否通过</w:t>
            </w: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投标文件格式及提交资料要求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26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营业执照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vMerge w:val="restart"/>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提供有效的营业执照和税务登记证的扫描件</w:t>
            </w:r>
            <w:r>
              <w:rPr>
                <w:rStyle w:val="26"/>
                <w:rFonts w:ascii="宋体" w:hAnsi="宋体" w:cs="Times New Roman"/>
                <w:b/>
                <w:bCs/>
                <w:color w:val="000000"/>
                <w:sz w:val="24"/>
              </w:rPr>
              <w:t>，应完整的体现出营业执照</w:t>
            </w:r>
            <w:r>
              <w:rPr>
                <w:rStyle w:val="26"/>
                <w:rFonts w:ascii="宋体" w:hAnsi="宋体"/>
                <w:b/>
                <w:color w:val="000000"/>
                <w:sz w:val="24"/>
              </w:rPr>
              <w:t>（或</w:t>
            </w:r>
            <w:r>
              <w:rPr>
                <w:rStyle w:val="26"/>
                <w:rFonts w:ascii="宋体" w:hAnsi="宋体"/>
                <w:b/>
                <w:color w:val="000000"/>
                <w:sz w:val="24"/>
                <w:szCs w:val="28"/>
              </w:rPr>
              <w:t>事业单位法人证书</w:t>
            </w:r>
            <w:r>
              <w:rPr>
                <w:rStyle w:val="26"/>
                <w:rFonts w:ascii="宋体" w:hAnsi="宋体"/>
                <w:b/>
                <w:color w:val="000000"/>
                <w:sz w:val="24"/>
              </w:rPr>
              <w:t>）</w:t>
            </w:r>
            <w:r>
              <w:rPr>
                <w:rStyle w:val="26"/>
                <w:rFonts w:ascii="宋体" w:hAnsi="宋体" w:cs="Times New Roman"/>
                <w:b/>
                <w:bCs/>
                <w:color w:val="000000"/>
                <w:sz w:val="24"/>
              </w:rPr>
              <w:t>和税务登记证的全部内容。提供三证合一营业执照扫描件的，税务登记证无需提供。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56"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2</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税务登记证</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vMerge w:val="continue"/>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010" w:hRule="atLeas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3</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生产许可证或经营许可证</w:t>
            </w:r>
            <w:r>
              <w:rPr>
                <w:rStyle w:val="26"/>
                <w:rFonts w:ascii="宋体" w:hAnsi="宋体"/>
                <w:color w:val="000000"/>
                <w:sz w:val="24"/>
                <w:szCs w:val="28"/>
                <w:u w:val="single" w:color="000000"/>
              </w:rPr>
              <w:t>等必要的许可证照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合法有效</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hint="default" w:ascii="宋体" w:hAnsi="宋体" w:eastAsia="宋体"/>
                <w:color w:val="000000"/>
                <w:sz w:val="24"/>
                <w:lang w:val="en-US" w:eastAsia="zh-CN"/>
              </w:rPr>
            </w:pPr>
            <w:r>
              <w:rPr>
                <w:rStyle w:val="26"/>
                <w:rFonts w:ascii="宋体" w:hAnsi="宋体"/>
                <w:color w:val="000000"/>
                <w:sz w:val="24"/>
              </w:rPr>
              <w:t>必须与投标人名称完全一致</w:t>
            </w:r>
            <w:r>
              <w:rPr>
                <w:rStyle w:val="26"/>
                <w:rFonts w:hint="eastAsia" w:ascii="宋体" w:hAnsi="宋体"/>
                <w:color w:val="000000"/>
                <w:sz w:val="24"/>
                <w:lang w:eastAsia="zh-CN"/>
              </w:rPr>
              <w:t>，</w:t>
            </w:r>
            <w:r>
              <w:rPr>
                <w:rStyle w:val="26"/>
                <w:rFonts w:hint="eastAsia" w:ascii="宋体" w:hAnsi="宋体"/>
                <w:color w:val="000000"/>
                <w:sz w:val="24"/>
                <w:lang w:val="en-US" w:eastAsia="zh-CN"/>
              </w:rPr>
              <w:t>且为有效证件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4</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投标函</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r>
              <w:rPr>
                <w:rStyle w:val="26"/>
                <w:rFonts w:ascii="宋体" w:hAnsi="宋体"/>
                <w:color w:val="000000"/>
                <w:sz w:val="24"/>
              </w:rPr>
              <w:t>投标函中的授权代表须与投标授权书中保持一致，否则投标无效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5</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投标授权书</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6</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投标报价</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szCs w:val="28"/>
              </w:rPr>
              <w:t>符合招标文件要求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7</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b/>
                <w:color w:val="000000"/>
                <w:sz w:val="24"/>
                <w:szCs w:val="28"/>
              </w:rPr>
              <w:t>投标业绩</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b/>
                <w:color w:val="000000"/>
                <w:sz w:val="24"/>
                <w:szCs w:val="28"/>
              </w:rPr>
              <w:t>符合招标公告及招标文件要求</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8</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b/>
                <w:color w:val="000000"/>
                <w:sz w:val="24"/>
                <w:szCs w:val="28"/>
              </w:rPr>
            </w:pPr>
            <w:r>
              <w:rPr>
                <w:rStyle w:val="26"/>
                <w:rFonts w:ascii="宋体" w:hAnsi="宋体"/>
                <w:color w:val="000000"/>
                <w:sz w:val="24"/>
                <w:szCs w:val="28"/>
              </w:rPr>
              <w:t>标书响应情况</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b/>
                <w:color w:val="000000"/>
                <w:sz w:val="24"/>
                <w:szCs w:val="28"/>
              </w:rPr>
            </w:pPr>
            <w:r>
              <w:rPr>
                <w:rStyle w:val="26"/>
                <w:rFonts w:ascii="宋体" w:hAnsi="宋体"/>
                <w:color w:val="000000"/>
                <w:sz w:val="24"/>
                <w:szCs w:val="28"/>
              </w:rPr>
              <w:t>付款响应、完工期响应、质保期响应等。</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9</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szCs w:val="28"/>
              </w:rPr>
            </w:pPr>
            <w:r>
              <w:rPr>
                <w:rStyle w:val="26"/>
                <w:rFonts w:ascii="宋体" w:hAnsi="宋体"/>
                <w:color w:val="000000"/>
                <w:sz w:val="24"/>
              </w:rPr>
              <w:t>标书规范性</w:t>
            </w:r>
          </w:p>
        </w:tc>
        <w:tc>
          <w:tcPr>
            <w:tcW w:w="2977"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rPr>
                <w:rStyle w:val="26"/>
                <w:rFonts w:ascii="宋体" w:hAnsi="宋体"/>
                <w:color w:val="000000"/>
                <w:sz w:val="24"/>
                <w:szCs w:val="28"/>
              </w:rPr>
            </w:pPr>
            <w:r>
              <w:rPr>
                <w:rStyle w:val="26"/>
                <w:rFonts w:ascii="宋体" w:hAnsi="宋体"/>
                <w:color w:val="000000"/>
              </w:rPr>
              <w:t xml:space="preserve">无严重的编排混乱、内容不全或字迹模糊辨认不清、前后矛盾情况，对评标无实质性影响的； </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10</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rPr>
            </w:pPr>
            <w:r>
              <w:rPr>
                <w:rStyle w:val="26"/>
                <w:rFonts w:ascii="宋体" w:hAnsi="宋体"/>
                <w:color w:val="000000"/>
                <w:sz w:val="24"/>
              </w:rPr>
              <w:t>样品</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after="50" w:line="240" w:lineRule="auto"/>
              <w:ind w:right="-11"/>
              <w:rPr>
                <w:rStyle w:val="26"/>
                <w:rFonts w:ascii="宋体" w:hAnsi="宋体"/>
                <w:color w:val="000000"/>
                <w:kern w:val="2"/>
              </w:rPr>
            </w:pPr>
            <w:r>
              <w:rPr>
                <w:rStyle w:val="26"/>
                <w:rFonts w:ascii="宋体" w:hAnsi="宋体"/>
                <w:color w:val="000000"/>
              </w:rPr>
              <w:t>是否提供招标文件要求的全部样品</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107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ind w:right="-10"/>
              <w:jc w:val="center"/>
              <w:rPr>
                <w:rStyle w:val="26"/>
                <w:rFonts w:ascii="宋体" w:hAnsi="宋体"/>
                <w:color w:val="000000"/>
                <w:sz w:val="24"/>
              </w:rPr>
            </w:pPr>
            <w:r>
              <w:rPr>
                <w:rStyle w:val="26"/>
                <w:rFonts w:ascii="宋体" w:hAnsi="宋体"/>
                <w:color w:val="000000"/>
                <w:sz w:val="24"/>
              </w:rPr>
              <w:t>11</w:t>
            </w:r>
          </w:p>
        </w:tc>
        <w:tc>
          <w:tcPr>
            <w:tcW w:w="1559" w:type="dxa"/>
            <w:tcBorders>
              <w:top w:val="single" w:color="000000" w:sz="4" w:space="0"/>
              <w:left w:val="single" w:color="000000" w:sz="4" w:space="0"/>
              <w:bottom w:val="single" w:color="000000" w:sz="4" w:space="0"/>
              <w:right w:val="single" w:color="000000" w:sz="4" w:space="0"/>
            </w:tcBorders>
            <w:vAlign w:val="center"/>
          </w:tcPr>
          <w:p>
            <w:pPr>
              <w:snapToGrid w:val="0"/>
              <w:spacing w:after="50"/>
              <w:ind w:right="-11"/>
              <w:jc w:val="center"/>
              <w:rPr>
                <w:rStyle w:val="26"/>
                <w:rFonts w:ascii="宋体" w:hAnsi="宋体"/>
                <w:color w:val="000000"/>
                <w:sz w:val="24"/>
              </w:rPr>
            </w:pPr>
            <w:r>
              <w:rPr>
                <w:rStyle w:val="26"/>
                <w:rFonts w:ascii="宋体" w:hAnsi="宋体"/>
                <w:color w:val="000000"/>
                <w:sz w:val="24"/>
                <w:szCs w:val="28"/>
              </w:rPr>
              <w:t>其他要求</w:t>
            </w:r>
          </w:p>
        </w:tc>
        <w:tc>
          <w:tcPr>
            <w:tcW w:w="2977" w:type="dxa"/>
            <w:tcBorders>
              <w:top w:val="single" w:color="000000" w:sz="4" w:space="0"/>
              <w:left w:val="single" w:color="000000" w:sz="4" w:space="0"/>
              <w:bottom w:val="single" w:color="000000" w:sz="4" w:space="0"/>
              <w:right w:val="single" w:color="000000" w:sz="4" w:space="0"/>
            </w:tcBorders>
            <w:vAlign w:val="center"/>
          </w:tcPr>
          <w:p>
            <w:pPr>
              <w:pStyle w:val="106"/>
              <w:pBdr>
                <w:bottom w:val="none" w:color="auto" w:sz="0" w:space="0"/>
              </w:pBdr>
              <w:spacing w:after="50" w:line="240" w:lineRule="auto"/>
              <w:ind w:right="-11"/>
              <w:rPr>
                <w:rStyle w:val="26"/>
                <w:rFonts w:ascii="宋体" w:hAnsi="宋体"/>
                <w:color w:val="000000"/>
              </w:rPr>
            </w:pPr>
            <w:r>
              <w:rPr>
                <w:rStyle w:val="26"/>
                <w:rFonts w:ascii="宋体" w:hAnsi="宋体"/>
                <w:color w:val="000000"/>
                <w:szCs w:val="28"/>
              </w:rPr>
              <w:t>上述指标中未列出，但国家相关法律法规或招标文件有明确规定的</w:t>
            </w:r>
          </w:p>
        </w:tc>
        <w:tc>
          <w:tcPr>
            <w:tcW w:w="91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color w:val="000000"/>
                <w:sz w:val="24"/>
              </w:rPr>
            </w:pPr>
          </w:p>
        </w:tc>
        <w:tc>
          <w:tcPr>
            <w:tcW w:w="3441" w:type="dxa"/>
            <w:tcBorders>
              <w:top w:val="single" w:color="000000" w:sz="4" w:space="0"/>
              <w:left w:val="single" w:color="000000" w:sz="4" w:space="0"/>
              <w:bottom w:val="single" w:color="000000" w:sz="4" w:space="0"/>
              <w:right w:val="single" w:color="000000" w:sz="4" w:space="0"/>
            </w:tcBorders>
            <w:vAlign w:val="center"/>
          </w:tcPr>
          <w:p>
            <w:pPr>
              <w:snapToGrid w:val="0"/>
              <w:ind w:right="-11"/>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Pr>
        <w:tc>
          <w:tcPr>
            <w:tcW w:w="9965" w:type="dxa"/>
            <w:gridSpan w:val="5"/>
            <w:tcBorders>
              <w:top w:val="single" w:color="000000" w:sz="4" w:space="0"/>
              <w:left w:val="single" w:color="000000" w:sz="4" w:space="0"/>
              <w:bottom w:val="single" w:color="000000" w:sz="4" w:space="0"/>
              <w:right w:val="single" w:color="000000" w:sz="4" w:space="0"/>
            </w:tcBorders>
            <w:vAlign w:val="center"/>
          </w:tcPr>
          <w:p>
            <w:pPr>
              <w:snapToGrid w:val="0"/>
              <w:ind w:right="-11"/>
              <w:rPr>
                <w:rStyle w:val="26"/>
                <w:rFonts w:ascii="宋体" w:hAnsi="宋体"/>
                <w:color w:val="000000"/>
                <w:sz w:val="24"/>
              </w:rPr>
            </w:pPr>
            <w:r>
              <w:rPr>
                <w:rStyle w:val="26"/>
                <w:rFonts w:ascii="宋体" w:hAnsi="宋体"/>
                <w:color w:val="000000"/>
                <w:sz w:val="24"/>
              </w:rPr>
              <w:t>初审指标通过标准：投标人必须通过上述全部指标。</w:t>
            </w:r>
          </w:p>
          <w:p>
            <w:pPr>
              <w:snapToGrid w:val="0"/>
              <w:ind w:right="-11"/>
              <w:rPr>
                <w:rStyle w:val="26"/>
                <w:rFonts w:ascii="宋体" w:hAnsi="宋体"/>
                <w:color w:val="000000"/>
                <w:sz w:val="24"/>
              </w:rPr>
            </w:pPr>
            <w:r>
              <w:rPr>
                <w:rStyle w:val="26"/>
                <w:rFonts w:ascii="宋体" w:hAnsi="宋体"/>
                <w:color w:val="000000"/>
                <w:sz w:val="24"/>
              </w:rPr>
              <w:t>评标小组根据表中所列各项指标对投标人是否为有效标进行评审，未列入上表中的指标不得作为废标依据。</w:t>
            </w:r>
          </w:p>
        </w:tc>
      </w:tr>
    </w:tbl>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7.2评标委员会将对所有通过初审的投标文件进行详细评审，具体如下：</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根据评分的细则，评委应对进入详细评审的所有投标文件进行评分，并分别填写打分表。</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将投标人每个分值项得分进行汇总，得到该投标人的得分。</w:t>
      </w:r>
    </w:p>
    <w:p>
      <w:pPr>
        <w:snapToGrid w:val="0"/>
        <w:spacing w:line="360" w:lineRule="auto"/>
        <w:ind w:right="-10" w:firstLine="420" w:firstLineChars="175"/>
        <w:rPr>
          <w:rStyle w:val="26"/>
          <w:rFonts w:ascii="宋体" w:hAnsi="宋体" w:cs="Times New Roman"/>
          <w:bCs/>
          <w:color w:val="000000"/>
          <w:sz w:val="24"/>
        </w:rPr>
      </w:pPr>
      <w:r>
        <w:rPr>
          <w:rStyle w:val="26"/>
          <w:rFonts w:ascii="宋体" w:hAnsi="宋体" w:cs="Times New Roman"/>
          <w:bCs/>
          <w:color w:val="000000"/>
          <w:sz w:val="24"/>
        </w:rPr>
        <w:t>7.3价格评审: 详细评审指标如下：</w:t>
      </w:r>
    </w:p>
    <w:tbl>
      <w:tblPr>
        <w:tblStyle w:val="13"/>
        <w:tblW w:w="905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46"/>
        <w:gridCol w:w="1305"/>
        <w:gridCol w:w="6358"/>
        <w:gridCol w:w="8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01" w:hRule="atLeast"/>
          <w:jc w:val="center"/>
        </w:trPr>
        <w:tc>
          <w:tcPr>
            <w:tcW w:w="9056" w:type="dxa"/>
            <w:gridSpan w:val="4"/>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技术部分详细评审表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序号</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指标</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ind w:firstLine="422" w:firstLineChars="200"/>
              <w:jc w:val="center"/>
              <w:rPr>
                <w:rStyle w:val="26"/>
                <w:rFonts w:ascii="宋体" w:hAnsi="宋体"/>
                <w:b/>
                <w:color w:val="000000"/>
                <w:szCs w:val="21"/>
              </w:rPr>
            </w:pPr>
            <w:r>
              <w:rPr>
                <w:rStyle w:val="26"/>
                <w:rFonts w:ascii="宋体" w:hAnsi="宋体"/>
                <w:b/>
                <w:color w:val="000000"/>
                <w:szCs w:val="21"/>
              </w:rPr>
              <w:t>指标描述</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000000"/>
                <w:szCs w:val="21"/>
              </w:rPr>
            </w:pPr>
            <w:r>
              <w:rPr>
                <w:rStyle w:val="26"/>
                <w:rFonts w:ascii="宋体" w:hAnsi="宋体"/>
                <w:b/>
                <w:color w:val="000000"/>
                <w:szCs w:val="21"/>
              </w:rPr>
              <w:t>分值范围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515"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auto"/>
                <w:szCs w:val="21"/>
              </w:rPr>
            </w:pPr>
            <w:r>
              <w:rPr>
                <w:rStyle w:val="26"/>
                <w:rFonts w:ascii="宋体" w:hAnsi="宋体"/>
                <w:b/>
                <w:color w:val="auto"/>
                <w:szCs w:val="21"/>
              </w:rPr>
              <w:t>1</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ascii="宋体" w:hAnsi="宋体"/>
                <w:color w:val="auto"/>
                <w:szCs w:val="21"/>
              </w:rPr>
            </w:pPr>
            <w:r>
              <w:rPr>
                <w:rStyle w:val="26"/>
                <w:rFonts w:ascii="宋体" w:hAnsi="宋体"/>
                <w:color w:val="auto"/>
                <w:szCs w:val="21"/>
              </w:rPr>
              <w:t>投标人业绩</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rPr>
                <w:rStyle w:val="26"/>
                <w:rFonts w:ascii="宋体" w:hAnsi="宋体"/>
                <w:color w:val="auto"/>
                <w:szCs w:val="21"/>
              </w:rPr>
            </w:pPr>
            <w:r>
              <w:rPr>
                <w:rStyle w:val="26"/>
                <w:rFonts w:hint="eastAsia" w:ascii="宋体" w:hAnsi="宋体"/>
                <w:color w:val="auto"/>
                <w:szCs w:val="21"/>
              </w:rPr>
              <w:t>具有自2020年1月1日（以合同签订之日为准）起至今，提</w:t>
            </w:r>
            <w:r>
              <w:rPr>
                <w:rStyle w:val="26"/>
                <w:rFonts w:ascii="宋体" w:hAnsi="宋体"/>
                <w:color w:val="auto"/>
                <w:szCs w:val="21"/>
              </w:rPr>
              <w:t>供</w:t>
            </w:r>
            <w:r>
              <w:rPr>
                <w:rStyle w:val="26"/>
                <w:rFonts w:hint="eastAsia" w:ascii="宋体" w:hAnsi="宋体"/>
                <w:color w:val="auto"/>
                <w:szCs w:val="21"/>
              </w:rPr>
              <w:t>具有餐饮、宴会、客房（客房数200间以上）综合性酒店</w:t>
            </w:r>
            <w:r>
              <w:rPr>
                <w:rStyle w:val="26"/>
                <w:rFonts w:hint="eastAsia" w:ascii="宋体" w:hAnsi="宋体"/>
                <w:color w:val="auto"/>
                <w:szCs w:val="21"/>
                <w:u w:val="none" w:color="auto"/>
              </w:rPr>
              <w:t>业绩</w:t>
            </w:r>
            <w:r>
              <w:rPr>
                <w:rStyle w:val="26"/>
                <w:rFonts w:ascii="宋体" w:hAnsi="宋体"/>
                <w:color w:val="auto"/>
                <w:szCs w:val="21"/>
                <w:u w:val="none" w:color="auto"/>
              </w:rPr>
              <w:t>、</w:t>
            </w:r>
            <w:r>
              <w:rPr>
                <w:rStyle w:val="26"/>
                <w:rFonts w:hint="eastAsia" w:ascii="宋体" w:hAnsi="宋体"/>
                <w:color w:val="auto"/>
                <w:szCs w:val="21"/>
                <w:u w:val="none" w:color="auto"/>
              </w:rPr>
              <w:t>连锁酒店管理集团公司、知名企业、大型商超</w:t>
            </w:r>
            <w:r>
              <w:rPr>
                <w:rStyle w:val="26"/>
                <w:rFonts w:ascii="宋体" w:hAnsi="宋体"/>
                <w:color w:val="auto"/>
                <w:szCs w:val="21"/>
              </w:rPr>
              <w:t>的</w:t>
            </w:r>
            <w:r>
              <w:rPr>
                <w:rStyle w:val="26"/>
                <w:rFonts w:hint="eastAsia" w:ascii="宋体" w:hAnsi="宋体"/>
                <w:color w:val="auto"/>
                <w:szCs w:val="21"/>
                <w:lang w:val="en-US" w:eastAsia="zh-CN"/>
              </w:rPr>
              <w:t>食品</w:t>
            </w:r>
            <w:r>
              <w:rPr>
                <w:rStyle w:val="26"/>
                <w:rFonts w:hint="eastAsia" w:ascii="宋体" w:hAnsi="宋体"/>
                <w:color w:val="auto"/>
                <w:szCs w:val="21"/>
              </w:rPr>
              <w:t>及</w:t>
            </w:r>
            <w:r>
              <w:rPr>
                <w:rStyle w:val="26"/>
                <w:rFonts w:hint="eastAsia" w:ascii="宋体" w:hAnsi="宋体"/>
                <w:color w:val="auto"/>
                <w:szCs w:val="21"/>
                <w:lang w:val="en-US" w:eastAsia="zh-CN"/>
              </w:rPr>
              <w:t>包装</w:t>
            </w:r>
            <w:r>
              <w:rPr>
                <w:rStyle w:val="26"/>
                <w:rFonts w:ascii="宋体" w:hAnsi="宋体"/>
                <w:color w:val="auto"/>
                <w:szCs w:val="21"/>
              </w:rPr>
              <w:t>供货合同：</w:t>
            </w:r>
          </w:p>
          <w:p>
            <w:pPr>
              <w:snapToGrid w:val="0"/>
              <w:spacing w:line="288" w:lineRule="auto"/>
              <w:rPr>
                <w:rStyle w:val="26"/>
                <w:rFonts w:ascii="宋体" w:hAnsi="宋体"/>
                <w:color w:val="auto"/>
                <w:szCs w:val="21"/>
              </w:rPr>
            </w:pPr>
            <w:r>
              <w:rPr>
                <w:rStyle w:val="26"/>
                <w:rFonts w:ascii="宋体" w:hAnsi="宋体"/>
                <w:color w:val="auto"/>
                <w:szCs w:val="21"/>
              </w:rPr>
              <w:t>1、每提供一个</w:t>
            </w:r>
            <w:r>
              <w:rPr>
                <w:rStyle w:val="26"/>
                <w:rFonts w:hint="eastAsia" w:ascii="宋体" w:hAnsi="宋体"/>
                <w:color w:val="auto"/>
                <w:szCs w:val="21"/>
                <w:lang w:val="en-US" w:eastAsia="zh-CN"/>
              </w:rPr>
              <w:t>5</w:t>
            </w:r>
            <w:r>
              <w:rPr>
                <w:rStyle w:val="26"/>
                <w:rFonts w:ascii="宋体" w:hAnsi="宋体"/>
                <w:color w:val="auto"/>
                <w:szCs w:val="21"/>
              </w:rPr>
              <w:t>万元（含）-</w:t>
            </w:r>
            <w:r>
              <w:rPr>
                <w:rStyle w:val="26"/>
                <w:rFonts w:hint="eastAsia" w:ascii="宋体" w:hAnsi="宋体"/>
                <w:color w:val="auto"/>
                <w:szCs w:val="21"/>
                <w:lang w:val="en-US" w:eastAsia="zh-CN"/>
              </w:rPr>
              <w:t>8</w:t>
            </w:r>
            <w:r>
              <w:rPr>
                <w:rStyle w:val="26"/>
                <w:rFonts w:ascii="宋体" w:hAnsi="宋体"/>
                <w:color w:val="auto"/>
                <w:szCs w:val="21"/>
              </w:rPr>
              <w:t>万元（</w:t>
            </w:r>
            <w:r>
              <w:rPr>
                <w:rStyle w:val="26"/>
                <w:rFonts w:hint="eastAsia" w:ascii="宋体" w:hAnsi="宋体"/>
                <w:color w:val="auto"/>
                <w:szCs w:val="21"/>
              </w:rPr>
              <w:t>不</w:t>
            </w:r>
            <w:r>
              <w:rPr>
                <w:rStyle w:val="26"/>
                <w:rFonts w:ascii="宋体" w:hAnsi="宋体"/>
                <w:color w:val="auto"/>
                <w:szCs w:val="21"/>
              </w:rPr>
              <w:t xml:space="preserve">含）的得 </w:t>
            </w:r>
            <w:r>
              <w:rPr>
                <w:rStyle w:val="26"/>
                <w:rFonts w:hint="eastAsia" w:ascii="宋体" w:hAnsi="宋体"/>
                <w:color w:val="auto"/>
                <w:szCs w:val="21"/>
              </w:rPr>
              <w:t>2</w:t>
            </w:r>
            <w:r>
              <w:rPr>
                <w:rStyle w:val="26"/>
                <w:rFonts w:ascii="宋体" w:hAnsi="宋体"/>
                <w:color w:val="auto"/>
                <w:szCs w:val="21"/>
              </w:rPr>
              <w:t>分；</w:t>
            </w:r>
          </w:p>
          <w:p>
            <w:pPr>
              <w:snapToGrid w:val="0"/>
              <w:spacing w:line="288" w:lineRule="auto"/>
              <w:rPr>
                <w:rStyle w:val="26"/>
                <w:rFonts w:ascii="宋体" w:hAnsi="宋体"/>
                <w:color w:val="auto"/>
                <w:szCs w:val="21"/>
              </w:rPr>
            </w:pPr>
            <w:r>
              <w:rPr>
                <w:rStyle w:val="26"/>
                <w:rFonts w:ascii="宋体" w:hAnsi="宋体"/>
                <w:color w:val="auto"/>
                <w:szCs w:val="21"/>
              </w:rPr>
              <w:t>2、每提供一个</w:t>
            </w:r>
            <w:r>
              <w:rPr>
                <w:rStyle w:val="26"/>
                <w:rFonts w:hint="eastAsia" w:ascii="宋体" w:hAnsi="宋体"/>
                <w:color w:val="auto"/>
                <w:szCs w:val="21"/>
                <w:lang w:val="en-US" w:eastAsia="zh-CN"/>
              </w:rPr>
              <w:t>8</w:t>
            </w:r>
            <w:r>
              <w:rPr>
                <w:rStyle w:val="26"/>
                <w:rFonts w:ascii="宋体" w:hAnsi="宋体"/>
                <w:color w:val="auto"/>
                <w:szCs w:val="21"/>
              </w:rPr>
              <w:t>万元（含）</w:t>
            </w:r>
            <w:r>
              <w:rPr>
                <w:rStyle w:val="26"/>
                <w:rFonts w:hint="eastAsia" w:ascii="宋体" w:hAnsi="宋体"/>
                <w:color w:val="auto"/>
                <w:szCs w:val="21"/>
              </w:rPr>
              <w:t>以上</w:t>
            </w:r>
            <w:r>
              <w:rPr>
                <w:rStyle w:val="26"/>
                <w:rFonts w:ascii="宋体" w:hAnsi="宋体"/>
                <w:color w:val="auto"/>
                <w:szCs w:val="21"/>
              </w:rPr>
              <w:t>的得</w:t>
            </w:r>
            <w:r>
              <w:rPr>
                <w:rStyle w:val="26"/>
                <w:rFonts w:hint="eastAsia" w:ascii="宋体" w:hAnsi="宋体"/>
                <w:color w:val="auto"/>
                <w:szCs w:val="21"/>
              </w:rPr>
              <w:t>3</w:t>
            </w:r>
            <w:r>
              <w:rPr>
                <w:rStyle w:val="26"/>
                <w:rFonts w:ascii="宋体" w:hAnsi="宋体"/>
                <w:color w:val="auto"/>
                <w:szCs w:val="21"/>
              </w:rPr>
              <w:t>分</w:t>
            </w:r>
            <w:r>
              <w:rPr>
                <w:rStyle w:val="26"/>
                <w:rFonts w:hint="eastAsia" w:ascii="宋体" w:hAnsi="宋体"/>
                <w:color w:val="auto"/>
                <w:szCs w:val="21"/>
              </w:rPr>
              <w:t>.</w:t>
            </w:r>
          </w:p>
          <w:p>
            <w:pPr>
              <w:snapToGrid w:val="0"/>
              <w:spacing w:line="288" w:lineRule="auto"/>
              <w:ind w:left="2" w:firstLine="27" w:firstLineChars="13"/>
              <w:rPr>
                <w:rStyle w:val="26"/>
                <w:rFonts w:ascii="宋体" w:hAnsi="宋体" w:cs="宋体"/>
                <w:b/>
                <w:bCs/>
                <w:color w:val="auto"/>
                <w:kern w:val="0"/>
                <w:szCs w:val="21"/>
              </w:rPr>
            </w:pPr>
            <w:r>
              <w:rPr>
                <w:rStyle w:val="26"/>
                <w:rFonts w:ascii="宋体" w:hAnsi="宋体" w:cs="宋体"/>
                <w:b/>
                <w:bCs/>
                <w:color w:val="auto"/>
                <w:kern w:val="0"/>
                <w:szCs w:val="21"/>
              </w:rPr>
              <w:t>注：1、投标人作为报名资格条件的业绩（初审业绩）不作为技术标评分加分项。</w:t>
            </w:r>
          </w:p>
          <w:p>
            <w:pPr>
              <w:snapToGrid w:val="0"/>
              <w:spacing w:line="288" w:lineRule="auto"/>
              <w:ind w:left="470" w:leftChars="224"/>
              <w:rPr>
                <w:rStyle w:val="26"/>
                <w:rFonts w:ascii="宋体" w:hAnsi="宋体"/>
                <w:b/>
                <w:color w:val="auto"/>
                <w:kern w:val="0"/>
                <w:szCs w:val="21"/>
              </w:rPr>
            </w:pPr>
            <w:r>
              <w:rPr>
                <w:rStyle w:val="26"/>
                <w:rFonts w:ascii="宋体" w:hAnsi="宋体"/>
                <w:b/>
                <w:color w:val="auto"/>
                <w:kern w:val="0"/>
                <w:szCs w:val="21"/>
              </w:rPr>
              <w:t>2、投标文件中须提供合同扫描件。</w:t>
            </w:r>
          </w:p>
          <w:p>
            <w:pPr>
              <w:snapToGrid w:val="0"/>
              <w:spacing w:line="288" w:lineRule="auto"/>
              <w:ind w:firstLine="422" w:firstLineChars="200"/>
              <w:rPr>
                <w:rStyle w:val="26"/>
                <w:rFonts w:ascii="宋体" w:hAnsi="宋体" w:cs="Times New Roman"/>
                <w:b/>
                <w:bCs/>
                <w:color w:val="auto"/>
                <w:szCs w:val="21"/>
              </w:rPr>
            </w:pPr>
            <w:r>
              <w:rPr>
                <w:rStyle w:val="26"/>
                <w:rFonts w:ascii="宋体" w:hAnsi="宋体" w:cs="宋体"/>
                <w:b/>
                <w:bCs/>
                <w:color w:val="auto"/>
                <w:kern w:val="0"/>
                <w:szCs w:val="21"/>
              </w:rPr>
              <w:t>3、</w:t>
            </w:r>
            <w:r>
              <w:rPr>
                <w:rStyle w:val="26"/>
                <w:rFonts w:ascii="宋体" w:hAnsi="宋体" w:cs="Times New Roman"/>
                <w:b/>
                <w:bCs/>
                <w:color w:val="auto"/>
                <w:szCs w:val="21"/>
              </w:rPr>
              <w:t>所提供的业绩合同中不能明确反映出招标文件所要求的内容的（如对方单位名称、合同标的、合同总金额等），应另附业主证明材料予以明确说明，须加盖业主单位公章，否则评标小组可不予认可。</w:t>
            </w:r>
          </w:p>
          <w:p>
            <w:pPr>
              <w:snapToGrid w:val="0"/>
              <w:spacing w:line="288" w:lineRule="auto"/>
              <w:ind w:firstLine="422" w:firstLineChars="200"/>
              <w:rPr>
                <w:rStyle w:val="26"/>
                <w:rFonts w:ascii="宋体" w:hAnsi="宋体"/>
                <w:color w:val="auto"/>
                <w:szCs w:val="21"/>
              </w:rPr>
            </w:pPr>
            <w:r>
              <w:rPr>
                <w:rStyle w:val="26"/>
                <w:rFonts w:ascii="宋体" w:hAnsi="宋体"/>
                <w:b/>
                <w:color w:val="auto"/>
                <w:kern w:val="0"/>
                <w:szCs w:val="21"/>
              </w:rPr>
              <w:t>本项满分20 分。同一业绩不累加，以得分高的计取。</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Cs w:val="21"/>
              </w:rPr>
            </w:pPr>
            <w:r>
              <w:rPr>
                <w:rStyle w:val="26"/>
                <w:rFonts w:ascii="宋体" w:hAnsi="宋体"/>
                <w:color w:val="auto"/>
                <w:szCs w:val="21"/>
              </w:rPr>
              <w:t>20分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Cs w:val="21"/>
              </w:rPr>
            </w:pPr>
            <w:r>
              <w:rPr>
                <w:rStyle w:val="26"/>
                <w:rFonts w:ascii="宋体" w:hAnsi="宋体"/>
                <w:color w:val="auto"/>
                <w:szCs w:val="21"/>
              </w:rPr>
              <w:t>2</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hint="eastAsia" w:ascii="宋体" w:hAnsi="宋体" w:eastAsia="宋体"/>
                <w:color w:val="auto"/>
                <w:szCs w:val="21"/>
                <w:lang w:val="en-US" w:eastAsia="zh-CN"/>
              </w:rPr>
            </w:pPr>
            <w:r>
              <w:rPr>
                <w:rStyle w:val="26"/>
                <w:rFonts w:ascii="宋体" w:hAnsi="宋体"/>
                <w:color w:val="auto"/>
                <w:szCs w:val="21"/>
              </w:rPr>
              <w:t>投标人质量管理</w:t>
            </w:r>
            <w:r>
              <w:rPr>
                <w:rStyle w:val="26"/>
                <w:rFonts w:hint="eastAsia" w:ascii="宋体" w:hAnsi="宋体"/>
                <w:color w:val="auto"/>
                <w:szCs w:val="21"/>
                <w:lang w:val="en-US" w:eastAsia="zh-CN"/>
              </w:rPr>
              <w:t>体系</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jc w:val="left"/>
              <w:rPr>
                <w:color w:val="auto"/>
              </w:rPr>
            </w:pPr>
            <w:r>
              <w:rPr>
                <w:color w:val="auto"/>
              </w:rPr>
              <w:t>1、提供企业对于产品质量检验的相关制度文件并内容合理有效，措施得当的得</w:t>
            </w:r>
            <w:r>
              <w:rPr>
                <w:rFonts w:hint="eastAsia"/>
                <w:color w:val="auto"/>
                <w:lang w:val="en-US" w:eastAsia="zh-CN"/>
              </w:rPr>
              <w:t>2</w:t>
            </w:r>
            <w:r>
              <w:rPr>
                <w:color w:val="auto"/>
              </w:rPr>
              <w:t>分。</w:t>
            </w:r>
          </w:p>
          <w:p>
            <w:pPr>
              <w:snapToGrid w:val="0"/>
              <w:spacing w:line="288" w:lineRule="auto"/>
              <w:jc w:val="left"/>
              <w:rPr>
                <w:color w:val="auto"/>
              </w:rPr>
            </w:pPr>
            <w:r>
              <w:rPr>
                <w:color w:val="auto"/>
              </w:rPr>
              <w:t>2、提供</w:t>
            </w:r>
            <w:r>
              <w:rPr>
                <w:rFonts w:hint="eastAsia"/>
                <w:color w:val="auto"/>
                <w:lang w:val="en-US" w:eastAsia="zh-CN"/>
              </w:rPr>
              <w:t>产品</w:t>
            </w:r>
            <w:r>
              <w:rPr>
                <w:color w:val="auto"/>
              </w:rPr>
              <w:t>的相关产品最新批次检测报告的得</w:t>
            </w:r>
            <w:r>
              <w:rPr>
                <w:rFonts w:hint="eastAsia"/>
                <w:color w:val="auto"/>
                <w:lang w:val="en-US" w:eastAsia="zh-CN"/>
              </w:rPr>
              <w:t>2</w:t>
            </w:r>
            <w:r>
              <w:rPr>
                <w:color w:val="auto"/>
              </w:rPr>
              <w:t>分。</w:t>
            </w:r>
          </w:p>
          <w:p>
            <w:pPr>
              <w:snapToGrid w:val="0"/>
              <w:spacing w:line="288" w:lineRule="auto"/>
              <w:jc w:val="left"/>
              <w:rPr>
                <w:color w:val="auto"/>
              </w:rPr>
            </w:pPr>
            <w:r>
              <w:rPr>
                <w:color w:val="auto"/>
              </w:rPr>
              <w:t>3、提供生产过程中的质量控制方案及相关制度文件的得</w:t>
            </w:r>
            <w:r>
              <w:rPr>
                <w:rFonts w:hint="eastAsia"/>
                <w:color w:val="auto"/>
                <w:lang w:val="en-US" w:eastAsia="zh-CN"/>
              </w:rPr>
              <w:t>2</w:t>
            </w:r>
            <w:r>
              <w:rPr>
                <w:color w:val="auto"/>
              </w:rPr>
              <w:t>分。</w:t>
            </w:r>
          </w:p>
          <w:p>
            <w:pPr>
              <w:snapToGrid w:val="0"/>
              <w:spacing w:line="288" w:lineRule="auto"/>
              <w:jc w:val="left"/>
              <w:rPr>
                <w:rFonts w:hint="eastAsia"/>
                <w:color w:val="auto"/>
                <w:lang w:val="en-US" w:eastAsia="zh-CN"/>
              </w:rPr>
            </w:pPr>
            <w:r>
              <w:rPr>
                <w:rFonts w:hint="eastAsia"/>
                <w:color w:val="auto"/>
                <w:lang w:val="en-US" w:eastAsia="zh-CN"/>
              </w:rPr>
              <w:t>4、提供环境管理体系认证证书得1分；</w:t>
            </w:r>
          </w:p>
          <w:p>
            <w:pPr>
              <w:snapToGrid w:val="0"/>
              <w:spacing w:line="288" w:lineRule="auto"/>
              <w:jc w:val="left"/>
              <w:rPr>
                <w:rFonts w:hint="eastAsia"/>
                <w:color w:val="auto"/>
                <w:lang w:val="en-US" w:eastAsia="zh-CN"/>
              </w:rPr>
            </w:pPr>
            <w:r>
              <w:rPr>
                <w:rFonts w:hint="eastAsia"/>
                <w:color w:val="auto"/>
                <w:lang w:val="en-US" w:eastAsia="zh-CN"/>
              </w:rPr>
              <w:t>5、提供质量管理体系认证证书得1分；</w:t>
            </w:r>
          </w:p>
          <w:p>
            <w:pPr>
              <w:snapToGrid w:val="0"/>
              <w:spacing w:line="288" w:lineRule="auto"/>
              <w:jc w:val="left"/>
              <w:rPr>
                <w:rFonts w:hint="default"/>
                <w:color w:val="auto"/>
                <w:lang w:val="en-US" w:eastAsia="zh-CN"/>
              </w:rPr>
            </w:pPr>
            <w:r>
              <w:rPr>
                <w:rFonts w:hint="eastAsia"/>
                <w:color w:val="auto"/>
                <w:lang w:val="en-US" w:eastAsia="zh-CN"/>
              </w:rPr>
              <w:t>6、职业健康安全管理体系认证证书得1分；</w:t>
            </w:r>
          </w:p>
          <w:p>
            <w:pPr>
              <w:pStyle w:val="2"/>
              <w:ind w:firstLine="210" w:firstLineChars="100"/>
              <w:rPr>
                <w:color w:val="auto"/>
              </w:rPr>
            </w:pPr>
            <w:r>
              <w:rPr>
                <w:rFonts w:ascii="Times New Roman" w:hAnsi="Times New Roman" w:eastAsia="宋体"/>
                <w:b w:val="0"/>
                <w:bCs w:val="0"/>
                <w:color w:val="auto"/>
                <w:sz w:val="21"/>
                <w:szCs w:val="22"/>
              </w:rPr>
              <w:t>以上由评委酌情评分，未提供的不得分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Cs w:val="21"/>
              </w:rPr>
            </w:pPr>
            <w:r>
              <w:rPr>
                <w:rStyle w:val="26"/>
                <w:rFonts w:hint="eastAsia" w:ascii="宋体" w:hAnsi="宋体"/>
                <w:color w:val="auto"/>
                <w:szCs w:val="21"/>
                <w:lang w:val="en-US" w:eastAsia="zh-CN"/>
              </w:rPr>
              <w:t>9</w:t>
            </w:r>
            <w:r>
              <w:rPr>
                <w:rStyle w:val="26"/>
                <w:rFonts w:ascii="宋体" w:hAnsi="宋体"/>
                <w:color w:val="auto"/>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62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Cs w:val="21"/>
                <w:lang w:val="en-US" w:eastAsia="zh-CN"/>
              </w:rPr>
            </w:pPr>
            <w:r>
              <w:rPr>
                <w:rStyle w:val="26"/>
                <w:rFonts w:hint="eastAsia" w:ascii="宋体" w:hAnsi="宋体"/>
                <w:color w:val="auto"/>
                <w:szCs w:val="21"/>
                <w:lang w:val="en-US" w:eastAsia="zh-CN"/>
              </w:rPr>
              <w:t>3</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hint="default" w:ascii="宋体" w:hAnsi="宋体" w:eastAsia="宋体"/>
                <w:color w:val="auto"/>
                <w:szCs w:val="21"/>
                <w:lang w:val="en-US" w:eastAsia="zh-CN"/>
              </w:rPr>
            </w:pPr>
            <w:r>
              <w:rPr>
                <w:rStyle w:val="26"/>
                <w:rFonts w:hint="eastAsia" w:ascii="宋体" w:hAnsi="宋体"/>
                <w:color w:val="auto"/>
                <w:szCs w:val="21"/>
                <w:lang w:val="en-US" w:eastAsia="zh-CN"/>
              </w:rPr>
              <w:t>投标人技术能力</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jc w:val="left"/>
              <w:rPr>
                <w:rFonts w:hint="eastAsia"/>
                <w:color w:val="auto"/>
                <w:lang w:val="en-US" w:eastAsia="zh-CN"/>
              </w:rPr>
            </w:pPr>
            <w:r>
              <w:rPr>
                <w:rFonts w:hint="eastAsia"/>
                <w:color w:val="auto"/>
                <w:lang w:val="en-US" w:eastAsia="zh-CN"/>
              </w:rPr>
              <w:t>1、投标人拥有高新技术企业证书的得3分；</w:t>
            </w:r>
          </w:p>
          <w:p>
            <w:pPr>
              <w:snapToGrid w:val="0"/>
              <w:spacing w:line="288" w:lineRule="auto"/>
              <w:jc w:val="left"/>
              <w:rPr>
                <w:rFonts w:hint="default"/>
                <w:color w:val="auto"/>
                <w:lang w:val="en-US" w:eastAsia="zh-CN"/>
              </w:rPr>
            </w:pPr>
            <w:r>
              <w:rPr>
                <w:rFonts w:hint="eastAsia"/>
                <w:color w:val="auto"/>
                <w:lang w:val="en-US" w:eastAsia="zh-CN"/>
              </w:rPr>
              <w:t>2、投标人每拥有一项产品发明专利得1分，满分3分；</w:t>
            </w:r>
          </w:p>
          <w:p>
            <w:pPr>
              <w:snapToGrid w:val="0"/>
              <w:spacing w:line="288" w:lineRule="auto"/>
              <w:jc w:val="left"/>
              <w:rPr>
                <w:rFonts w:hint="default"/>
                <w:color w:val="auto"/>
                <w:lang w:val="en-US" w:eastAsia="zh-CN"/>
              </w:rPr>
            </w:pPr>
            <w:r>
              <w:rPr>
                <w:rFonts w:hint="eastAsia"/>
                <w:color w:val="auto"/>
                <w:lang w:val="en-US" w:eastAsia="zh-CN"/>
              </w:rPr>
              <w:t xml:space="preserve">  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hint="default" w:ascii="宋体" w:hAnsi="宋体"/>
                <w:color w:val="auto"/>
                <w:szCs w:val="21"/>
                <w:lang w:val="en-US" w:eastAsia="zh-CN"/>
              </w:rPr>
            </w:pPr>
            <w:r>
              <w:rPr>
                <w:rStyle w:val="26"/>
                <w:rFonts w:hint="eastAsia" w:ascii="宋体" w:hAnsi="宋体"/>
                <w:color w:val="auto"/>
                <w:szCs w:val="21"/>
                <w:lang w:val="en-US" w:eastAsia="zh-CN"/>
              </w:rPr>
              <w:t>6分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908"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4</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ascii="宋体" w:hAnsi="宋体"/>
                <w:color w:val="auto"/>
                <w:sz w:val="22"/>
              </w:rPr>
            </w:pPr>
            <w:r>
              <w:rPr>
                <w:rStyle w:val="26"/>
                <w:rFonts w:ascii="宋体" w:hAnsi="宋体"/>
                <w:color w:val="auto"/>
                <w:sz w:val="22"/>
              </w:rPr>
              <w:t>特殊情况应急方案及售后服务承诺</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88" w:lineRule="auto"/>
              <w:rPr>
                <w:rStyle w:val="26"/>
                <w:rFonts w:ascii="宋体" w:hAnsi="宋体"/>
                <w:color w:val="auto"/>
                <w:sz w:val="22"/>
              </w:rPr>
            </w:pPr>
            <w:r>
              <w:rPr>
                <w:rStyle w:val="26"/>
                <w:rFonts w:ascii="宋体" w:hAnsi="宋体"/>
                <w:color w:val="auto"/>
                <w:sz w:val="22"/>
              </w:rPr>
              <w:t>1、在生产或发货环节遇到突发状况，因自身原因不能及时供货，如何采取补救措施保证及时供货；（0</w:t>
            </w:r>
            <w:r>
              <w:rPr>
                <w:rStyle w:val="26"/>
                <w:rFonts w:ascii="宋体" w:hAnsi="宋体" w:cs="宋体"/>
                <w:bCs/>
                <w:color w:val="auto"/>
                <w:sz w:val="22"/>
              </w:rPr>
              <w:t xml:space="preserve">≤F≤ </w:t>
            </w:r>
            <w:r>
              <w:rPr>
                <w:rStyle w:val="26"/>
                <w:rFonts w:hint="eastAsia" w:ascii="宋体" w:hAnsi="宋体" w:cs="宋体"/>
                <w:bCs/>
                <w:color w:val="auto"/>
                <w:sz w:val="22"/>
                <w:lang w:val="en-US" w:eastAsia="zh-CN"/>
              </w:rPr>
              <w:t>2</w:t>
            </w:r>
            <w:r>
              <w:rPr>
                <w:rStyle w:val="26"/>
                <w:rFonts w:ascii="宋体" w:hAnsi="宋体"/>
                <w:color w:val="auto"/>
                <w:sz w:val="22"/>
              </w:rPr>
              <w:t>分）；</w:t>
            </w:r>
          </w:p>
          <w:p>
            <w:pPr>
              <w:snapToGrid w:val="0"/>
              <w:spacing w:line="288" w:lineRule="auto"/>
              <w:rPr>
                <w:rStyle w:val="26"/>
                <w:rFonts w:ascii="宋体" w:hAnsi="宋体"/>
                <w:color w:val="auto"/>
                <w:sz w:val="22"/>
              </w:rPr>
            </w:pPr>
            <w:r>
              <w:rPr>
                <w:rStyle w:val="26"/>
                <w:rFonts w:ascii="宋体" w:hAnsi="宋体"/>
                <w:color w:val="auto"/>
                <w:sz w:val="22"/>
              </w:rPr>
              <w:t>2、遇到客户因产品不合格投诉，如何采取措施予以解决；（0</w:t>
            </w:r>
            <w:r>
              <w:rPr>
                <w:rStyle w:val="26"/>
                <w:rFonts w:ascii="宋体" w:hAnsi="宋体" w:cs="宋体"/>
                <w:bCs/>
                <w:color w:val="auto"/>
                <w:sz w:val="22"/>
              </w:rPr>
              <w:t>≤F  ≤</w:t>
            </w:r>
            <w:r>
              <w:rPr>
                <w:rStyle w:val="26"/>
                <w:rFonts w:hint="eastAsia" w:ascii="宋体" w:hAnsi="宋体" w:cs="宋体"/>
                <w:bCs/>
                <w:color w:val="auto"/>
                <w:sz w:val="22"/>
                <w:lang w:val="en-US" w:eastAsia="zh-CN"/>
              </w:rPr>
              <w:t>3</w:t>
            </w:r>
            <w:r>
              <w:rPr>
                <w:rStyle w:val="26"/>
                <w:rFonts w:ascii="宋体" w:hAnsi="宋体"/>
                <w:color w:val="auto"/>
                <w:sz w:val="22"/>
              </w:rPr>
              <w:t>分）；</w:t>
            </w:r>
          </w:p>
          <w:p>
            <w:pPr>
              <w:snapToGrid w:val="0"/>
              <w:spacing w:line="288" w:lineRule="auto"/>
              <w:ind w:firstLine="220" w:firstLineChars="100"/>
              <w:rPr>
                <w:rStyle w:val="26"/>
                <w:rFonts w:ascii="宋体" w:hAnsi="宋体"/>
                <w:color w:val="auto"/>
                <w:sz w:val="22"/>
              </w:rPr>
            </w:pPr>
            <w:r>
              <w:rPr>
                <w:rStyle w:val="26"/>
                <w:rFonts w:ascii="宋体" w:hAnsi="宋体"/>
                <w:color w:val="auto"/>
                <w:sz w:val="22"/>
              </w:rPr>
              <w:t>以上由评委酌情评分，未提供的不得分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ind w:firstLine="220" w:firstLineChars="100"/>
              <w:rPr>
                <w:rStyle w:val="26"/>
                <w:rFonts w:ascii="宋体" w:hAnsi="宋体"/>
                <w:color w:val="auto"/>
                <w:sz w:val="22"/>
              </w:rPr>
            </w:pPr>
            <w:r>
              <w:rPr>
                <w:rStyle w:val="26"/>
                <w:rFonts w:hint="eastAsia" w:ascii="宋体" w:hAnsi="宋体"/>
                <w:color w:val="auto"/>
                <w:sz w:val="22"/>
                <w:lang w:val="en-US" w:eastAsia="zh-CN"/>
              </w:rPr>
              <w:t>5</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5</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食品</w:t>
            </w:r>
            <w:r>
              <w:rPr>
                <w:rStyle w:val="26"/>
                <w:rFonts w:ascii="宋体" w:hAnsi="宋体"/>
                <w:color w:val="auto"/>
                <w:sz w:val="22"/>
              </w:rPr>
              <w:t>样品</w:t>
            </w:r>
          </w:p>
        </w:tc>
        <w:tc>
          <w:tcPr>
            <w:tcW w:w="6358" w:type="dxa"/>
            <w:tcBorders>
              <w:top w:val="single" w:color="000000" w:sz="4" w:space="0"/>
              <w:left w:val="single" w:color="000000" w:sz="4" w:space="0"/>
              <w:bottom w:val="single" w:color="000000" w:sz="4" w:space="0"/>
              <w:right w:val="single" w:color="000000" w:sz="4" w:space="0"/>
            </w:tcBorders>
          </w:tcPr>
          <w:p>
            <w:pPr>
              <w:snapToGrid w:val="0"/>
              <w:spacing w:line="288" w:lineRule="auto"/>
              <w:rPr>
                <w:rStyle w:val="26"/>
                <w:rFonts w:ascii="宋体" w:hAnsi="宋体" w:cs="Times New Roman"/>
                <w:bCs/>
                <w:color w:val="auto"/>
                <w:szCs w:val="21"/>
              </w:rPr>
            </w:pPr>
            <w:r>
              <w:rPr>
                <w:rStyle w:val="26"/>
                <w:rFonts w:ascii="宋体" w:hAnsi="宋体" w:cs="Times New Roman"/>
                <w:bCs/>
                <w:color w:val="auto"/>
                <w:szCs w:val="21"/>
              </w:rPr>
              <w:t>样品的外观、形状、口感、香味、包装、规格重量等各方面</w:t>
            </w:r>
            <w:r>
              <w:rPr>
                <w:rStyle w:val="26"/>
                <w:rFonts w:hint="eastAsia" w:ascii="宋体" w:hAnsi="宋体" w:cs="Times New Roman"/>
                <w:bCs/>
                <w:color w:val="auto"/>
                <w:szCs w:val="21"/>
              </w:rPr>
              <w:t>进行综合评分。</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20</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hint="eastAsia" w:ascii="宋体" w:hAnsi="宋体" w:eastAsia="宋体"/>
                <w:color w:val="auto"/>
                <w:sz w:val="22"/>
                <w:lang w:eastAsia="zh-CN"/>
              </w:rPr>
            </w:pPr>
            <w:r>
              <w:rPr>
                <w:rStyle w:val="26"/>
                <w:rFonts w:hint="eastAsia" w:ascii="宋体" w:hAnsi="宋体"/>
                <w:color w:val="auto"/>
                <w:sz w:val="22"/>
                <w:lang w:val="en-US" w:eastAsia="zh-CN"/>
              </w:rPr>
              <w:t>6</w:t>
            </w: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包装</w:t>
            </w:r>
            <w:r>
              <w:rPr>
                <w:rStyle w:val="26"/>
                <w:rFonts w:ascii="宋体" w:hAnsi="宋体"/>
                <w:color w:val="auto"/>
                <w:sz w:val="22"/>
              </w:rPr>
              <w:t>样品</w:t>
            </w:r>
          </w:p>
        </w:tc>
        <w:tc>
          <w:tcPr>
            <w:tcW w:w="6358" w:type="dxa"/>
            <w:tcBorders>
              <w:top w:val="single" w:color="000000" w:sz="4" w:space="0"/>
              <w:left w:val="single" w:color="000000" w:sz="4" w:space="0"/>
              <w:bottom w:val="single" w:color="000000" w:sz="4" w:space="0"/>
              <w:right w:val="single" w:color="000000" w:sz="4" w:space="0"/>
            </w:tcBorders>
          </w:tcPr>
          <w:p>
            <w:pPr>
              <w:snapToGrid w:val="0"/>
              <w:spacing w:line="288" w:lineRule="auto"/>
              <w:rPr>
                <w:rStyle w:val="26"/>
                <w:rFonts w:ascii="宋体" w:hAnsi="宋体" w:cs="Times New Roman"/>
                <w:bCs/>
                <w:color w:val="auto"/>
                <w:szCs w:val="21"/>
              </w:rPr>
            </w:pPr>
            <w:r>
              <w:rPr>
                <w:rStyle w:val="26"/>
                <w:rFonts w:hint="eastAsia" w:ascii="宋体" w:hAnsi="宋体" w:cs="Times New Roman"/>
                <w:bCs/>
                <w:color w:val="auto"/>
                <w:szCs w:val="21"/>
              </w:rPr>
              <w:t xml:space="preserve"> </w:t>
            </w:r>
            <w:r>
              <w:rPr>
                <w:rStyle w:val="26"/>
                <w:rFonts w:hint="eastAsia" w:ascii="宋体" w:hAnsi="宋体" w:cs="Times New Roman"/>
                <w:bCs/>
                <w:color w:val="auto"/>
                <w:szCs w:val="21"/>
                <w:lang w:val="en-US" w:eastAsia="zh-CN"/>
              </w:rPr>
              <w:t>包装</w:t>
            </w:r>
            <w:r>
              <w:rPr>
                <w:rStyle w:val="26"/>
                <w:rFonts w:ascii="宋体" w:hAnsi="宋体" w:cs="Times New Roman"/>
                <w:bCs/>
                <w:color w:val="auto"/>
                <w:szCs w:val="21"/>
              </w:rPr>
              <w:t>样品的规格尺寸、外观</w:t>
            </w:r>
            <w:r>
              <w:rPr>
                <w:rStyle w:val="26"/>
                <w:rFonts w:hint="eastAsia" w:ascii="宋体" w:hAnsi="宋体" w:cs="Times New Roman"/>
                <w:bCs/>
                <w:color w:val="auto"/>
                <w:szCs w:val="21"/>
              </w:rPr>
              <w:t>设计</w:t>
            </w:r>
            <w:r>
              <w:rPr>
                <w:rStyle w:val="26"/>
                <w:rFonts w:ascii="宋体" w:hAnsi="宋体" w:cs="Times New Roman"/>
                <w:bCs/>
                <w:color w:val="auto"/>
                <w:szCs w:val="21"/>
              </w:rPr>
              <w:t>、造型</w:t>
            </w:r>
            <w:r>
              <w:rPr>
                <w:rStyle w:val="26"/>
                <w:rFonts w:hint="eastAsia" w:ascii="宋体" w:hAnsi="宋体" w:cs="Times New Roman"/>
                <w:bCs/>
                <w:color w:val="auto"/>
                <w:szCs w:val="21"/>
              </w:rPr>
              <w:t>美观</w:t>
            </w:r>
            <w:r>
              <w:rPr>
                <w:rStyle w:val="26"/>
                <w:rFonts w:ascii="宋体" w:hAnsi="宋体" w:cs="Times New Roman"/>
                <w:bCs/>
                <w:color w:val="auto"/>
                <w:szCs w:val="21"/>
              </w:rPr>
              <w:t>、材质</w:t>
            </w:r>
            <w:r>
              <w:rPr>
                <w:rStyle w:val="26"/>
                <w:rFonts w:hint="eastAsia" w:ascii="宋体" w:hAnsi="宋体" w:cs="Times New Roman"/>
                <w:bCs/>
                <w:color w:val="auto"/>
                <w:szCs w:val="21"/>
              </w:rPr>
              <w:t>厚度</w:t>
            </w:r>
            <w:r>
              <w:rPr>
                <w:rStyle w:val="26"/>
                <w:rFonts w:ascii="宋体" w:hAnsi="宋体" w:cs="Times New Roman"/>
                <w:bCs/>
                <w:color w:val="auto"/>
                <w:szCs w:val="21"/>
              </w:rPr>
              <w:t>、印刷颜色</w:t>
            </w:r>
            <w:r>
              <w:rPr>
                <w:rStyle w:val="26"/>
                <w:rFonts w:hint="eastAsia" w:ascii="宋体" w:hAnsi="宋体" w:cs="Times New Roman"/>
                <w:bCs/>
                <w:color w:val="auto"/>
                <w:szCs w:val="21"/>
              </w:rPr>
              <w:t>色彩搭配和谐</w:t>
            </w:r>
            <w:r>
              <w:rPr>
                <w:rStyle w:val="26"/>
                <w:rFonts w:ascii="宋体" w:hAnsi="宋体" w:cs="Times New Roman"/>
                <w:bCs/>
                <w:color w:val="auto"/>
                <w:szCs w:val="21"/>
              </w:rPr>
              <w:t>、小包装质量</w:t>
            </w:r>
            <w:r>
              <w:rPr>
                <w:rStyle w:val="26"/>
                <w:rFonts w:hint="eastAsia" w:ascii="宋体" w:hAnsi="宋体" w:cs="Times New Roman"/>
                <w:bCs/>
                <w:color w:val="auto"/>
                <w:szCs w:val="21"/>
              </w:rPr>
              <w:t>、</w:t>
            </w:r>
            <w:r>
              <w:rPr>
                <w:rStyle w:val="26"/>
                <w:rFonts w:hint="eastAsia" w:ascii="宋体" w:hAnsi="宋体" w:cs="Times New Roman"/>
                <w:bCs/>
                <w:color w:val="auto"/>
                <w:szCs w:val="21"/>
                <w:lang w:val="en-US" w:eastAsia="zh-CN"/>
              </w:rPr>
              <w:t>包装</w:t>
            </w:r>
            <w:r>
              <w:rPr>
                <w:rStyle w:val="26"/>
                <w:rFonts w:hint="eastAsia" w:ascii="宋体" w:hAnsi="宋体" w:cs="Times New Roman"/>
                <w:bCs/>
                <w:color w:val="auto"/>
                <w:szCs w:val="21"/>
              </w:rPr>
              <w:t>精致等进行综合评分</w:t>
            </w:r>
            <w:r>
              <w:rPr>
                <w:rStyle w:val="26"/>
                <w:rFonts w:ascii="宋体" w:hAnsi="宋体" w:cs="Times New Roman"/>
                <w:bCs/>
                <w:color w:val="auto"/>
                <w:szCs w:val="21"/>
              </w:rPr>
              <w:t>。</w:t>
            </w: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auto"/>
                <w:sz w:val="22"/>
              </w:rPr>
            </w:pPr>
            <w:r>
              <w:rPr>
                <w:rStyle w:val="26"/>
                <w:rFonts w:hint="eastAsia" w:ascii="宋体" w:hAnsi="宋体"/>
                <w:color w:val="auto"/>
                <w:sz w:val="22"/>
                <w:lang w:val="en-US" w:eastAsia="zh-CN"/>
              </w:rPr>
              <w:t>10</w:t>
            </w:r>
            <w:r>
              <w:rPr>
                <w:rStyle w:val="26"/>
                <w:rFonts w:ascii="宋体" w:hAnsi="宋体"/>
                <w:color w:val="auto"/>
                <w:sz w:val="22"/>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893" w:hRule="atLeast"/>
          <w:jc w:val="center"/>
        </w:trPr>
        <w:tc>
          <w:tcPr>
            <w:tcW w:w="54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rPr>
            </w:pPr>
          </w:p>
        </w:tc>
        <w:tc>
          <w:tcPr>
            <w:tcW w:w="130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rPr>
            </w:pPr>
            <w:r>
              <w:rPr>
                <w:rStyle w:val="26"/>
                <w:rFonts w:ascii="宋体" w:hAnsi="宋体"/>
                <w:color w:val="auto"/>
                <w:sz w:val="24"/>
              </w:rPr>
              <w:t>合计</w:t>
            </w:r>
          </w:p>
        </w:tc>
        <w:tc>
          <w:tcPr>
            <w:tcW w:w="6358"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rPr>
            </w:pPr>
          </w:p>
        </w:tc>
        <w:tc>
          <w:tcPr>
            <w:tcW w:w="84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rPr>
            </w:pPr>
            <w:r>
              <w:rPr>
                <w:rStyle w:val="26"/>
                <w:rFonts w:hint="eastAsia" w:ascii="宋体" w:hAnsi="宋体"/>
                <w:color w:val="auto"/>
                <w:sz w:val="24"/>
                <w:lang w:val="en-US" w:eastAsia="zh-CN"/>
              </w:rPr>
              <w:t>7</w:t>
            </w:r>
            <w:r>
              <w:rPr>
                <w:rStyle w:val="26"/>
                <w:rFonts w:ascii="宋体" w:hAnsi="宋体"/>
                <w:color w:val="auto"/>
                <w:sz w:val="24"/>
              </w:rPr>
              <w:t>0分</w:t>
            </w:r>
          </w:p>
        </w:tc>
      </w:tr>
    </w:tbl>
    <w:p>
      <w:pPr>
        <w:snapToGrid w:val="0"/>
        <w:spacing w:line="360" w:lineRule="auto"/>
        <w:rPr>
          <w:rStyle w:val="26"/>
          <w:rFonts w:ascii="宋体" w:hAnsi="宋体" w:cs="Times New Roman"/>
          <w:bCs/>
          <w:color w:val="auto"/>
          <w:sz w:val="24"/>
        </w:rPr>
      </w:pPr>
    </w:p>
    <w:p>
      <w:pPr>
        <w:snapToGrid w:val="0"/>
        <w:spacing w:line="360" w:lineRule="auto"/>
        <w:ind w:firstLine="480" w:firstLineChars="200"/>
        <w:rPr>
          <w:rStyle w:val="26"/>
          <w:rFonts w:ascii="宋体" w:hAnsi="宋体"/>
          <w:b/>
          <w:color w:val="auto"/>
          <w:sz w:val="24"/>
          <w:szCs w:val="28"/>
        </w:rPr>
      </w:pPr>
      <w:r>
        <w:rPr>
          <w:rStyle w:val="26"/>
          <w:rFonts w:ascii="宋体" w:hAnsi="宋体" w:cs="Times New Roman"/>
          <w:bCs/>
          <w:color w:val="auto"/>
          <w:sz w:val="24"/>
        </w:rPr>
        <w:t>7.4进行商务部分计算。依据通过初审的有效投标人名单，其投标人的商务部分得分按照以下方式计算：</w:t>
      </w:r>
    </w:p>
    <w:p>
      <w:pPr>
        <w:snapToGrid w:val="0"/>
        <w:spacing w:line="360" w:lineRule="auto"/>
        <w:ind w:right="-10" w:firstLine="420" w:firstLineChars="175"/>
        <w:rPr>
          <w:rStyle w:val="26"/>
          <w:rFonts w:ascii="宋体" w:hAnsi="宋体"/>
          <w:color w:val="auto"/>
          <w:sz w:val="24"/>
          <w:szCs w:val="24"/>
        </w:rPr>
      </w:pPr>
      <w:r>
        <w:rPr>
          <w:rStyle w:val="26"/>
          <w:rFonts w:ascii="宋体" w:hAnsi="宋体"/>
          <w:color w:val="auto"/>
          <w:sz w:val="24"/>
          <w:szCs w:val="24"/>
        </w:rPr>
        <w:t>依据通过初审的有效投标人名单，其投标人的商务部分得分按照以下方式计算：</w:t>
      </w:r>
    </w:p>
    <w:tbl>
      <w:tblPr>
        <w:tblStyle w:val="13"/>
        <w:tblW w:w="96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31"/>
        <w:gridCol w:w="1054"/>
        <w:gridCol w:w="6511"/>
        <w:gridCol w:w="8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jc w:val="center"/>
        </w:trPr>
        <w:tc>
          <w:tcPr>
            <w:tcW w:w="123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b/>
                <w:color w:val="auto"/>
                <w:sz w:val="24"/>
                <w:szCs w:val="24"/>
              </w:rPr>
            </w:pPr>
            <w:r>
              <w:rPr>
                <w:rStyle w:val="26"/>
                <w:rFonts w:ascii="宋体" w:hAnsi="宋体"/>
                <w:b/>
                <w:color w:val="auto"/>
                <w:sz w:val="24"/>
                <w:szCs w:val="24"/>
              </w:rPr>
              <w:t>商务部分</w:t>
            </w:r>
          </w:p>
        </w:tc>
        <w:tc>
          <w:tcPr>
            <w:tcW w:w="105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color w:val="auto"/>
                <w:sz w:val="24"/>
                <w:szCs w:val="24"/>
              </w:rPr>
            </w:pPr>
            <w:r>
              <w:rPr>
                <w:rStyle w:val="26"/>
                <w:rFonts w:ascii="宋体" w:hAnsi="宋体"/>
                <w:color w:val="auto"/>
                <w:sz w:val="24"/>
                <w:szCs w:val="24"/>
              </w:rPr>
              <w:t>最终投标报价</w:t>
            </w:r>
          </w:p>
        </w:tc>
        <w:tc>
          <w:tcPr>
            <w:tcW w:w="6511"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6"/>
                <w:rFonts w:ascii="宋体" w:hAnsi="宋体"/>
                <w:color w:val="auto"/>
                <w:sz w:val="24"/>
                <w:szCs w:val="24"/>
              </w:rPr>
            </w:pPr>
            <w:r>
              <w:rPr>
                <w:rStyle w:val="26"/>
                <w:rFonts w:ascii="宋体" w:hAnsi="宋体"/>
                <w:color w:val="auto"/>
                <w:sz w:val="24"/>
                <w:szCs w:val="24"/>
              </w:rPr>
              <w:t>价格分统一采用综合评分法，即满足招标文件要求且投标价格最低的投标报价为评标基准价，其价格分为满分。其他投标人的价格分统一按照下列公式计算：投标报价得分＝（评标基准价/投标报价）×</w:t>
            </w:r>
            <w:r>
              <w:rPr>
                <w:rStyle w:val="26"/>
                <w:rFonts w:hint="eastAsia" w:ascii="宋体" w:hAnsi="宋体"/>
                <w:color w:val="auto"/>
                <w:sz w:val="24"/>
                <w:szCs w:val="24"/>
                <w:u w:val="single" w:color="000000"/>
                <w:lang w:val="en-US" w:eastAsia="zh-CN"/>
              </w:rPr>
              <w:t>3</w:t>
            </w:r>
            <w:r>
              <w:rPr>
                <w:rStyle w:val="26"/>
                <w:rFonts w:ascii="宋体" w:hAnsi="宋体"/>
                <w:color w:val="auto"/>
                <w:sz w:val="24"/>
                <w:szCs w:val="24"/>
                <w:u w:val="single" w:color="000000"/>
              </w:rPr>
              <w:t>0</w:t>
            </w:r>
            <w:r>
              <w:rPr>
                <w:rStyle w:val="26"/>
                <w:rFonts w:ascii="宋体" w:hAnsi="宋体"/>
                <w:color w:val="auto"/>
                <w:sz w:val="24"/>
                <w:szCs w:val="24"/>
              </w:rPr>
              <w:t>％×100</w:t>
            </w:r>
          </w:p>
        </w:tc>
        <w:tc>
          <w:tcPr>
            <w:tcW w:w="804"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6"/>
                <w:rFonts w:ascii="宋体" w:hAnsi="宋体"/>
                <w:b/>
                <w:color w:val="auto"/>
                <w:kern w:val="0"/>
                <w:sz w:val="24"/>
                <w:szCs w:val="24"/>
              </w:rPr>
            </w:pPr>
            <w:r>
              <w:rPr>
                <w:rStyle w:val="26"/>
                <w:rFonts w:ascii="宋体" w:hAnsi="宋体"/>
                <w:b/>
                <w:color w:val="auto"/>
                <w:kern w:val="0"/>
                <w:sz w:val="24"/>
                <w:szCs w:val="24"/>
              </w:rPr>
              <w:t>0-</w:t>
            </w:r>
            <w:r>
              <w:rPr>
                <w:rStyle w:val="26"/>
                <w:rFonts w:hint="eastAsia" w:ascii="宋体" w:hAnsi="宋体"/>
                <w:b/>
                <w:color w:val="auto"/>
                <w:kern w:val="0"/>
                <w:sz w:val="24"/>
                <w:szCs w:val="24"/>
                <w:u w:val="single" w:color="000000"/>
                <w:lang w:val="en-US" w:eastAsia="zh-CN"/>
              </w:rPr>
              <w:t>3</w:t>
            </w:r>
            <w:r>
              <w:rPr>
                <w:rStyle w:val="26"/>
                <w:rFonts w:ascii="宋体" w:hAnsi="宋体"/>
                <w:b/>
                <w:color w:val="auto"/>
                <w:kern w:val="0"/>
                <w:sz w:val="24"/>
                <w:szCs w:val="24"/>
                <w:u w:val="single" w:color="000000"/>
              </w:rPr>
              <w:t>0</w:t>
            </w:r>
            <w:r>
              <w:rPr>
                <w:rStyle w:val="26"/>
                <w:rFonts w:ascii="宋体" w:hAnsi="宋体"/>
                <w:b/>
                <w:color w:val="auto"/>
                <w:kern w:val="0"/>
                <w:sz w:val="24"/>
                <w:szCs w:val="24"/>
              </w:rPr>
              <w:t>分</w:t>
            </w:r>
          </w:p>
        </w:tc>
      </w:tr>
    </w:tbl>
    <w:p>
      <w:pPr>
        <w:snapToGrid w:val="0"/>
        <w:spacing w:line="360" w:lineRule="auto"/>
        <w:ind w:right="-10"/>
        <w:rPr>
          <w:rStyle w:val="26"/>
          <w:rFonts w:ascii="宋体" w:hAnsi="宋体" w:cs="Times New Roman"/>
          <w:bCs/>
          <w:color w:val="000000"/>
          <w:sz w:val="24"/>
        </w:rPr>
      </w:pPr>
    </w:p>
    <w:p>
      <w:pPr>
        <w:snapToGrid w:val="0"/>
        <w:spacing w:line="360" w:lineRule="auto"/>
        <w:ind w:right="-10" w:firstLine="240" w:firstLineChars="100"/>
        <w:rPr>
          <w:rStyle w:val="26"/>
          <w:rFonts w:ascii="宋体" w:hAnsi="宋体" w:cs="Times New Roman"/>
          <w:bCs/>
          <w:color w:val="000000"/>
          <w:sz w:val="24"/>
        </w:rPr>
      </w:pPr>
      <w:r>
        <w:rPr>
          <w:rStyle w:val="26"/>
          <w:rFonts w:ascii="宋体" w:hAnsi="宋体" w:cs="Times New Roman"/>
          <w:bCs/>
          <w:color w:val="000000"/>
          <w:sz w:val="24"/>
        </w:rPr>
        <w:t>8.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snapToGrid w:val="0"/>
        <w:spacing w:line="360" w:lineRule="auto"/>
        <w:ind w:firstLine="480" w:firstLineChars="200"/>
        <w:rPr>
          <w:rStyle w:val="26"/>
          <w:color w:val="000000"/>
        </w:rPr>
      </w:pPr>
      <w:r>
        <w:rPr>
          <w:rStyle w:val="26"/>
          <w:rFonts w:ascii="宋体" w:hAnsi="宋体" w:cs="Times New Roman"/>
          <w:bCs/>
          <w:color w:val="000000"/>
          <w:sz w:val="24"/>
        </w:rPr>
        <w:t>9.在评标过程中，评委及其他评标工作人员必须对评标情况严格保密，任何人不得将评标情况透露给与投标人有关的单位和个人。</w:t>
      </w: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pStyle w:val="20"/>
        <w:snapToGrid w:val="0"/>
        <w:spacing w:line="500" w:lineRule="exact"/>
        <w:rPr>
          <w:rStyle w:val="26"/>
          <w:rFonts w:ascii="宋体" w:hAnsi="宋体" w:eastAsia="宋体"/>
          <w:color w:val="auto"/>
        </w:rPr>
      </w:pPr>
      <w:r>
        <w:rPr>
          <w:rStyle w:val="26"/>
          <w:rFonts w:ascii="宋体" w:hAnsi="宋体" w:eastAsia="宋体"/>
          <w:color w:val="auto"/>
        </w:rPr>
        <w:br w:type="page"/>
      </w:r>
      <w:r>
        <w:rPr>
          <w:rStyle w:val="26"/>
          <w:rFonts w:ascii="宋体" w:hAnsi="宋体" w:eastAsia="宋体"/>
          <w:color w:val="auto"/>
        </w:rPr>
        <w:t>第六章 供货合同</w:t>
      </w:r>
    </w:p>
    <w:p>
      <w:pPr>
        <w:snapToGrid w:val="0"/>
        <w:rPr>
          <w:rStyle w:val="26"/>
          <w:rFonts w:ascii="宋体" w:hAnsi="宋体"/>
          <w:color w:val="000000"/>
        </w:rPr>
      </w:pPr>
    </w:p>
    <w:p>
      <w:pPr>
        <w:spacing w:line="540" w:lineRule="exact"/>
        <w:ind w:firstLine="0" w:firstLineChars="0"/>
        <w:jc w:val="center"/>
        <w:rPr>
          <w:rFonts w:hint="eastAsia" w:ascii="黑体" w:hAnsi="黑体" w:eastAsia="黑体" w:cs="宋体"/>
          <w:b/>
          <w:color w:val="333333"/>
          <w:kern w:val="0"/>
          <w:sz w:val="44"/>
          <w:szCs w:val="44"/>
          <w:lang w:val="en-US" w:eastAsia="zh-CN"/>
        </w:rPr>
      </w:pPr>
      <w:r>
        <w:rPr>
          <w:rFonts w:hint="eastAsia" w:ascii="黑体" w:hAnsi="黑体" w:eastAsia="黑体" w:cs="宋体"/>
          <w:b/>
          <w:color w:val="333333"/>
          <w:kern w:val="0"/>
          <w:sz w:val="44"/>
          <w:szCs w:val="44"/>
          <w:lang w:val="en-US" w:eastAsia="zh-CN"/>
        </w:rPr>
        <w:t>合肥特色四大名点伴手礼食品及包装</w:t>
      </w:r>
    </w:p>
    <w:p>
      <w:pPr>
        <w:spacing w:line="540" w:lineRule="exact"/>
        <w:ind w:firstLine="0" w:firstLineChars="0"/>
        <w:jc w:val="center"/>
        <w:rPr>
          <w:rFonts w:ascii="黑体" w:hAnsi="黑体" w:eastAsia="黑体" w:cs="宋体"/>
          <w:b/>
          <w:color w:val="333333"/>
          <w:kern w:val="0"/>
          <w:sz w:val="44"/>
          <w:szCs w:val="44"/>
        </w:rPr>
      </w:pPr>
      <w:r>
        <w:rPr>
          <w:rFonts w:hint="eastAsia" w:ascii="黑体" w:hAnsi="黑体" w:eastAsia="黑体" w:cs="宋体"/>
          <w:b/>
          <w:color w:val="333333"/>
          <w:kern w:val="0"/>
          <w:sz w:val="44"/>
          <w:szCs w:val="44"/>
          <w:lang w:val="en-US" w:eastAsia="zh-CN"/>
        </w:rPr>
        <w:t>采购</w:t>
      </w:r>
      <w:r>
        <w:rPr>
          <w:rFonts w:hint="eastAsia" w:ascii="黑体" w:hAnsi="黑体" w:eastAsia="黑体" w:cs="宋体"/>
          <w:b/>
          <w:color w:val="333333"/>
          <w:kern w:val="0"/>
          <w:sz w:val="44"/>
          <w:szCs w:val="44"/>
        </w:rPr>
        <w:t>合同</w:t>
      </w:r>
    </w:p>
    <w:p>
      <w:pPr>
        <w:adjustRightInd w:val="0"/>
        <w:snapToGrid w:val="0"/>
        <w:ind w:firstLine="261" w:firstLineChars="200"/>
        <w:rPr>
          <w:rFonts w:ascii="仿宋_GB2312" w:hAnsi="宋体" w:eastAsia="仿宋_GB2312" w:cs="宋体"/>
          <w:b/>
          <w:bCs/>
          <w:color w:val="000000"/>
          <w:sz w:val="13"/>
          <w:szCs w:val="13"/>
        </w:rPr>
      </w:pPr>
    </w:p>
    <w:p>
      <w:pPr>
        <w:adjustRightInd w:val="0"/>
        <w:snapToGrid w:val="0"/>
        <w:spacing w:line="520" w:lineRule="exact"/>
        <w:ind w:firstLine="482" w:firstLineChars="200"/>
        <w:rPr>
          <w:rFonts w:hint="default" w:ascii="仿宋_GB2312" w:hAnsi="宋体" w:eastAsia="仿宋_GB2312" w:cs="宋体"/>
          <w:b/>
          <w:bCs/>
          <w:color w:val="000000"/>
          <w:sz w:val="24"/>
          <w:lang w:val="en-US" w:eastAsia="zh-CN"/>
        </w:rPr>
      </w:pPr>
      <w:bookmarkStart w:id="1" w:name="_Hlk47980575"/>
      <w:r>
        <w:rPr>
          <w:rFonts w:hint="eastAsia" w:ascii="仿宋_GB2312" w:hAnsi="宋体" w:eastAsia="仿宋_GB2312" w:cs="宋体"/>
          <w:b/>
          <w:bCs/>
          <w:color w:val="000000"/>
          <w:sz w:val="24"/>
        </w:rPr>
        <w:t>需方（以下简称甲方）：</w:t>
      </w:r>
      <w:r>
        <w:rPr>
          <w:rFonts w:hint="eastAsia" w:ascii="仿宋_GB2312" w:hAnsi="宋体" w:eastAsia="仿宋_GB2312" w:cs="宋体"/>
          <w:b/>
          <w:bCs/>
          <w:color w:val="000000"/>
          <w:sz w:val="24"/>
          <w:lang w:val="en-US" w:eastAsia="zh-CN"/>
        </w:rPr>
        <w:t>合肥文旅金陵酒店管理有限公司</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地 址：安徽省合肥市蜀山区祁门路1799号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法定代表人：</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联系人：</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电话：</w:t>
      </w:r>
    </w:p>
    <w:p>
      <w:pPr>
        <w:adjustRightInd w:val="0"/>
        <w:snapToGrid w:val="0"/>
        <w:spacing w:line="520" w:lineRule="exact"/>
        <w:ind w:firstLine="261" w:firstLineChars="200"/>
        <w:rPr>
          <w:rFonts w:ascii="仿宋_GB2312" w:hAnsi="宋体" w:eastAsia="仿宋_GB2312" w:cs="宋体"/>
          <w:b/>
          <w:bCs/>
          <w:color w:val="000000"/>
          <w:sz w:val="13"/>
          <w:szCs w:val="13"/>
        </w:rPr>
      </w:pPr>
    </w:p>
    <w:p>
      <w:pPr>
        <w:adjustRightInd w:val="0"/>
        <w:snapToGrid w:val="0"/>
        <w:spacing w:line="520" w:lineRule="exact"/>
        <w:ind w:firstLine="482" w:firstLineChars="200"/>
        <w:rPr>
          <w:rFonts w:ascii="仿宋_GB2312" w:hAnsi="宋体" w:eastAsia="仿宋_GB2312"/>
          <w:b/>
          <w:bCs/>
          <w:sz w:val="24"/>
          <w:szCs w:val="24"/>
        </w:rPr>
      </w:pPr>
      <w:r>
        <w:rPr>
          <w:rFonts w:hint="eastAsia" w:ascii="仿宋_GB2312" w:hAnsi="宋体" w:eastAsia="仿宋_GB2312" w:cs="宋体"/>
          <w:b/>
          <w:bCs/>
          <w:color w:val="000000"/>
          <w:sz w:val="24"/>
        </w:rPr>
        <w:t>供方（以下简称乙方）：</w:t>
      </w:r>
      <w:r>
        <w:rPr>
          <w:rFonts w:hint="eastAsia" w:ascii="仿宋_GB2312" w:hAnsi="宋体" w:eastAsia="仿宋_GB2312"/>
          <w:b/>
          <w:bCs/>
          <w:sz w:val="24"/>
          <w:szCs w:val="24"/>
        </w:rPr>
        <w:t xml:space="preserve"> </w:t>
      </w:r>
    </w:p>
    <w:p>
      <w:pPr>
        <w:adjustRightInd w:val="0"/>
        <w:snapToGrid w:val="0"/>
        <w:spacing w:line="5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地 址：</w:t>
      </w:r>
    </w:p>
    <w:p>
      <w:pPr>
        <w:adjustRightInd w:val="0"/>
        <w:snapToGrid w:val="0"/>
        <w:spacing w:line="520" w:lineRule="exact"/>
        <w:ind w:firstLine="480" w:firstLineChars="200"/>
        <w:rPr>
          <w:rFonts w:hint="eastAsia" w:ascii="仿宋_GB2312" w:hAnsi="宋体" w:eastAsia="仿宋_GB2312"/>
          <w:sz w:val="24"/>
          <w:szCs w:val="24"/>
          <w:lang w:val="en-US" w:eastAsia="zh-CN"/>
        </w:rPr>
      </w:pPr>
      <w:r>
        <w:rPr>
          <w:rFonts w:hint="eastAsia" w:ascii="仿宋_GB2312" w:hAnsi="宋体" w:eastAsia="仿宋_GB2312"/>
          <w:sz w:val="24"/>
        </w:rPr>
        <w:t>法定代表人</w:t>
      </w:r>
      <w:r>
        <w:rPr>
          <w:rFonts w:hint="eastAsia" w:ascii="仿宋_GB2312" w:hAnsi="宋体" w:eastAsia="仿宋_GB2312"/>
          <w:sz w:val="24"/>
          <w:szCs w:val="24"/>
        </w:rPr>
        <w:t>：</w:t>
      </w:r>
      <w:r>
        <w:rPr>
          <w:rFonts w:hint="eastAsia" w:ascii="仿宋_GB2312" w:hAnsi="宋体" w:eastAsia="仿宋_GB2312"/>
          <w:sz w:val="24"/>
          <w:szCs w:val="24"/>
          <w:lang w:val="en-US" w:eastAsia="zh-CN"/>
        </w:rPr>
        <w:t xml:space="preserve">           </w:t>
      </w:r>
    </w:p>
    <w:p>
      <w:pPr>
        <w:adjustRightInd w:val="0"/>
        <w:snapToGrid w:val="0"/>
        <w:spacing w:line="520" w:lineRule="exact"/>
        <w:ind w:firstLine="480" w:firstLineChars="200"/>
        <w:rPr>
          <w:rFonts w:hint="eastAsia" w:ascii="仿宋_GB2312" w:hAnsi="宋体" w:eastAsia="仿宋_GB2312"/>
          <w:sz w:val="24"/>
          <w:szCs w:val="24"/>
        </w:rPr>
      </w:pPr>
      <w:r>
        <w:rPr>
          <w:rFonts w:hint="eastAsia" w:ascii="仿宋_GB2312" w:hAnsi="宋体" w:eastAsia="仿宋_GB2312"/>
          <w:sz w:val="24"/>
          <w:szCs w:val="24"/>
        </w:rPr>
        <w:t>联系人：</w:t>
      </w:r>
    </w:p>
    <w:p>
      <w:pPr>
        <w:adjustRightInd w:val="0"/>
        <w:snapToGrid w:val="0"/>
        <w:spacing w:line="520" w:lineRule="exact"/>
        <w:ind w:right="0" w:firstLine="480" w:firstLineChars="200"/>
        <w:rPr>
          <w:rFonts w:ascii="仿宋_GB2312" w:hAnsi="宋体" w:eastAsia="仿宋_GB2312" w:cs="宋体"/>
          <w:b w:val="0"/>
          <w:bCs w:val="0"/>
          <w:sz w:val="24"/>
          <w:szCs w:val="24"/>
        </w:rPr>
      </w:pPr>
      <w:r>
        <w:rPr>
          <w:rFonts w:hint="eastAsia" w:ascii="仿宋_GB2312" w:hAnsi="宋体" w:eastAsia="仿宋_GB2312"/>
          <w:sz w:val="24"/>
          <w:szCs w:val="24"/>
        </w:rPr>
        <w:t>电话：</w:t>
      </w:r>
    </w:p>
    <w:p>
      <w:pPr>
        <w:adjustRightInd w:val="0"/>
        <w:snapToGrid w:val="0"/>
        <w:spacing w:line="520" w:lineRule="exact"/>
        <w:ind w:firstLine="482" w:firstLineChars="200"/>
        <w:rPr>
          <w:rFonts w:ascii="仿宋_GB2312" w:eastAsia="仿宋_GB2312" w:hAnsiTheme="minorEastAsia" w:cstheme="minorEastAsia"/>
          <w:color w:val="000000" w:themeColor="text1"/>
          <w:sz w:val="24"/>
        </w:rPr>
      </w:pPr>
      <w:r>
        <w:rPr>
          <w:rFonts w:hint="eastAsia" w:ascii="仿宋_GB2312" w:hAnsi="宋体" w:eastAsia="仿宋_GB2312" w:cs="宋体"/>
          <w:b/>
          <w:bCs/>
          <w:color w:val="000000"/>
          <w:sz w:val="24"/>
        </w:rPr>
        <w:t xml:space="preserve"> </w:t>
      </w:r>
      <w:r>
        <w:rPr>
          <w:rFonts w:hint="eastAsia" w:ascii="仿宋_GB2312" w:eastAsia="仿宋_GB2312" w:hAnsiTheme="minorEastAsia" w:cstheme="minorEastAsia"/>
          <w:b/>
          <w:bCs/>
          <w:color w:val="000000" w:themeColor="text1"/>
          <w:sz w:val="13"/>
          <w:szCs w:val="13"/>
        </w:rPr>
        <w:t xml:space="preserve">    </w:t>
      </w:r>
      <w:bookmarkEnd w:id="1"/>
      <w:r>
        <w:rPr>
          <w:rFonts w:hint="eastAsia" w:ascii="仿宋_GB2312" w:eastAsia="仿宋_GB2312" w:hAnsiTheme="minorEastAsia" w:cstheme="minorEastAsia"/>
          <w:b/>
          <w:bCs/>
          <w:color w:val="000000" w:themeColor="text1"/>
          <w:sz w:val="13"/>
          <w:szCs w:val="13"/>
        </w:rPr>
        <w:t xml:space="preserve">                                          </w:t>
      </w:r>
    </w:p>
    <w:p>
      <w:pPr>
        <w:spacing w:line="540" w:lineRule="exact"/>
        <w:ind w:firstLine="480" w:firstLineChars="200"/>
        <w:jc w:val="left"/>
        <w:rPr>
          <w:rFonts w:ascii="仿宋_GB2312" w:hAnsi="宋体" w:eastAsia="仿宋_GB2312" w:cs="宋体"/>
          <w:color w:val="000000"/>
          <w:sz w:val="24"/>
        </w:rPr>
      </w:pPr>
      <w:r>
        <w:rPr>
          <w:rFonts w:hint="eastAsia" w:ascii="仿宋_GB2312" w:eastAsia="仿宋_GB2312" w:hAnsiTheme="minorEastAsia" w:cstheme="minorEastAsia"/>
          <w:color w:val="000000" w:themeColor="text1"/>
          <w:sz w:val="24"/>
        </w:rPr>
        <w:t>根据《中华人民共和国民法典</w:t>
      </w:r>
      <w:r>
        <w:rPr>
          <w:rFonts w:hint="eastAsia" w:ascii="仿宋_GB2312" w:hAnsi="宋体" w:eastAsia="仿宋_GB2312" w:cs="宋体"/>
          <w:color w:val="000000"/>
          <w:sz w:val="24"/>
        </w:rPr>
        <w:t>》及其他有关法律、行政法规，遵循平等、自愿、公平和诚实信用的原则，双方经协商，就【</w:t>
      </w:r>
      <w:r>
        <w:rPr>
          <w:rFonts w:hint="eastAsia" w:ascii="仿宋_GB2312" w:hAnsi="宋体" w:eastAsia="仿宋_GB2312" w:cs="宋体"/>
          <w:color w:val="000000"/>
          <w:sz w:val="24"/>
          <w:lang w:val="en-US" w:eastAsia="zh-CN"/>
        </w:rPr>
        <w:t>合肥特色四大名点伴手礼食品及包装采购</w:t>
      </w:r>
      <w:r>
        <w:rPr>
          <w:rFonts w:hint="eastAsia" w:ascii="仿宋_GB2312" w:hAnsi="宋体" w:eastAsia="仿宋_GB2312" w:cs="宋体"/>
          <w:color w:val="000000"/>
          <w:sz w:val="24"/>
        </w:rPr>
        <w:t>】采购事项协商一致，订立本合同。</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第一条 采购内容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1.1产品名称：</w:t>
      </w:r>
      <w:r>
        <w:rPr>
          <w:rFonts w:hint="eastAsia" w:ascii="仿宋_GB2312" w:hAnsi="宋体" w:eastAsia="仿宋_GB2312" w:cs="宋体"/>
          <w:color w:val="000000"/>
          <w:sz w:val="24"/>
          <w:lang w:val="en-US" w:eastAsia="zh-CN"/>
        </w:rPr>
        <w:t>合肥特色四大名点伴手礼食品及包装采购</w:t>
      </w:r>
      <w:r>
        <w:rPr>
          <w:rFonts w:hint="eastAsia" w:ascii="仿宋_GB2312" w:hAnsi="宋体" w:eastAsia="仿宋_GB2312" w:cs="宋体"/>
          <w:color w:val="000000"/>
          <w:sz w:val="24"/>
        </w:rPr>
        <w:t>项目</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品牌、型号、规格、制造商、数量、单价等详见合同附件《</w:t>
      </w:r>
      <w:r>
        <w:rPr>
          <w:rFonts w:hint="eastAsia" w:ascii="仿宋_GB2312" w:hAnsi="宋体" w:eastAsia="仿宋_GB2312" w:cs="宋体"/>
          <w:color w:val="000000"/>
          <w:sz w:val="24"/>
          <w:lang w:val="en-US" w:eastAsia="zh-CN"/>
        </w:rPr>
        <w:t>合肥特色四大名点伴手礼食品及包装</w:t>
      </w:r>
      <w:r>
        <w:rPr>
          <w:rFonts w:hint="eastAsia" w:ascii="仿宋_GB2312" w:hAnsi="宋体" w:eastAsia="仿宋_GB2312" w:cs="宋体"/>
          <w:color w:val="000000"/>
          <w:sz w:val="24"/>
        </w:rPr>
        <w:t>采购清单》。</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1.2甲方有权根据自身需求调整产品数量，但需在乙方发货前及时通知甲方，并根据清单价格与乙方据实结算。</w:t>
      </w:r>
    </w:p>
    <w:p>
      <w:pPr>
        <w:adjustRightInd w:val="0"/>
        <w:snapToGrid w:val="0"/>
        <w:spacing w:line="520" w:lineRule="exact"/>
        <w:ind w:firstLine="480" w:firstLineChars="200"/>
        <w:rPr>
          <w:rFonts w:eastAsiaTheme="minorEastAsia"/>
        </w:rPr>
      </w:pPr>
      <w:r>
        <w:rPr>
          <w:rFonts w:hint="eastAsia" w:ascii="仿宋_GB2312" w:hAnsi="宋体" w:eastAsia="仿宋_GB2312" w:cs="宋体"/>
          <w:color w:val="000000"/>
          <w:sz w:val="24"/>
        </w:rPr>
        <w:t>1.3双方确认，本合同的签订，并不意味着本采购项目所需的产品全部由乙方供应，甲方有权根据实际情况另行向其他供应方采购 。</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第二条 合同价款</w:t>
      </w:r>
    </w:p>
    <w:p>
      <w:pPr>
        <w:pStyle w:val="121"/>
        <w:rPr>
          <w:rFonts w:ascii="仿宋_GB2312" w:hAnsi="宋体" w:eastAsia="仿宋_GB2312" w:cs="宋体"/>
          <w:color w:val="000000"/>
        </w:rPr>
      </w:pPr>
      <w:r>
        <w:rPr>
          <w:rFonts w:hint="eastAsia" w:ascii="仿宋_GB2312" w:hAnsi="宋体" w:eastAsia="仿宋_GB2312" w:cs="宋体"/>
          <w:color w:val="000000"/>
        </w:rPr>
        <w:t>2.1 合同总额暂定为：</w:t>
      </w:r>
      <w:r>
        <w:rPr>
          <w:rFonts w:hint="eastAsia" w:ascii="仿宋_GB2312" w:hAnsi="宋体" w:eastAsia="仿宋_GB2312" w:cs="宋体"/>
          <w:color w:val="000000"/>
          <w:u w:val="single"/>
          <w:lang w:val="en-US" w:eastAsia="zh-CN"/>
        </w:rPr>
        <w:t xml:space="preserve">       </w:t>
      </w:r>
      <w:r>
        <w:rPr>
          <w:rFonts w:hint="eastAsia" w:ascii="仿宋_GB2312" w:hAnsi="宋体" w:eastAsia="仿宋_GB2312" w:cs="宋体"/>
          <w:color w:val="000000"/>
          <w:u w:val="single"/>
          <w:lang w:val="en-US"/>
        </w:rPr>
        <w:t xml:space="preserve"> </w:t>
      </w:r>
      <w:r>
        <w:rPr>
          <w:rFonts w:hint="eastAsia" w:ascii="仿宋_GB2312" w:hAnsi="宋体" w:eastAsia="仿宋_GB2312" w:cs="宋体"/>
          <w:color w:val="000000"/>
        </w:rPr>
        <w:t>人民币（大写：</w:t>
      </w:r>
      <w:r>
        <w:rPr>
          <w:rFonts w:hint="eastAsia" w:ascii="仿宋_GB2312" w:hAnsi="宋体" w:eastAsia="仿宋_GB2312" w:cs="宋体"/>
          <w:color w:val="000000"/>
          <w:u w:val="single"/>
          <w:lang w:val="en-US" w:eastAsia="zh-CN"/>
        </w:rPr>
        <w:t xml:space="preserve">          </w:t>
      </w:r>
      <w:r>
        <w:rPr>
          <w:rFonts w:hint="eastAsia" w:ascii="仿宋_GB2312" w:hAnsi="宋体" w:eastAsia="仿宋_GB2312" w:cs="宋体"/>
          <w:color w:val="000000"/>
        </w:rPr>
        <w:t>元</w:t>
      </w:r>
      <w:r>
        <w:rPr>
          <w:rFonts w:hint="eastAsia" w:ascii="仿宋_GB2312" w:hAnsi="宋体" w:eastAsia="仿宋_GB2312" w:cs="宋体"/>
          <w:color w:val="000000"/>
          <w:lang w:eastAsia="zh-CN"/>
        </w:rPr>
        <w:t>整</w:t>
      </w:r>
      <w:r>
        <w:rPr>
          <w:rFonts w:hint="eastAsia" w:ascii="仿宋_GB2312" w:hAnsi="宋体" w:eastAsia="仿宋_GB2312" w:cs="宋体"/>
          <w:color w:val="000000"/>
        </w:rPr>
        <w:t>）</w:t>
      </w:r>
      <w:bookmarkStart w:id="2" w:name="_Hlk49083348"/>
      <w:r>
        <w:rPr>
          <w:rFonts w:hint="eastAsia" w:ascii="仿宋_GB2312" w:hAnsi="宋体" w:eastAsia="仿宋_GB2312" w:cs="宋体"/>
          <w:color w:val="000000"/>
        </w:rPr>
        <w:t>，最终按本合同约定的单价和甲方确认的乙方实际供货</w:t>
      </w:r>
      <w:r>
        <w:rPr>
          <w:rFonts w:hint="eastAsia" w:ascii="仿宋_GB2312" w:hAnsi="宋体" w:eastAsia="仿宋_GB2312" w:cs="宋体"/>
          <w:color w:val="000000"/>
          <w:lang w:val="en-US"/>
        </w:rPr>
        <w:t>合格</w:t>
      </w:r>
      <w:r>
        <w:rPr>
          <w:rFonts w:hint="eastAsia" w:ascii="仿宋_GB2312" w:hAnsi="宋体" w:eastAsia="仿宋_GB2312" w:cs="宋体"/>
          <w:color w:val="000000"/>
        </w:rPr>
        <w:t>数量据实结算。本合同单价一次性包死，固定不变，不因包括市场价格涨落、履行期调整等任何因素而调整。合同单价包括</w:t>
      </w:r>
      <w:bookmarkEnd w:id="2"/>
      <w:r>
        <w:rPr>
          <w:rFonts w:hint="eastAsia" w:ascii="仿宋_GB2312" w:hAnsi="宋体" w:eastAsia="仿宋_GB2312" w:cs="宋体"/>
          <w:color w:val="000000"/>
        </w:rPr>
        <w:t>但不限于材料费、人工费、运费、包装费、安装调试费、利润、税费等乙方为履行本合同项下全部义务所需的所有费用。除此之外，甲方无需就本合同项下服务向乙方或第三方支付任何其他费用。</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2.2合同价款的支付：采用如下第【2】 种方式：</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（1）一次性支付</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产品到货并经甲方验收合格后【/】个工作日内支付完毕合同总价款。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（2）分期支付</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A.本合同签署生效后【10】个工作日内，甲方向乙方支付合同总价款的【30】 ％作为预付款，即人民币【</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】元，大写【</w:t>
      </w:r>
      <w:r>
        <w:rPr>
          <w:rFonts w:hint="eastAsia" w:ascii="仿宋_GB2312" w:hAnsi="宋体" w:eastAsia="仿宋_GB2312" w:cs="宋体"/>
          <w:color w:val="000000"/>
          <w:sz w:val="24"/>
          <w:lang w:val="en-US" w:eastAsia="zh-CN"/>
        </w:rPr>
        <w:t xml:space="preserve">       </w:t>
      </w:r>
      <w:r>
        <w:rPr>
          <w:rFonts w:hint="eastAsia" w:ascii="仿宋_GB2312" w:hAnsi="宋体" w:eastAsia="仿宋_GB2312" w:cs="宋体"/>
          <w:color w:val="000000"/>
          <w:sz w:val="24"/>
        </w:rPr>
        <w:t>】元整；</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B.</w:t>
      </w:r>
      <w:r>
        <w:rPr>
          <w:rFonts w:hint="eastAsia" w:ascii="仿宋_GB2312" w:hAnsi="宋体" w:eastAsia="仿宋_GB2312" w:cs="宋体"/>
          <w:color w:val="000000"/>
          <w:sz w:val="24"/>
          <w:lang w:val="en-US" w:eastAsia="zh-CN"/>
        </w:rPr>
        <w:t>每季度根据招标人要求</w:t>
      </w:r>
      <w:r>
        <w:rPr>
          <w:rFonts w:hint="eastAsia" w:ascii="仿宋_GB2312" w:hAnsi="宋体" w:eastAsia="仿宋_GB2312" w:cs="宋体"/>
          <w:color w:val="000000"/>
          <w:sz w:val="24"/>
          <w:lang w:val="zh-CN"/>
        </w:rPr>
        <w:t>送货</w:t>
      </w:r>
      <w:r>
        <w:rPr>
          <w:rFonts w:hint="eastAsia" w:ascii="仿宋_GB2312" w:hAnsi="宋体" w:eastAsia="仿宋_GB2312" w:cs="宋体"/>
          <w:color w:val="000000"/>
          <w:sz w:val="24"/>
          <w:lang w:val="en-US" w:eastAsia="zh-CN"/>
        </w:rPr>
        <w:t>的数量进行结算，在招标人</w:t>
      </w:r>
      <w:r>
        <w:rPr>
          <w:rFonts w:hint="eastAsia" w:ascii="仿宋_GB2312" w:hAnsi="宋体" w:eastAsia="仿宋_GB2312" w:cs="宋体"/>
          <w:color w:val="000000"/>
          <w:sz w:val="24"/>
          <w:lang w:val="zh-CN"/>
        </w:rPr>
        <w:t>确定无质量问题后在</w:t>
      </w:r>
      <w:r>
        <w:rPr>
          <w:rFonts w:hint="eastAsia" w:ascii="仿宋_GB2312" w:hAnsi="宋体" w:eastAsia="仿宋_GB2312" w:cs="宋体"/>
          <w:color w:val="000000"/>
          <w:sz w:val="24"/>
          <w:lang w:val="en-US" w:eastAsia="zh-CN"/>
        </w:rPr>
        <w:t>次月</w:t>
      </w:r>
      <w:r>
        <w:rPr>
          <w:rFonts w:hint="eastAsia" w:ascii="仿宋_GB2312" w:hAnsi="宋体" w:eastAsia="仿宋_GB2312" w:cs="宋体"/>
          <w:color w:val="000000"/>
          <w:sz w:val="24"/>
          <w:lang w:val="zh-CN"/>
        </w:rPr>
        <w:t>安排支付</w:t>
      </w:r>
      <w:r>
        <w:rPr>
          <w:rFonts w:hint="eastAsia" w:ascii="仿宋_GB2312" w:hAnsi="宋体" w:eastAsia="仿宋_GB2312" w:cs="宋体"/>
          <w:color w:val="000000"/>
          <w:sz w:val="24"/>
          <w:lang w:val="en-US" w:eastAsia="zh-CN"/>
        </w:rPr>
        <w:t>已送货产品的</w:t>
      </w:r>
      <w:r>
        <w:rPr>
          <w:rFonts w:hint="eastAsia" w:ascii="仿宋_GB2312" w:hAnsi="宋体" w:eastAsia="仿宋_GB2312" w:cs="宋体"/>
          <w:color w:val="000000"/>
          <w:sz w:val="24"/>
          <w:lang w:val="zh-CN"/>
        </w:rPr>
        <w:t>货款（无息）。</w:t>
      </w:r>
      <w:r>
        <w:rPr>
          <w:rFonts w:hint="eastAsia" w:ascii="仿宋_GB2312" w:hAnsi="宋体" w:eastAsia="仿宋_GB2312" w:cs="宋体"/>
          <w:color w:val="000000"/>
          <w:sz w:val="24"/>
        </w:rPr>
        <w:t xml:space="preserve">    </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2.3乙方应为经主管税务机关认可的增值税一般纳税人。（如乙方为小规模纳税人，应提供税务机关代开的增值税专用发票） 甲方付款前，乙方应向甲方提供合法有效的增值税专用发票；如乙方迟延或拒绝开具的增值税专用发票的，甲方有权迟延支付应付款项，且不承担任何违约责任，乙方的各项合同义务仍按合同约定履行。</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2.4乙方指定收款账户信息如下：</w:t>
      </w:r>
    </w:p>
    <w:p>
      <w:pPr>
        <w:snapToGrid w:val="0"/>
        <w:spacing w:line="520" w:lineRule="exact"/>
        <w:ind w:right="142" w:firstLine="480" w:firstLineChars="200"/>
        <w:outlineLvl w:val="9"/>
        <w:rPr>
          <w:rFonts w:hint="eastAsia" w:ascii="仿宋_GB2312" w:hAnsi="等线" w:eastAsia="仿宋_GB2312" w:cs="等线"/>
          <w:sz w:val="24"/>
          <w:szCs w:val="24"/>
          <w:lang w:eastAsia="zh-CN"/>
        </w:rPr>
      </w:pPr>
      <w:r>
        <w:rPr>
          <w:rFonts w:hint="eastAsia" w:ascii="仿宋_GB2312" w:hAnsi="等线" w:eastAsia="仿宋_GB2312" w:cs="等线"/>
          <w:sz w:val="24"/>
          <w:szCs w:val="24"/>
        </w:rPr>
        <w:t>开户行：</w:t>
      </w:r>
    </w:p>
    <w:p>
      <w:pPr>
        <w:snapToGrid w:val="0"/>
        <w:spacing w:line="520" w:lineRule="exact"/>
        <w:ind w:right="142" w:firstLine="480" w:firstLineChars="200"/>
        <w:outlineLvl w:val="9"/>
        <w:rPr>
          <w:rFonts w:hint="eastAsia" w:ascii="仿宋_GB2312" w:hAnsi="等线" w:eastAsia="仿宋_GB2312" w:cs="等线"/>
          <w:sz w:val="24"/>
          <w:szCs w:val="24"/>
        </w:rPr>
      </w:pPr>
      <w:r>
        <w:rPr>
          <w:rFonts w:hint="eastAsia" w:ascii="仿宋_GB2312" w:hAnsi="等线" w:eastAsia="仿宋_GB2312" w:cs="等线"/>
          <w:sz w:val="24"/>
          <w:szCs w:val="24"/>
        </w:rPr>
        <w:t>账户名称：</w:t>
      </w:r>
    </w:p>
    <w:p>
      <w:pPr>
        <w:snapToGrid w:val="0"/>
        <w:spacing w:line="520" w:lineRule="exact"/>
        <w:ind w:right="142" w:firstLine="480" w:firstLineChars="200"/>
        <w:rPr>
          <w:rFonts w:hint="default" w:ascii="仿宋_GB2312" w:hAnsi="等线" w:eastAsia="仿宋_GB2312" w:cs="等线"/>
          <w:sz w:val="24"/>
          <w:szCs w:val="24"/>
          <w:lang w:val="en-US" w:eastAsia="zh-CN"/>
        </w:rPr>
      </w:pPr>
      <w:r>
        <w:rPr>
          <w:rFonts w:hint="eastAsia" w:ascii="仿宋_GB2312" w:hAnsi="等线" w:eastAsia="仿宋_GB2312" w:cs="等线"/>
          <w:sz w:val="24"/>
          <w:szCs w:val="24"/>
        </w:rPr>
        <w:t>账号：</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2.5在达到合同约定甲方付款进度时，乙方应提前10日向甲方发出提示付款的书面通知。若甲方对乙方提出的付款通知有异议的，甲方将在收到该付款通知后七个工作日内向乙方发出异议通知且暂时停止支付。经甲方同意确认后，甲方再行支付该笔费用。若乙方未及时发出书面通知导致甲方未支付的，甲方不承担任何违约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第三条 质量要求和技术标准</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3.1本合同标的物的质量要求和技术标准：【乙方在投标文件中作出的承诺一致】，并且</w:t>
      </w:r>
      <w:r>
        <w:rPr>
          <w:rFonts w:hint="eastAsia" w:ascii="仿宋_GB2312" w:hAnsi="宋体" w:eastAsia="仿宋_GB2312"/>
          <w:color w:val="000000"/>
          <w:sz w:val="24"/>
          <w:szCs w:val="24"/>
        </w:rPr>
        <w:t>乙方应保证其供应的商品符合中华人民共和国法律、法规、部门规章、地方性法规、行政命令、合同履行地行业规范的规定及甲方要求，以上标准不一致的，以较高者为准。乙方按甲方订单要求交货前，应提供能确认该批次商品质量合格的检验报告</w:t>
      </w:r>
      <w:r>
        <w:rPr>
          <w:rFonts w:hint="eastAsia" w:ascii="仿宋_GB2312" w:hAnsi="宋体" w:eastAsia="仿宋_GB2312" w:cs="宋体"/>
          <w:color w:val="000000"/>
          <w:sz w:val="24"/>
        </w:rPr>
        <w:t>。如甲方证实交付的商品缺乏上述证明文件或证明文件与商品不符或商品质量不合格的，甲方有权拒收货物或退货，由乙方过错产生的退货费用（包括货物价款、运输费、装卸费、包装费等全部费用）由乙方承担。</w:t>
      </w:r>
    </w:p>
    <w:p>
      <w:pPr>
        <w:adjustRightInd w:val="0"/>
        <w:snapToGrid w:val="0"/>
        <w:spacing w:line="520" w:lineRule="exact"/>
        <w:ind w:firstLine="480" w:firstLineChars="200"/>
        <w:rPr>
          <w:rFonts w:ascii="仿宋_GB2312" w:hAnsi="宋体" w:eastAsia="仿宋_GB2312" w:cs="宋体"/>
          <w:color w:val="000000"/>
          <w:sz w:val="24"/>
        </w:rPr>
      </w:pPr>
      <w:bookmarkStart w:id="3" w:name="_Hlk49083391"/>
      <w:r>
        <w:rPr>
          <w:rFonts w:hint="eastAsia" w:ascii="仿宋_GB2312" w:hAnsi="宋体" w:eastAsia="仿宋_GB2312" w:cs="宋体"/>
          <w:color w:val="000000"/>
          <w:sz w:val="24"/>
        </w:rPr>
        <w:t>3.2乙方须对产品的质量负责，产品交付甲方后，凡因产品质量不符合约定或有其他内在质量瑕疵，而给甲方或任何第三方造成人身损害和财产损失的，均由乙方承担责任。</w:t>
      </w:r>
    </w:p>
    <w:bookmarkEnd w:id="3"/>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3.3包装：按</w:t>
      </w:r>
      <w:r>
        <w:rPr>
          <w:rFonts w:hint="eastAsia" w:ascii="仿宋_GB2312" w:hAnsi="宋体" w:eastAsia="仿宋_GB2312" w:cs="宋体"/>
          <w:color w:val="000000"/>
          <w:sz w:val="24"/>
          <w:lang w:val="en-US" w:eastAsia="zh-CN"/>
        </w:rPr>
        <w:t>甲方提供的设计方案进行</w:t>
      </w:r>
      <w:r>
        <w:rPr>
          <w:rFonts w:hint="eastAsia" w:ascii="仿宋_GB2312" w:hAnsi="宋体" w:eastAsia="仿宋_GB2312" w:cs="宋体"/>
          <w:color w:val="000000"/>
          <w:sz w:val="24"/>
        </w:rPr>
        <w:t>包装，且应符合国家有关标准要求，并保证货物运抵现场时不受任何损坏。商品的包装应符合国家的规定或双方的约定，并确保商品安全、卫生后交甲方使用。商品的包装应符合国家的规定或双方的约定，并确保商品安全、卫生后交甲方使用。商品的包装之标识应符合中华人民共和国法律、法规等对有关标的说明、产地、原材料、用途、警语、保质期及保质条件等之规定，否则甲方有权拒收。甲方因乙方产品被消费者投诉、索赔或涉诉的，乙方应承担甲方的经济损失、商誉损失及其它任何损失。甲方向消费者承担责任或被政府部门行政处罚的，有权要求乙方赔偿损失。</w:t>
      </w:r>
    </w:p>
    <w:p>
      <w:pPr>
        <w:pStyle w:val="121"/>
        <w:rPr>
          <w:rFonts w:eastAsia="仿宋_GB2312"/>
          <w:lang w:val="en-US"/>
        </w:rPr>
      </w:pP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第四条 货物的交货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4.1乙方负责装货、运输，将货物安全运抵交货目的地并卸载。</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4.2交货期：</w:t>
      </w:r>
      <w:r>
        <w:rPr>
          <w:rFonts w:hint="eastAsia" w:ascii="仿宋_GB2312" w:hAnsi="宋体" w:eastAsia="仿宋_GB2312" w:cs="宋体"/>
          <w:color w:val="000000"/>
          <w:sz w:val="24"/>
          <w:lang w:val="en-US" w:eastAsia="zh-CN"/>
        </w:rPr>
        <w:t>每次订单发出后</w:t>
      </w:r>
      <w:r>
        <w:rPr>
          <w:rFonts w:hint="eastAsia" w:ascii="仿宋_GB2312" w:hAnsi="宋体" w:eastAsia="仿宋_GB2312" w:cs="宋体"/>
          <w:color w:val="000000"/>
          <w:sz w:val="24"/>
        </w:rPr>
        <w:t>18个日历天</w:t>
      </w:r>
      <w:r>
        <w:rPr>
          <w:rFonts w:hint="eastAsia" w:ascii="仿宋_GB2312" w:hAnsi="宋体" w:eastAsia="仿宋_GB2312" w:cs="宋体"/>
          <w:color w:val="000000"/>
          <w:sz w:val="24"/>
          <w:lang w:val="en-US" w:eastAsia="zh-CN"/>
        </w:rPr>
        <w:t>内。</w:t>
      </w:r>
      <w:r>
        <w:rPr>
          <w:rFonts w:hint="eastAsia" w:ascii="仿宋_GB2312" w:hAnsi="宋体" w:eastAsia="仿宋_GB2312" w:cs="宋体"/>
          <w:color w:val="000000"/>
          <w:sz w:val="24"/>
        </w:rPr>
        <w:t>甲方有权延迟交货期，但需要提前24小时通知乙方。乙方在每批货物抵达货物交货目的地24小时前通知甲方接货。</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4.3交货目的地：甲方指定地点。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4.4乙方负责自付费用办理全部货物从工厂发运至交货目的地全过程的保险及保护事宜，运途期间所有责任由乙方自行负责。乙方应按照货物价值全额投保，货到甲方现场并经甲方验收合格后，所有风险自然转移给甲方但所有权的转移并不排除供方的产品质量责任。</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第五条 验收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5.1货物送达到甲方指定地点后，甲方按照产品清单进行清点验货；如发现产品与合同约定不符，或因包装不当造成货物质量下降或破损、缺件等，乙方应及时按甲方要求处理（包括但不限于退货、换货、赔偿）。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5.2货物到达现场后，乙方应按甲方安排的时间派人到现场进行开箱检验。如乙方不能按时到达现场，又无函电通知时，甲方有权开箱检验，并对缺件、质量损坏情况做出记录。</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第六条 货物的保证</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乙方对其按合同向甲方提供的全部货物及服务保证如下：</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6.1货物是采用优质材料及先进工艺所制造的原厂出品的新品。</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6.2货物在原产地、质量、规格及性能等方面符合本合同有关规定的要求。</w:t>
      </w:r>
    </w:p>
    <w:p>
      <w:pPr>
        <w:adjustRightInd w:val="0"/>
        <w:snapToGrid w:val="0"/>
        <w:spacing w:line="520" w:lineRule="exact"/>
        <w:ind w:firstLine="480" w:firstLineChars="200"/>
        <w:rPr>
          <w:rFonts w:hint="default" w:ascii="仿宋_GB2312" w:hAnsi="宋体" w:eastAsia="仿宋_GB2312" w:cs="宋体"/>
          <w:color w:val="FF0000"/>
          <w:sz w:val="24"/>
          <w:lang w:val="en-US" w:eastAsia="zh-CN"/>
        </w:rPr>
      </w:pPr>
      <w:r>
        <w:rPr>
          <w:rFonts w:hint="eastAsia" w:ascii="仿宋_GB2312" w:hAnsi="宋体" w:eastAsia="仿宋_GB2312" w:cs="宋体"/>
          <w:color w:val="FF0000"/>
          <w:sz w:val="24"/>
          <w:lang w:val="en-US" w:eastAsia="zh-CN"/>
        </w:rPr>
        <w:t>6.3乙方未经甲方许可，不得擅自销售按甲方设计要求生产的产品。</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6.4甲方在中华人民共和国境内使用本合同项目下的货物及服务不侵犯任何第三方的专利权、商标使用权、工业设计权及其他权益。</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第七条 质保期</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7.1</w:t>
      </w:r>
      <w:r>
        <w:rPr>
          <w:rFonts w:hint="eastAsia" w:ascii="仿宋_GB2312" w:hAnsi="宋体" w:eastAsia="仿宋_GB2312" w:cs="宋体"/>
          <w:color w:val="000000"/>
          <w:sz w:val="24"/>
        </w:rPr>
        <w:t>产品的质保期（从货到甲方现场验收合格之日算起【6】个月）。</w:t>
      </w:r>
    </w:p>
    <w:p>
      <w:pPr>
        <w:adjustRightInd w:val="0"/>
        <w:snapToGrid w:val="0"/>
        <w:spacing w:line="520" w:lineRule="exact"/>
        <w:ind w:firstLine="480" w:firstLineChars="200"/>
        <w:rPr>
          <w:rFonts w:hint="eastAsia" w:ascii="仿宋" w:hAnsi="仿宋" w:eastAsia="仿宋" w:cs="仿宋"/>
          <w:color w:val="000000"/>
          <w:sz w:val="24"/>
          <w:szCs w:val="24"/>
        </w:rPr>
      </w:pPr>
      <w:r>
        <w:rPr>
          <w:rFonts w:hint="eastAsia" w:ascii="仿宋_GB2312" w:hAnsi="宋体" w:eastAsia="仿宋_GB2312" w:cs="宋体"/>
          <w:color w:val="000000"/>
          <w:sz w:val="24"/>
          <w:lang w:val="en-US" w:eastAsia="zh-CN"/>
        </w:rPr>
        <w:t>7.2乙方应当严格遵守《中华人民共和国食品安全法》的规定，</w:t>
      </w:r>
      <w:r>
        <w:rPr>
          <w:rFonts w:hint="eastAsia" w:ascii="仿宋" w:hAnsi="仿宋" w:eastAsia="仿宋" w:cs="仿宋"/>
          <w:color w:val="000000"/>
          <w:sz w:val="24"/>
          <w:szCs w:val="24"/>
        </w:rPr>
        <w:t>乙方不得提供假冒伪劣商品或已临近失效期（或保鲜期）及超过保质期、保鲜期的商品给甲方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不得</w:t>
      </w:r>
      <w:r>
        <w:rPr>
          <w:rFonts w:hint="eastAsia" w:ascii="仿宋" w:hAnsi="仿宋" w:eastAsia="仿宋" w:cs="仿宋"/>
          <w:color w:val="000000"/>
          <w:sz w:val="24"/>
          <w:szCs w:val="24"/>
        </w:rPr>
        <w:t>以假充真，以次充好，</w:t>
      </w:r>
      <w:r>
        <w:rPr>
          <w:rFonts w:hint="eastAsia" w:ascii="仿宋" w:hAnsi="仿宋" w:eastAsia="仿宋" w:cs="仿宋"/>
          <w:color w:val="000000"/>
          <w:sz w:val="24"/>
          <w:szCs w:val="24"/>
          <w:lang w:val="en-US" w:eastAsia="zh-CN"/>
        </w:rPr>
        <w:t>否则</w:t>
      </w:r>
      <w:r>
        <w:rPr>
          <w:rFonts w:hint="eastAsia" w:ascii="仿宋" w:hAnsi="仿宋" w:eastAsia="仿宋" w:cs="仿宋"/>
          <w:color w:val="000000"/>
          <w:sz w:val="24"/>
          <w:szCs w:val="24"/>
        </w:rPr>
        <w:t>甲方有权拒收，</w:t>
      </w:r>
      <w:r>
        <w:rPr>
          <w:rFonts w:hint="eastAsia" w:ascii="仿宋" w:hAnsi="仿宋" w:eastAsia="仿宋" w:cs="仿宋"/>
          <w:color w:val="000000"/>
          <w:sz w:val="24"/>
          <w:szCs w:val="24"/>
          <w:lang w:val="en-US" w:eastAsia="zh-CN"/>
        </w:rPr>
        <w:t>并</w:t>
      </w:r>
      <w:r>
        <w:rPr>
          <w:rFonts w:hint="eastAsia" w:ascii="仿宋" w:hAnsi="仿宋" w:eastAsia="仿宋" w:cs="仿宋"/>
          <w:color w:val="000000"/>
          <w:sz w:val="24"/>
          <w:szCs w:val="24"/>
        </w:rPr>
        <w:t>有权按</w:t>
      </w:r>
      <w:r>
        <w:rPr>
          <w:rFonts w:hint="eastAsia" w:ascii="仿宋" w:hAnsi="仿宋" w:eastAsia="仿宋" w:cs="仿宋"/>
          <w:color w:val="000000"/>
          <w:sz w:val="24"/>
          <w:szCs w:val="24"/>
          <w:lang w:val="en-US" w:eastAsia="zh-CN"/>
        </w:rPr>
        <w:t>本合同第7.3条的约定</w:t>
      </w:r>
      <w:r>
        <w:rPr>
          <w:rFonts w:hint="eastAsia" w:ascii="仿宋" w:hAnsi="仿宋" w:eastAsia="仿宋" w:cs="仿宋"/>
          <w:color w:val="000000"/>
          <w:sz w:val="24"/>
          <w:szCs w:val="24"/>
        </w:rPr>
        <w:t>执行。如因</w:t>
      </w:r>
      <w:r>
        <w:rPr>
          <w:rFonts w:hint="eastAsia" w:ascii="仿宋" w:hAnsi="仿宋" w:eastAsia="仿宋" w:cs="仿宋"/>
          <w:color w:val="000000"/>
          <w:sz w:val="24"/>
          <w:szCs w:val="24"/>
          <w:lang w:val="en-US" w:eastAsia="zh-CN"/>
        </w:rPr>
        <w:t>前述</w:t>
      </w:r>
      <w:r>
        <w:rPr>
          <w:rFonts w:hint="eastAsia" w:ascii="仿宋" w:hAnsi="仿宋" w:eastAsia="仿宋" w:cs="仿宋"/>
          <w:color w:val="000000"/>
          <w:sz w:val="24"/>
          <w:szCs w:val="24"/>
        </w:rPr>
        <w:t>问题而</w:t>
      </w:r>
      <w:r>
        <w:rPr>
          <w:rFonts w:hint="eastAsia" w:ascii="仿宋" w:hAnsi="仿宋" w:eastAsia="仿宋" w:cs="仿宋"/>
          <w:color w:val="000000"/>
          <w:sz w:val="24"/>
          <w:szCs w:val="24"/>
          <w:lang w:val="en-US" w:eastAsia="zh-CN"/>
        </w:rPr>
        <w:t>导致</w:t>
      </w:r>
      <w:r>
        <w:rPr>
          <w:rFonts w:hint="eastAsia" w:ascii="仿宋" w:hAnsi="仿宋" w:eastAsia="仿宋" w:cs="仿宋"/>
          <w:color w:val="000000"/>
          <w:sz w:val="24"/>
          <w:szCs w:val="24"/>
        </w:rPr>
        <w:t>甲方被消费者投诉、索赔或</w:t>
      </w:r>
      <w:r>
        <w:rPr>
          <w:rFonts w:hint="eastAsia" w:ascii="仿宋" w:hAnsi="仿宋" w:eastAsia="仿宋" w:cs="仿宋"/>
          <w:color w:val="000000"/>
          <w:sz w:val="24"/>
          <w:szCs w:val="24"/>
          <w:lang w:val="en-US" w:eastAsia="zh-CN"/>
        </w:rPr>
        <w:t>提起诉讼</w:t>
      </w:r>
      <w:r>
        <w:rPr>
          <w:rFonts w:hint="eastAsia" w:ascii="仿宋" w:hAnsi="仿宋" w:eastAsia="仿宋" w:cs="仿宋"/>
          <w:color w:val="000000"/>
          <w:sz w:val="24"/>
          <w:szCs w:val="24"/>
        </w:rPr>
        <w:t>，由此导致应由甲方承担包括诉讼费、律师费</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鉴定费、保全费</w:t>
      </w:r>
      <w:r>
        <w:rPr>
          <w:rFonts w:hint="eastAsia" w:ascii="仿宋" w:hAnsi="仿宋" w:eastAsia="仿宋" w:cs="仿宋"/>
          <w:color w:val="000000"/>
          <w:sz w:val="24"/>
          <w:szCs w:val="24"/>
        </w:rPr>
        <w:t>在内的一切经济损失、商誉损失及其它任何损失，</w:t>
      </w:r>
      <w:r>
        <w:rPr>
          <w:rFonts w:hint="eastAsia" w:ascii="仿宋" w:hAnsi="仿宋" w:eastAsia="仿宋" w:cs="仿宋"/>
          <w:color w:val="000000"/>
          <w:sz w:val="24"/>
          <w:szCs w:val="24"/>
          <w:lang w:val="en-US" w:eastAsia="zh-CN"/>
        </w:rPr>
        <w:t>甲方</w:t>
      </w:r>
      <w:r>
        <w:rPr>
          <w:rFonts w:hint="eastAsia" w:ascii="仿宋" w:hAnsi="仿宋" w:eastAsia="仿宋" w:cs="仿宋"/>
          <w:color w:val="000000"/>
          <w:sz w:val="24"/>
          <w:szCs w:val="24"/>
        </w:rPr>
        <w:t>享有</w:t>
      </w:r>
      <w:r>
        <w:rPr>
          <w:rFonts w:hint="eastAsia" w:ascii="仿宋" w:hAnsi="仿宋" w:eastAsia="仿宋" w:cs="仿宋"/>
          <w:color w:val="000000"/>
          <w:sz w:val="24"/>
          <w:szCs w:val="24"/>
          <w:lang w:val="en-US" w:eastAsia="zh-CN"/>
        </w:rPr>
        <w:t>向乙方全额</w:t>
      </w:r>
      <w:r>
        <w:rPr>
          <w:rFonts w:hint="eastAsia" w:ascii="仿宋" w:hAnsi="仿宋" w:eastAsia="仿宋" w:cs="仿宋"/>
          <w:color w:val="000000"/>
          <w:sz w:val="24"/>
          <w:szCs w:val="24"/>
        </w:rPr>
        <w:t>追偿</w:t>
      </w:r>
      <w:r>
        <w:rPr>
          <w:rFonts w:hint="eastAsia" w:ascii="仿宋" w:hAnsi="仿宋" w:eastAsia="仿宋" w:cs="仿宋"/>
          <w:color w:val="000000"/>
          <w:sz w:val="24"/>
          <w:szCs w:val="24"/>
          <w:lang w:val="en-US" w:eastAsia="zh-CN"/>
        </w:rPr>
        <w:t>的权利</w:t>
      </w:r>
      <w:r>
        <w:rPr>
          <w:rFonts w:hint="eastAsia" w:ascii="仿宋" w:hAnsi="仿宋" w:eastAsia="仿宋" w:cs="仿宋"/>
          <w:color w:val="000000"/>
          <w:sz w:val="24"/>
          <w:szCs w:val="24"/>
        </w:rPr>
        <w:t>。</w:t>
      </w:r>
    </w:p>
    <w:p>
      <w:pPr>
        <w:adjustRightInd w:val="0"/>
        <w:snapToGrid w:val="0"/>
        <w:spacing w:line="520" w:lineRule="exact"/>
        <w:ind w:firstLine="480" w:firstLineChars="200"/>
      </w:pPr>
      <w:r>
        <w:rPr>
          <w:rFonts w:hint="eastAsia" w:ascii="仿宋_GB2312" w:hAnsi="宋体" w:eastAsia="仿宋_GB2312" w:cs="宋体"/>
          <w:color w:val="000000"/>
          <w:sz w:val="24"/>
          <w:lang w:val="en-US" w:eastAsia="zh-CN"/>
        </w:rPr>
        <w:t>7.3</w:t>
      </w:r>
      <w:r>
        <w:rPr>
          <w:rFonts w:hint="eastAsia" w:ascii="仿宋_GB2312" w:hAnsi="宋体" w:eastAsia="仿宋_GB2312" w:cs="宋体"/>
          <w:color w:val="000000"/>
          <w:sz w:val="24"/>
        </w:rPr>
        <w:t>乙方交付的货物质量不符合双方约定或国家现行质量标准或行业标准，甲方有权</w:t>
      </w:r>
      <w:r>
        <w:rPr>
          <w:rFonts w:hint="eastAsia" w:ascii="仿宋_GB2312" w:hAnsi="宋体" w:eastAsia="仿宋_GB2312" w:cs="宋体"/>
          <w:color w:val="000000"/>
          <w:sz w:val="24"/>
          <w:lang w:val="en-US" w:eastAsia="zh-CN"/>
        </w:rPr>
        <w:t>拒绝接收、</w:t>
      </w:r>
      <w:r>
        <w:rPr>
          <w:rFonts w:hint="eastAsia" w:ascii="仿宋_GB2312" w:hAnsi="宋体" w:eastAsia="仿宋_GB2312" w:cs="宋体"/>
          <w:color w:val="000000"/>
          <w:sz w:val="24"/>
        </w:rPr>
        <w:t>退货及/或解除本合同。乙方应按该批假冒伪劣商品或存在其他产品质量问题的商品的购销金额的20%（以本合同双方约定的含税单价为标准计算）向甲方支付违约金，并赔偿由此给甲方造成的损失。</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第八条 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8.1乙方未按本合同约定日期按时供货，每延期一天，向甲方支付该批迟延交付货物合同价款的千分之一的违约金，延期超20天的，甲方有权解除本合同，乙方应退还甲方相应货款并按该批货款的20％支付违约金。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8.2如乙方所提供的货物在数量、质量、规格等方面不符合甲方的规定，乙方应采用最快的运输方式自负一切费用和风险，补足数量不足的部分或更换质量、规格、产地不符的部分。因换货而导致延期交货的，按本合同第八条第1款承担违约责任。</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8.3在</w:t>
      </w:r>
      <w:r>
        <w:rPr>
          <w:rFonts w:hint="eastAsia" w:ascii="仿宋_GB2312" w:hAnsi="宋体" w:eastAsia="仿宋_GB2312" w:cs="宋体"/>
          <w:color w:val="000000"/>
          <w:sz w:val="24"/>
          <w:lang w:val="en-US" w:eastAsia="zh-CN"/>
        </w:rPr>
        <w:t>产品</w:t>
      </w:r>
      <w:r>
        <w:rPr>
          <w:rFonts w:hint="eastAsia" w:ascii="仿宋_GB2312" w:hAnsi="宋体" w:eastAsia="仿宋_GB2312" w:cs="宋体"/>
          <w:color w:val="000000"/>
          <w:sz w:val="24"/>
        </w:rPr>
        <w:t>质量保证期届满之前，如乙方所提供的</w:t>
      </w:r>
      <w:r>
        <w:rPr>
          <w:rFonts w:hint="eastAsia" w:ascii="仿宋_GB2312" w:hAnsi="宋体" w:eastAsia="仿宋_GB2312" w:cs="宋体"/>
          <w:color w:val="000000"/>
          <w:sz w:val="24"/>
          <w:lang w:val="en-US" w:eastAsia="zh-CN"/>
        </w:rPr>
        <w:t>产品存在质量问题或者</w:t>
      </w:r>
      <w:r>
        <w:rPr>
          <w:rFonts w:hint="eastAsia" w:ascii="仿宋_GB2312" w:hAnsi="宋体" w:eastAsia="仿宋_GB2312" w:cs="宋体"/>
          <w:color w:val="000000"/>
          <w:sz w:val="24"/>
        </w:rPr>
        <w:t>不符合合同</w:t>
      </w:r>
      <w:r>
        <w:rPr>
          <w:rFonts w:hint="eastAsia" w:ascii="仿宋_GB2312" w:hAnsi="宋体" w:eastAsia="仿宋_GB2312" w:cs="宋体"/>
          <w:color w:val="000000"/>
          <w:sz w:val="24"/>
          <w:lang w:val="en-US" w:eastAsia="zh-CN"/>
        </w:rPr>
        <w:t>约定</w:t>
      </w:r>
      <w:r>
        <w:rPr>
          <w:rFonts w:hint="eastAsia" w:ascii="仿宋_GB2312" w:hAnsi="宋体" w:eastAsia="仿宋_GB2312" w:cs="宋体"/>
          <w:color w:val="000000"/>
          <w:sz w:val="24"/>
        </w:rPr>
        <w:t>或国家现行质量标准或行业标准的，甲方有权</w:t>
      </w:r>
      <w:r>
        <w:rPr>
          <w:rFonts w:hint="eastAsia" w:ascii="仿宋_GB2312" w:hAnsi="宋体" w:eastAsia="仿宋_GB2312" w:cs="宋体"/>
          <w:color w:val="000000"/>
          <w:sz w:val="24"/>
          <w:lang w:val="en-US" w:eastAsia="zh-CN"/>
        </w:rPr>
        <w:t>换货/</w:t>
      </w:r>
      <w:r>
        <w:rPr>
          <w:rFonts w:hint="eastAsia" w:ascii="仿宋_GB2312" w:hAnsi="宋体" w:eastAsia="仿宋_GB2312" w:cs="宋体"/>
          <w:color w:val="000000"/>
          <w:sz w:val="24"/>
        </w:rPr>
        <w:t>退货</w:t>
      </w:r>
      <w:r>
        <w:rPr>
          <w:rFonts w:hint="eastAsia" w:ascii="仿宋_GB2312" w:hAnsi="宋体" w:eastAsia="仿宋_GB2312" w:cs="宋体"/>
          <w:color w:val="000000"/>
          <w:sz w:val="24"/>
          <w:lang w:val="en-US" w:eastAsia="zh-CN"/>
        </w:rPr>
        <w:t>且有权解除合同。若甲方要求换货，</w:t>
      </w:r>
      <w:r>
        <w:rPr>
          <w:rFonts w:hint="eastAsia" w:ascii="仿宋_GB2312" w:hAnsi="宋体" w:eastAsia="仿宋_GB2312" w:cs="宋体"/>
          <w:color w:val="000000"/>
          <w:sz w:val="24"/>
        </w:rPr>
        <w:t>乙方应自收到甲方通知之日起的7日内予以更换；如更换后仍不能达到甲方有关规定的要求，乙方应退还甲方相应货款并按该批货款（以本合同</w:t>
      </w:r>
      <w:r>
        <w:rPr>
          <w:rFonts w:hint="eastAsia" w:ascii="仿宋_GB2312" w:hAnsi="宋体" w:eastAsia="仿宋_GB2312" w:cs="宋体"/>
          <w:color w:val="000000"/>
          <w:sz w:val="24"/>
          <w:lang w:val="en-US" w:eastAsia="zh-CN"/>
        </w:rPr>
        <w:t>附件</w:t>
      </w:r>
      <w:r>
        <w:rPr>
          <w:rFonts w:hint="eastAsia" w:ascii="仿宋_GB2312" w:hAnsi="宋体" w:eastAsia="仿宋_GB2312" w:cs="宋体"/>
          <w:color w:val="000000"/>
          <w:sz w:val="24"/>
        </w:rPr>
        <w:t>约定的单价为标准计算）的20％支付违约金，</w:t>
      </w:r>
      <w:r>
        <w:rPr>
          <w:rFonts w:hint="eastAsia" w:ascii="仿宋_GB2312" w:hAnsi="宋体" w:eastAsia="仿宋_GB2312" w:cs="宋体"/>
          <w:color w:val="000000"/>
          <w:sz w:val="24"/>
          <w:lang w:val="en-US" w:eastAsia="zh-CN"/>
        </w:rPr>
        <w:t>违约金</w:t>
      </w:r>
      <w:r>
        <w:rPr>
          <w:rFonts w:hint="eastAsia" w:ascii="仿宋_GB2312" w:hAnsi="宋体" w:eastAsia="仿宋_GB2312" w:cs="宋体"/>
          <w:color w:val="000000"/>
          <w:sz w:val="24"/>
        </w:rPr>
        <w:t>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8.4若甲方在使用产品的过程中，由于产品质量原因给甲方或第三方造成人身或财产损失时，乙方应承担全部赔偿责任，并</w:t>
      </w:r>
      <w:r>
        <w:rPr>
          <w:rFonts w:hint="eastAsia" w:ascii="仿宋_GB2312" w:hAnsi="宋体" w:eastAsia="仿宋_GB2312" w:cs="宋体"/>
          <w:color w:val="000000"/>
          <w:sz w:val="24"/>
          <w:lang w:val="en-US" w:eastAsia="zh-CN"/>
        </w:rPr>
        <w:t>向甲方</w:t>
      </w:r>
      <w:r>
        <w:rPr>
          <w:rFonts w:hint="eastAsia" w:ascii="仿宋_GB2312" w:hAnsi="宋体" w:eastAsia="仿宋_GB2312" w:cs="宋体"/>
          <w:color w:val="000000"/>
          <w:sz w:val="24"/>
        </w:rPr>
        <w:t>支付该产品</w:t>
      </w:r>
      <w:r>
        <w:rPr>
          <w:rFonts w:hint="eastAsia" w:ascii="仿宋_GB2312" w:hAnsi="宋体" w:eastAsia="仿宋_GB2312" w:cs="宋体"/>
          <w:color w:val="000000"/>
          <w:sz w:val="24"/>
          <w:lang w:val="en-US" w:eastAsia="zh-CN"/>
        </w:rPr>
        <w:t>购销</w:t>
      </w:r>
      <w:r>
        <w:rPr>
          <w:rFonts w:hint="eastAsia" w:ascii="仿宋_GB2312" w:hAnsi="宋体" w:eastAsia="仿宋_GB2312" w:cs="宋体"/>
          <w:color w:val="000000"/>
          <w:sz w:val="24"/>
        </w:rPr>
        <w:t>价格（以本合同</w:t>
      </w:r>
      <w:r>
        <w:rPr>
          <w:rFonts w:hint="eastAsia" w:ascii="仿宋_GB2312" w:hAnsi="宋体" w:eastAsia="仿宋_GB2312" w:cs="宋体"/>
          <w:color w:val="000000"/>
          <w:sz w:val="24"/>
          <w:lang w:val="en-US" w:eastAsia="zh-CN"/>
        </w:rPr>
        <w:t>附件</w:t>
      </w:r>
      <w:r>
        <w:rPr>
          <w:rFonts w:hint="eastAsia" w:ascii="仿宋_GB2312" w:hAnsi="宋体" w:eastAsia="仿宋_GB2312" w:cs="宋体"/>
          <w:color w:val="000000"/>
          <w:sz w:val="24"/>
        </w:rPr>
        <w:t>约定的单价为标准计算）的</w:t>
      </w:r>
      <w:r>
        <w:rPr>
          <w:rFonts w:hint="eastAsia" w:ascii="仿宋_GB2312" w:hAnsi="宋体" w:eastAsia="仿宋_GB2312" w:cs="宋体"/>
          <w:color w:val="000000"/>
          <w:sz w:val="24"/>
          <w:lang w:val="en-US" w:eastAsia="zh-CN"/>
        </w:rPr>
        <w:t>3</w:t>
      </w:r>
      <w:r>
        <w:rPr>
          <w:rFonts w:hint="eastAsia" w:ascii="仿宋_GB2312" w:hAnsi="宋体" w:eastAsia="仿宋_GB2312" w:cs="宋体"/>
          <w:color w:val="000000"/>
          <w:sz w:val="24"/>
        </w:rPr>
        <w:t>0%作为违约金。</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8.5乙方违反本合同其他约定，经甲方催告后10日内仍未整改的，甲方有权解除合同，乙方应退还预付款并按合同总额的20％支付违约金，不足以弥补甲方损失的需继续予以补足。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8.6</w:t>
      </w:r>
      <w:bookmarkStart w:id="4" w:name="_Hlk49085556"/>
      <w:r>
        <w:rPr>
          <w:rFonts w:hint="eastAsia" w:ascii="仿宋_GB2312" w:hAnsi="宋体" w:eastAsia="仿宋_GB2312" w:cs="宋体"/>
          <w:color w:val="000000"/>
          <w:sz w:val="24"/>
        </w:rPr>
        <w:t>在乙方完全履行本合同项下义务的情况下，甲方逾期付款且乙方发出书面催款通知后7日仍未付款的，每逾期一日，应按全国银行间同业拆借中心公布的一年期贷款市场报价利率支付应付未付款的违约金，除此之外不承担其他责任</w:t>
      </w:r>
      <w:bookmarkEnd w:id="4"/>
      <w:r>
        <w:rPr>
          <w:rFonts w:hint="eastAsia" w:ascii="仿宋_GB2312" w:hAnsi="宋体" w:eastAsia="仿宋_GB2312" w:cs="宋体"/>
          <w:color w:val="000000"/>
          <w:sz w:val="24"/>
        </w:rPr>
        <w:t>。</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8.7</w:t>
      </w:r>
      <w:bookmarkStart w:id="5" w:name="_Hlk49085594"/>
      <w:r>
        <w:rPr>
          <w:rFonts w:hint="eastAsia" w:ascii="仿宋_GB2312" w:hAnsi="宋体" w:eastAsia="仿宋_GB2312" w:cs="宋体"/>
          <w:color w:val="000000"/>
          <w:sz w:val="24"/>
        </w:rPr>
        <w:t>因乙方违约造成甲方损失的，乙方还应赔偿甲方为维护自身合法权益而支出的包括但不限于诉讼费、律师费、</w:t>
      </w:r>
      <w:r>
        <w:rPr>
          <w:rFonts w:hint="eastAsia" w:ascii="仿宋_GB2312" w:hAnsi="宋体" w:eastAsia="仿宋_GB2312" w:cs="宋体"/>
          <w:color w:val="000000"/>
          <w:sz w:val="24"/>
          <w:lang w:val="en-US" w:eastAsia="zh-CN"/>
        </w:rPr>
        <w:t>鉴定费、</w:t>
      </w:r>
      <w:r>
        <w:rPr>
          <w:rFonts w:hint="eastAsia" w:ascii="仿宋_GB2312" w:hAnsi="宋体" w:eastAsia="仿宋_GB2312" w:cs="宋体"/>
          <w:color w:val="000000"/>
          <w:sz w:val="24"/>
        </w:rPr>
        <w:t>差旅费、文印费、诉讼保全保险费等一切支出</w:t>
      </w:r>
      <w:bookmarkEnd w:id="5"/>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第九条 知识产权及保密条款</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9.1乙方须保障甲方在中国使用其货物、服务及其任何部分不受到第三方关于侵犯专利权、商标权或工业设计权的指控。第三方如果提出侵权指控，乙方须与第三方交涉并承担可能发生的一切法律责任和费用并另行按照本合同总价款20%向甲方进行补偿。</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9.2甲方向乙方提供的资料（包括但不限于文字资料、图片、音像作品）的知识产权均属甲方所有，除用于本合同之目的，乙方不得以任何方式使用。本合同项下的创作成果的知识产权归属甲方所有，乙方不得在未经甲方书面同意的情况下将创作成果用于与完成本合同规定的委托事项之外的任何用途。</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9.3 乙方应对甲方提供的或在本合同履行过程中接触到的一切有关甲方的信息、资料予以保密，特别是甲方的市场推广、策划方案的部分或全部及本协议内容严格保守秘密，未经甲方书面许可，不得向任何第三方透露；否则，应向甲方支付合同总额的20%作为违约金，除此给甲方造成实际损失的，应按实际损失额向甲方赔偿相应损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9.4 乙方应采取必要措施保证其员工无论是在职中还是离职后均承担同样的保密义务。</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9.5 本协议变更、解除和终止后保密条款对双方仍有约束力。</w:t>
      </w:r>
    </w:p>
    <w:p>
      <w:pPr>
        <w:adjustRightInd w:val="0"/>
        <w:snapToGrid w:val="0"/>
        <w:spacing w:line="520" w:lineRule="exact"/>
        <w:ind w:firstLine="482" w:firstLineChars="200"/>
        <w:rPr>
          <w:rFonts w:ascii="仿宋_GB2312" w:eastAsia="仿宋_GB2312" w:hAnsiTheme="minorEastAsia" w:cstheme="minorEastAsia"/>
          <w:b/>
          <w:bCs/>
          <w:color w:val="000000" w:themeColor="text1"/>
          <w:sz w:val="24"/>
        </w:rPr>
      </w:pPr>
      <w:r>
        <w:rPr>
          <w:rFonts w:hint="eastAsia" w:ascii="仿宋_GB2312" w:eastAsia="仿宋_GB2312" w:hAnsiTheme="minorEastAsia" w:cstheme="minorEastAsia"/>
          <w:b/>
          <w:bCs/>
          <w:color w:val="000000" w:themeColor="text1"/>
          <w:sz w:val="24"/>
        </w:rPr>
        <w:t>第十条 不可抗力</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本</w:t>
      </w:r>
      <w:bookmarkStart w:id="6" w:name="_Hlk49085614"/>
      <w:r>
        <w:rPr>
          <w:rFonts w:hint="eastAsia" w:ascii="仿宋_GB2312" w:hAnsi="宋体" w:eastAsia="仿宋_GB2312" w:cs="宋体"/>
          <w:color w:val="000000"/>
          <w:sz w:val="24"/>
        </w:rPr>
        <w:t>合同有效期间内因自然灾害及因国家法律政策变更等不可抗力因素，造成本合同及其补充合同内容部分或全部不能履行，双方互不承担违约责任。但受不可抗力影响一方应在四十八小时内，将相关事件、可能引发后果等情况以书面形式通知另一方，并且在事件发生后的十五天内，向另一方提交有关权威部门的证明，及本合同（包括补充合同）约定义务与责任不能履行或需要延期的报告</w:t>
      </w:r>
      <w:bookmarkEnd w:id="6"/>
      <w:r>
        <w:rPr>
          <w:rFonts w:hint="eastAsia" w:ascii="仿宋_GB2312" w:hAnsi="宋体" w:eastAsia="仿宋_GB2312" w:cs="宋体"/>
          <w:color w:val="000000"/>
          <w:sz w:val="24"/>
        </w:rPr>
        <w:t>。</w:t>
      </w:r>
    </w:p>
    <w:p>
      <w:pPr>
        <w:adjustRightInd w:val="0"/>
        <w:snapToGrid w:val="0"/>
        <w:spacing w:line="520" w:lineRule="exact"/>
        <w:ind w:firstLine="482" w:firstLineChars="200"/>
        <w:rPr>
          <w:rFonts w:ascii="仿宋_GB2312" w:hAnsi="宋体" w:eastAsia="仿宋_GB2312" w:cs="宋体"/>
          <w:color w:val="000000"/>
          <w:sz w:val="24"/>
        </w:rPr>
      </w:pPr>
      <w:bookmarkStart w:id="7" w:name="_Hlk49085629"/>
      <w:r>
        <w:rPr>
          <w:rFonts w:hint="eastAsia" w:ascii="仿宋_GB2312" w:hAnsi="宋体" w:eastAsia="仿宋_GB2312" w:cs="宋体"/>
          <w:b/>
          <w:bCs/>
          <w:color w:val="000000"/>
          <w:sz w:val="24"/>
        </w:rPr>
        <w:t>第十一条   送达地址</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根据本合同需要发出的全部通知以及甲方、乙方的文件往来及与本合同有关的通知和要求等，应以书面或者电子邮件形式进行；一方向另一方以下通讯地址和收件人以特快专递、电邮等方式送达，以另一方签收之日或最迟自投递、电子邮件发出后第5日无论另一方是否签收均视为已有效送达该方。</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szCs w:val="24"/>
        </w:rPr>
        <w:t>甲方确认的通讯送达地址：合肥市蜀山区祁门路1799号</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rPr>
        <w:t xml:space="preserve">收件人：      </w:t>
      </w:r>
      <w:r>
        <w:rPr>
          <w:rFonts w:hint="eastAsia" w:ascii="仿宋_GB2312" w:hAnsi="宋体" w:eastAsia="仿宋_GB2312"/>
          <w:sz w:val="24"/>
          <w:lang w:val="en-US" w:eastAsia="zh-CN"/>
        </w:rPr>
        <w:t xml:space="preserve">      </w:t>
      </w:r>
      <w:r>
        <w:rPr>
          <w:rFonts w:hint="eastAsia" w:ascii="仿宋_GB2312" w:hAnsi="宋体" w:eastAsia="仿宋_GB2312"/>
          <w:sz w:val="24"/>
        </w:rPr>
        <w:t xml:space="preserve">联系电话：        </w:t>
      </w:r>
      <w:r>
        <w:rPr>
          <w:rFonts w:hint="eastAsia" w:ascii="仿宋_GB2312" w:hAnsi="宋体" w:eastAsia="仿宋_GB2312"/>
          <w:sz w:val="24"/>
          <w:lang w:val="en-US" w:eastAsia="zh-CN"/>
        </w:rPr>
        <w:t xml:space="preserve">  </w:t>
      </w:r>
      <w:r>
        <w:rPr>
          <w:rFonts w:hint="eastAsia" w:ascii="仿宋_GB2312" w:hAnsi="宋体" w:eastAsia="仿宋_GB2312"/>
          <w:sz w:val="24"/>
        </w:rPr>
        <w:t>邮箱：</w:t>
      </w:r>
    </w:p>
    <w:p>
      <w:pPr>
        <w:adjustRightInd w:val="0"/>
        <w:snapToGrid w:val="0"/>
        <w:spacing w:line="520" w:lineRule="exact"/>
        <w:ind w:firstLine="480" w:firstLineChars="200"/>
        <w:jc w:val="both"/>
        <w:rPr>
          <w:rFonts w:ascii="仿宋_GB2312" w:hAnsi="宋体" w:eastAsia="仿宋_GB2312"/>
          <w:sz w:val="24"/>
          <w:szCs w:val="24"/>
        </w:rPr>
      </w:pPr>
      <w:r>
        <w:rPr>
          <w:rFonts w:hint="eastAsia" w:ascii="仿宋_GB2312" w:hAnsi="宋体" w:eastAsia="仿宋_GB2312"/>
          <w:sz w:val="24"/>
          <w:szCs w:val="24"/>
        </w:rPr>
        <w:t>乙方确认的通讯送达地址：</w:t>
      </w:r>
    </w:p>
    <w:p>
      <w:pPr>
        <w:adjustRightInd w:val="0"/>
        <w:snapToGrid w:val="0"/>
        <w:spacing w:line="520" w:lineRule="exact"/>
        <w:ind w:firstLine="480" w:firstLineChars="200"/>
        <w:rPr>
          <w:rFonts w:ascii="仿宋_GB2312" w:hAnsi="宋体" w:eastAsia="仿宋_GB2312"/>
          <w:sz w:val="24"/>
          <w:szCs w:val="24"/>
        </w:rPr>
      </w:pPr>
      <w:r>
        <w:rPr>
          <w:rFonts w:hint="eastAsia" w:ascii="仿宋_GB2312" w:hAnsi="宋体" w:eastAsia="仿宋_GB2312"/>
          <w:sz w:val="24"/>
          <w:szCs w:val="24"/>
        </w:rPr>
        <w:t>收件人：            联系</w:t>
      </w:r>
      <w:r>
        <w:rPr>
          <w:rFonts w:hint="eastAsia" w:ascii="仿宋_GB2312" w:hAnsi="宋体" w:eastAsia="仿宋_GB2312"/>
          <w:sz w:val="24"/>
        </w:rPr>
        <w:t>电话</w:t>
      </w:r>
      <w:r>
        <w:rPr>
          <w:rFonts w:hint="eastAsia" w:ascii="仿宋_GB2312" w:hAnsi="宋体" w:eastAsia="仿宋_GB2312"/>
          <w:sz w:val="24"/>
          <w:szCs w:val="24"/>
        </w:rPr>
        <w:t xml:space="preserve">：       </w:t>
      </w:r>
      <w:r>
        <w:rPr>
          <w:rFonts w:hint="eastAsia" w:ascii="仿宋_GB2312" w:hAnsi="宋体" w:eastAsia="仿宋_GB2312"/>
          <w:sz w:val="24"/>
          <w:szCs w:val="24"/>
          <w:lang w:val="en-US" w:eastAsia="zh-CN"/>
        </w:rPr>
        <w:t xml:space="preserve">  </w:t>
      </w:r>
      <w:r>
        <w:rPr>
          <w:rFonts w:hint="eastAsia" w:ascii="仿宋_GB2312" w:hAnsi="宋体" w:eastAsia="仿宋_GB2312"/>
          <w:sz w:val="24"/>
          <w:szCs w:val="24"/>
        </w:rPr>
        <w:t xml:space="preserve"> 邮箱：</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乙方未明确送达地址的，则以乙方工商注册地址为通讯送达地址。双方确认并同意本合同约定的送达地址、电子邮箱亦作为双在诉讼或仲裁及执行等司法程序中的有效送达地址。</w:t>
      </w:r>
    </w:p>
    <w:bookmarkEnd w:id="7"/>
    <w:p>
      <w:pPr>
        <w:adjustRightInd w:val="0"/>
        <w:snapToGrid w:val="0"/>
        <w:spacing w:line="520" w:lineRule="exact"/>
        <w:ind w:firstLine="482"/>
        <w:rPr>
          <w:rFonts w:ascii="微软雅黑" w:hAnsi="微软雅黑" w:eastAsia="微软雅黑" w:cs="宋体"/>
          <w:color w:val="333333"/>
          <w:kern w:val="0"/>
          <w:sz w:val="28"/>
          <w:szCs w:val="28"/>
        </w:rPr>
      </w:pPr>
      <w:r>
        <w:rPr>
          <w:rFonts w:hint="eastAsia" w:ascii="仿宋_GB2312" w:hAnsi="宋体" w:eastAsia="仿宋_GB2312" w:cs="宋体"/>
          <w:b/>
          <w:bCs/>
          <w:color w:val="000000"/>
          <w:sz w:val="24"/>
        </w:rPr>
        <w:t>第十二条   争议的解决</w:t>
      </w:r>
    </w:p>
    <w:p>
      <w:pPr>
        <w:adjustRightInd w:val="0"/>
        <w:snapToGrid w:val="0"/>
        <w:spacing w:line="520" w:lineRule="exact"/>
        <w:ind w:firstLine="480"/>
        <w:rPr>
          <w:rFonts w:ascii="仿宋_GB2312" w:hAnsi="宋体" w:eastAsia="仿宋_GB2312" w:cs="宋体"/>
          <w:color w:val="000000"/>
          <w:sz w:val="24"/>
        </w:rPr>
      </w:pPr>
      <w:bookmarkStart w:id="8" w:name="_Hlk49085669"/>
      <w:r>
        <w:rPr>
          <w:rFonts w:hint="eastAsia" w:ascii="仿宋_GB2312" w:hAnsi="宋体" w:eastAsia="仿宋_GB2312" w:cs="宋体"/>
          <w:color w:val="000000"/>
          <w:sz w:val="24"/>
        </w:rPr>
        <w:t>12.1各方在本合同项下产生争议，应当首先友好协商解决。协商不成，任何一方均有权向甲方所在地人民法院起诉解决。</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12.2本合同中任何条款的无效不应影响本合同其他条款的效力，在解决争议的过程中，各方应按本合同所有其他有效条款的约定继续履行本合同。</w:t>
      </w:r>
    </w:p>
    <w:bookmarkEnd w:id="8"/>
    <w:p>
      <w:pPr>
        <w:shd w:val="clear" w:color="auto" w:fill="FFFFFF"/>
        <w:adjustRightInd w:val="0"/>
        <w:snapToGrid w:val="0"/>
        <w:spacing w:line="520" w:lineRule="exact"/>
        <w:ind w:firstLine="482" w:firstLineChars="200"/>
        <w:rPr>
          <w:rFonts w:ascii="宋体" w:hAnsi="宋体" w:cs="宋体"/>
          <w:b/>
          <w:bCs/>
          <w:color w:val="000000"/>
          <w:szCs w:val="21"/>
        </w:rPr>
      </w:pPr>
      <w:r>
        <w:rPr>
          <w:rFonts w:hint="eastAsia" w:ascii="仿宋_GB2312" w:hAnsi="宋体" w:eastAsia="仿宋_GB2312" w:cs="宋体"/>
          <w:b/>
          <w:bCs/>
          <w:color w:val="000000"/>
          <w:sz w:val="24"/>
        </w:rPr>
        <w:t xml:space="preserve">第十三条 其他事项  </w:t>
      </w:r>
      <w:r>
        <w:rPr>
          <w:rFonts w:hint="eastAsia" w:ascii="宋体" w:hAnsi="宋体" w:cs="宋体"/>
          <w:color w:val="000000"/>
          <w:szCs w:val="21"/>
        </w:rPr>
        <w:t xml:space="preserve">                                                                                                                                                                                                                                                                                                                                                                                                                                                                                                                                                                                                                                                                                                                                                                                                                                                                                                                                                                                                                                                                                                                                                                                                                                                                                                                                                                                                                                                                                                                                                                                                                                                                                                                                                                                                                                                                                                                                                                                                                                                                                                                                                                                                                                                                                                                                                                                                                                                                                                                                                                                                                                                                                                                                                                                                                                                                                                                                                                                                                                                                                                                                                                                                                                                                                                                                                                                                                                                                                                                                                                                                                                                                                                                                                                                                                                                                                                                                                                                                                                                                                                                                                                                                                </w:t>
      </w:r>
      <w:r>
        <w:rPr>
          <w:rFonts w:hint="eastAsia" w:ascii="宋体" w:hAnsi="宋体" w:cs="宋体"/>
          <w:color w:val="000000"/>
          <w:szCs w:val="21"/>
        </w:rPr>
        <w:t xml:space="preserve">                                                                                                                                                                                                                                                                                                                                                                                                                                                                                                                                                                                                                                                                                                                                                                                                                                                                                                                                                                                                                                                                                                                                                                                                                                                                                                                                                                                                                                                                                                                                                                                                                                                                                                                                                                                                                                                                                                                                                                                                                                                                                                                                                                                                                                                                                                                                                                                                                                                                                                                                                                                                                                                                                                  </w:t>
      </w:r>
    </w:p>
    <w:p>
      <w:pPr>
        <w:adjustRightInd w:val="0"/>
        <w:snapToGrid w:val="0"/>
        <w:spacing w:line="520" w:lineRule="exact"/>
        <w:ind w:firstLine="480" w:firstLineChars="200"/>
        <w:rPr>
          <w:rFonts w:ascii="仿宋_GB2312" w:hAnsi="宋体" w:eastAsia="仿宋_GB2312" w:cs="宋体"/>
          <w:color w:val="000000"/>
          <w:sz w:val="24"/>
        </w:rPr>
      </w:pPr>
      <w:bookmarkStart w:id="9" w:name="_Hlk49085691"/>
      <w:r>
        <w:rPr>
          <w:rFonts w:hint="eastAsia" w:ascii="仿宋_GB2312" w:hAnsi="宋体" w:eastAsia="仿宋_GB2312" w:cs="宋体"/>
          <w:color w:val="000000"/>
          <w:sz w:val="24"/>
        </w:rPr>
        <w:t>13.1本合同签订前10日内，乙方应向甲方提供下列证明文件或材料：</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13.1.1营业执照复印件、法定代表人身份证明文件，如为加盟项目，还须提供特许加盟的授权委托证明；</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13.1.2签字人如为代理人，本合同签字人的授权委托书；</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13.1.3甲方要求提供的其他资料；</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13.2双方一致同意不向传播媒介或公众或第三方透露本合同的内容；</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13.3本合同经甲、乙双方法定代表人或授权代表签名并盖章后生效。</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13.4本合同正本一式【4】份，甲方执【3】份，乙方执【1】份，均具有同等法律效力。</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lang w:val="en-US" w:eastAsia="zh-CN"/>
        </w:rPr>
        <w:t>13.5</w:t>
      </w:r>
      <w:r>
        <w:rPr>
          <w:rFonts w:hint="eastAsia" w:ascii="仿宋_GB2312" w:hAnsi="宋体" w:eastAsia="仿宋_GB2312" w:cs="宋体"/>
          <w:color w:val="000000"/>
          <w:sz w:val="24"/>
        </w:rPr>
        <w:t>下列招标（邀标、竞争性磋商）文件及有关附件是本合同不可分割的组成部分，并构成一个整体，需综合解释、相互补充。如果下列文件内容出现不一致的情形，组成本合同的多个文件的优先适用及解释的顺序如下：</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（1）本合同及其补充合同、变更协议；</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（2）成交（中标）通知书；</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（3）经甲方确认的乙方承诺书；</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（4）招标文件/竞争性磋商文件（含澄清或者修改文件）；</w:t>
      </w:r>
    </w:p>
    <w:p>
      <w:pPr>
        <w:adjustRightInd w:val="0"/>
        <w:snapToGrid w:val="0"/>
        <w:spacing w:line="520" w:lineRule="exact"/>
        <w:ind w:firstLine="480" w:firstLineChars="200"/>
        <w:rPr>
          <w:rFonts w:hint="eastAsia" w:ascii="仿宋_GB2312" w:hAnsi="宋体" w:eastAsia="仿宋_GB2312" w:cs="宋体"/>
          <w:color w:val="000000"/>
          <w:sz w:val="24"/>
        </w:rPr>
      </w:pPr>
      <w:r>
        <w:rPr>
          <w:rFonts w:hint="eastAsia" w:ascii="仿宋_GB2312" w:hAnsi="宋体" w:eastAsia="仿宋_GB2312" w:cs="宋体"/>
          <w:color w:val="000000"/>
          <w:sz w:val="24"/>
        </w:rPr>
        <w:t>（5）投标文件；</w:t>
      </w:r>
    </w:p>
    <w:p>
      <w:pPr>
        <w:adjustRightInd w:val="0"/>
        <w:snapToGrid w:val="0"/>
        <w:spacing w:line="520" w:lineRule="exact"/>
        <w:ind w:firstLine="480" w:firstLineChars="200"/>
        <w:rPr>
          <w:rFonts w:ascii="仿宋_GB2312" w:hAnsi="宋体" w:eastAsia="仿宋_GB2312" w:cs="宋体"/>
          <w:color w:val="000000"/>
          <w:sz w:val="24"/>
        </w:rPr>
      </w:pPr>
      <w:r>
        <w:rPr>
          <w:rFonts w:hint="eastAsia" w:ascii="仿宋_GB2312" w:hAnsi="宋体" w:eastAsia="仿宋_GB2312" w:cs="宋体"/>
          <w:color w:val="000000"/>
          <w:sz w:val="24"/>
        </w:rPr>
        <w:t>（6）其他相关采购文件。</w:t>
      </w:r>
    </w:p>
    <w:bookmarkEnd w:id="9"/>
    <w:p>
      <w:pPr>
        <w:adjustRightInd w:val="0"/>
        <w:snapToGrid w:val="0"/>
        <w:spacing w:line="520" w:lineRule="exact"/>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bookmarkStart w:id="10" w:name="_Hlk49085733"/>
      <w:r>
        <w:rPr>
          <w:rFonts w:hint="eastAsia" w:ascii="仿宋_GB2312" w:hAnsi="宋体" w:eastAsia="仿宋_GB2312" w:cs="宋体"/>
          <w:b/>
          <w:bCs/>
          <w:color w:val="000000"/>
          <w:sz w:val="24"/>
        </w:rPr>
        <w:t xml:space="preserve">甲方（盖章）：                        </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签约日期：    年  月  日</w:t>
      </w:r>
    </w:p>
    <w:p>
      <w:pPr>
        <w:adjustRightInd w:val="0"/>
        <w:snapToGrid w:val="0"/>
        <w:spacing w:line="520" w:lineRule="exact"/>
        <w:rPr>
          <w:rFonts w:ascii="仿宋_GB2312" w:hAnsi="宋体" w:eastAsia="仿宋_GB2312" w:cs="宋体"/>
          <w:color w:val="000000"/>
          <w:sz w:val="24"/>
        </w:rPr>
      </w:pPr>
    </w:p>
    <w:p>
      <w:pPr>
        <w:adjustRightInd w:val="0"/>
        <w:snapToGrid w:val="0"/>
        <w:spacing w:line="520" w:lineRule="exact"/>
        <w:rPr>
          <w:rFonts w:ascii="仿宋_GB2312" w:hAnsi="宋体" w:eastAsia="仿宋_GB2312" w:cs="宋体"/>
          <w:b/>
          <w:bCs/>
          <w:color w:val="000000"/>
          <w:sz w:val="24"/>
        </w:rPr>
      </w:pPr>
      <w:r>
        <w:rPr>
          <w:rFonts w:hint="eastAsia" w:ascii="仿宋_GB2312" w:hAnsi="宋体" w:eastAsia="仿宋_GB2312" w:cs="宋体"/>
          <w:b/>
          <w:bCs/>
          <w:color w:val="000000"/>
          <w:sz w:val="24"/>
        </w:rPr>
        <w:t>乙方（盖章）：</w:t>
      </w:r>
    </w:p>
    <w:p>
      <w:pPr>
        <w:adjustRightInd w:val="0"/>
        <w:snapToGrid w:val="0"/>
        <w:spacing w:line="520" w:lineRule="exact"/>
        <w:rPr>
          <w:rFonts w:ascii="仿宋_GB2312" w:hAnsi="宋体" w:eastAsia="仿宋_GB2312" w:cs="宋体"/>
          <w:color w:val="000000"/>
          <w:sz w:val="24"/>
        </w:rPr>
      </w:pPr>
      <w:r>
        <w:rPr>
          <w:rFonts w:hint="eastAsia" w:ascii="仿宋_GB2312" w:hAnsi="宋体" w:eastAsia="仿宋_GB2312" w:cs="宋体"/>
          <w:color w:val="000000"/>
          <w:sz w:val="24"/>
        </w:rPr>
        <w:t>法定代表人/授权代理人（签字）：</w:t>
      </w:r>
    </w:p>
    <w:p>
      <w:pPr>
        <w:adjustRightInd w:val="0"/>
        <w:snapToGrid w:val="0"/>
        <w:spacing w:line="520" w:lineRule="exact"/>
        <w:rPr>
          <w:rFonts w:hint="eastAsia" w:ascii="仿宋_GB2312" w:hAnsi="宋体" w:eastAsia="仿宋_GB2312" w:cs="宋体"/>
          <w:color w:val="000000"/>
          <w:sz w:val="24"/>
        </w:rPr>
      </w:pPr>
      <w:r>
        <w:rPr>
          <w:rFonts w:hint="eastAsia" w:ascii="仿宋_GB2312" w:hAnsi="宋体" w:eastAsia="仿宋_GB2312" w:cs="宋体"/>
          <w:color w:val="000000"/>
          <w:sz w:val="24"/>
        </w:rPr>
        <w:t>签约日期：    年  月  日</w:t>
      </w:r>
      <w:bookmarkEnd w:id="10"/>
    </w:p>
    <w:p>
      <w:pPr>
        <w:pStyle w:val="121"/>
        <w:rPr>
          <w:rFonts w:hint="eastAsia" w:ascii="仿宋_GB2312" w:hAnsi="宋体" w:eastAsia="仿宋_GB2312" w:cs="宋体"/>
          <w:color w:val="000000"/>
          <w:sz w:val="24"/>
        </w:rPr>
      </w:pPr>
    </w:p>
    <w:p>
      <w:pPr>
        <w:rPr>
          <w:rFonts w:ascii="仿宋_GB2312" w:hAnsi="宋体" w:eastAsia="仿宋_GB2312" w:cs="宋体"/>
          <w:color w:val="000000"/>
          <w:sz w:val="24"/>
        </w:rPr>
      </w:pPr>
      <w:r>
        <w:rPr>
          <w:rFonts w:hint="eastAsia" w:ascii="仿宋_GB2312" w:hAnsi="宋体" w:eastAsia="仿宋_GB2312" w:cs="宋体"/>
          <w:color w:val="000000"/>
          <w:sz w:val="24"/>
        </w:rPr>
        <w:t>附件：</w:t>
      </w:r>
    </w:p>
    <w:tbl>
      <w:tblPr>
        <w:tblStyle w:val="13"/>
        <w:tblpPr w:leftFromText="180" w:rightFromText="180" w:vertAnchor="text" w:horzAnchor="page" w:tblpX="1072" w:tblpY="519"/>
        <w:tblOverlap w:val="never"/>
        <w:tblW w:w="4998" w:type="pct"/>
        <w:tblInd w:w="0" w:type="dxa"/>
        <w:tblLayout w:type="autofit"/>
        <w:tblCellMar>
          <w:top w:w="0" w:type="dxa"/>
          <w:left w:w="0" w:type="dxa"/>
          <w:bottom w:w="0" w:type="dxa"/>
          <w:right w:w="0" w:type="dxa"/>
        </w:tblCellMar>
      </w:tblPr>
      <w:tblGrid>
        <w:gridCol w:w="1176"/>
        <w:gridCol w:w="1340"/>
        <w:gridCol w:w="574"/>
        <w:gridCol w:w="614"/>
        <w:gridCol w:w="1772"/>
        <w:gridCol w:w="1290"/>
        <w:gridCol w:w="1256"/>
        <w:gridCol w:w="1417"/>
      </w:tblGrid>
      <w:tr>
        <w:tblPrEx>
          <w:tblCellMar>
            <w:top w:w="0" w:type="dxa"/>
            <w:left w:w="0" w:type="dxa"/>
            <w:bottom w:w="0" w:type="dxa"/>
            <w:right w:w="0" w:type="dxa"/>
          </w:tblCellMar>
        </w:tblPrEx>
        <w:trPr>
          <w:trHeight w:val="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分类</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品名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规格</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订购量（</w:t>
            </w:r>
            <w:r>
              <w:rPr>
                <w:rFonts w:hint="eastAsia" w:ascii="仿宋" w:hAnsi="仿宋" w:eastAsia="仿宋" w:cs="仿宋"/>
                <w:color w:val="000000"/>
                <w:kern w:val="0"/>
                <w:sz w:val="21"/>
                <w:szCs w:val="21"/>
                <w:lang w:val="en-US" w:eastAsia="zh-CN"/>
              </w:rPr>
              <w:t>套</w:t>
            </w:r>
            <w:r>
              <w:rPr>
                <w:rFonts w:hint="eastAsia" w:ascii="仿宋" w:hAnsi="仿宋" w:eastAsia="仿宋" w:cs="仿宋"/>
                <w:color w:val="000000"/>
                <w:kern w:val="0"/>
                <w:sz w:val="21"/>
                <w:szCs w:val="21"/>
              </w:rPr>
              <w:t>）</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含税单价</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含税金额</w:t>
            </w:r>
          </w:p>
        </w:tc>
      </w:tr>
    </w:tbl>
    <w:tbl>
      <w:tblPr>
        <w:tblStyle w:val="13"/>
        <w:tblpPr w:leftFromText="180" w:rightFromText="180" w:vertAnchor="text" w:horzAnchor="page" w:tblpX="1072" w:tblpY="438"/>
        <w:tblOverlap w:val="never"/>
        <w:tblW w:w="4995" w:type="pct"/>
        <w:tblInd w:w="0" w:type="dxa"/>
        <w:tblLayout w:type="autofit"/>
        <w:tblCellMar>
          <w:top w:w="0" w:type="dxa"/>
          <w:left w:w="0" w:type="dxa"/>
          <w:bottom w:w="0" w:type="dxa"/>
          <w:right w:w="0" w:type="dxa"/>
        </w:tblCellMar>
      </w:tblPr>
      <w:tblGrid>
        <w:gridCol w:w="1172"/>
        <w:gridCol w:w="1339"/>
        <w:gridCol w:w="570"/>
        <w:gridCol w:w="612"/>
        <w:gridCol w:w="1815"/>
        <w:gridCol w:w="1254"/>
        <w:gridCol w:w="1254"/>
        <w:gridCol w:w="1418"/>
      </w:tblGrid>
      <w:tr>
        <w:tblPrEx>
          <w:tblCellMar>
            <w:top w:w="0" w:type="dxa"/>
            <w:left w:w="0" w:type="dxa"/>
            <w:bottom w:w="0" w:type="dxa"/>
            <w:right w:w="0" w:type="dxa"/>
          </w:tblCellMar>
        </w:tblPrEx>
        <w:trPr>
          <w:trHeight w:val="349" w:hRule="atLeast"/>
        </w:trPr>
        <w:tc>
          <w:tcPr>
            <w:tcW w:w="621"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color w:val="FF0000"/>
                <w:sz w:val="21"/>
                <w:szCs w:val="21"/>
                <w:lang w:val="en-US" w:eastAsia="zh-CN"/>
              </w:rPr>
            </w:pPr>
            <w:r>
              <w:rPr>
                <w:rFonts w:hint="eastAsia" w:ascii="仿宋" w:hAnsi="仿宋" w:eastAsia="仿宋" w:cs="仿宋"/>
                <w:color w:val="auto"/>
                <w:sz w:val="21"/>
                <w:szCs w:val="21"/>
                <w:lang w:val="en-US" w:eastAsia="zh-CN"/>
              </w:rPr>
              <w:t>伴手礼包</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麻饼</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p>
        </w:tc>
        <w:tc>
          <w:tcPr>
            <w:tcW w:w="664" w:type="pct"/>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白切</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20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烘糕</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36"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寸金</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462"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毛毡包</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p>
        </w:tc>
        <w:tc>
          <w:tcPr>
            <w:tcW w:w="664"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bl>
    <w:p/>
    <w:p>
      <w:pPr>
        <w:snapToGrid w:val="0"/>
        <w:jc w:val="center"/>
        <w:rPr>
          <w:rStyle w:val="26"/>
          <w:rFonts w:ascii="黑体" w:hAnsi="黑体" w:eastAsia="黑体"/>
          <w:color w:val="000000"/>
          <w:sz w:val="36"/>
          <w:szCs w:val="36"/>
        </w:rPr>
      </w:pPr>
      <w:r>
        <w:rPr>
          <w:rStyle w:val="26"/>
          <w:rFonts w:ascii="黑体" w:hAnsi="黑体" w:eastAsia="黑体"/>
          <w:color w:val="000000"/>
          <w:sz w:val="36"/>
          <w:szCs w:val="36"/>
        </w:rPr>
        <w:t>第七章 投标文件格式</w:t>
      </w:r>
    </w:p>
    <w:p>
      <w:pPr>
        <w:snapToGrid w:val="0"/>
        <w:spacing w:line="500" w:lineRule="exact"/>
        <w:jc w:val="center"/>
        <w:rPr>
          <w:rStyle w:val="26"/>
          <w:rFonts w:ascii="宋体" w:hAnsi="宋体"/>
          <w:b/>
          <w:color w:val="000000"/>
          <w:sz w:val="24"/>
          <w:szCs w:val="24"/>
        </w:rPr>
      </w:pPr>
      <w:r>
        <w:rPr>
          <w:rStyle w:val="26"/>
          <w:rFonts w:ascii="宋体" w:hAnsi="宋体"/>
          <w:b/>
          <w:color w:val="000000"/>
          <w:sz w:val="24"/>
          <w:szCs w:val="24"/>
        </w:rPr>
        <w:t>投标文件资料清单</w:t>
      </w:r>
    </w:p>
    <w:tbl>
      <w:tblPr>
        <w:tblStyle w:val="13"/>
        <w:tblW w:w="924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42"/>
        <w:gridCol w:w="5376"/>
        <w:gridCol w:w="2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5"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序号</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资料名称</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400" w:lineRule="exact"/>
              <w:jc w:val="center"/>
              <w:rPr>
                <w:rStyle w:val="26"/>
                <w:rFonts w:ascii="宋体" w:hAnsi="宋体"/>
                <w:b/>
                <w:color w:val="000000"/>
                <w:sz w:val="24"/>
              </w:rPr>
            </w:pPr>
            <w:r>
              <w:rPr>
                <w:rStyle w:val="26"/>
                <w:rFonts w:ascii="宋体" w:hAnsi="宋体"/>
                <w:b/>
                <w:color w:val="000000"/>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一</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u w:val="single" w:color="000000"/>
              </w:rPr>
            </w:pPr>
            <w:r>
              <w:rPr>
                <w:rStyle w:val="26"/>
                <w:rFonts w:cs="Times New Roman"/>
                <w:bCs/>
                <w:color w:val="000000"/>
                <w:sz w:val="24"/>
              </w:rPr>
              <w:t>投标函</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二</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开标一览表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三</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投标响应表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四</w:t>
            </w:r>
          </w:p>
        </w:tc>
        <w:tc>
          <w:tcPr>
            <w:tcW w:w="5376" w:type="dxa"/>
            <w:tcBorders>
              <w:top w:val="single" w:color="000000" w:sz="4" w:space="0"/>
              <w:left w:val="single" w:color="000000" w:sz="4" w:space="0"/>
              <w:bottom w:val="single" w:color="000000" w:sz="4" w:space="0"/>
              <w:right w:val="single" w:color="000000" w:sz="4" w:space="0"/>
            </w:tcBorders>
            <w:vAlign w:val="center"/>
          </w:tcPr>
          <w:p>
            <w:pPr>
              <w:snapToGrid w:val="0"/>
              <w:rPr>
                <w:rStyle w:val="26"/>
                <w:rFonts w:cs="Times New Roman"/>
                <w:bCs/>
                <w:color w:val="000000"/>
                <w:sz w:val="24"/>
              </w:rPr>
            </w:pPr>
            <w:r>
              <w:rPr>
                <w:rStyle w:val="26"/>
                <w:rFonts w:cs="Times New Roman"/>
                <w:bCs/>
                <w:color w:val="000000"/>
                <w:sz w:val="24"/>
              </w:rPr>
              <w:t>投标分项报价表</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rPr>
                <w:rStyle w:val="26"/>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color w:val="000000"/>
                <w:sz w:val="24"/>
              </w:rPr>
            </w:pPr>
            <w:r>
              <w:rPr>
                <w:rStyle w:val="26"/>
                <w:color w:val="000000"/>
                <w:sz w:val="24"/>
              </w:rPr>
              <w:t>五</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111"/>
              <w:snapToGrid w:val="0"/>
              <w:rPr>
                <w:rStyle w:val="26"/>
                <w:rFonts w:ascii="Times New Roman" w:hAnsi="Times New Roman" w:cs="Times New Roman"/>
                <w:bCs/>
                <w:color w:val="000000"/>
              </w:rPr>
            </w:pPr>
            <w:r>
              <w:rPr>
                <w:rStyle w:val="26"/>
                <w:color w:val="000000"/>
              </w:rPr>
              <w:t>投标授权书</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2"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六</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投标人情况综合简介</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七</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产品质量承诺</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八</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投标人信用承诺</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九</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投标业绩承诺函</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有关证明文件</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十一</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所投货物的样品清单</w:t>
            </w:r>
          </w:p>
          <w:p>
            <w:pPr>
              <w:snapToGrid w:val="0"/>
              <w:rPr>
                <w:rStyle w:val="26"/>
                <w:rFonts w:cs="Times New Roman"/>
                <w:bCs/>
                <w:color w:val="000000"/>
                <w:sz w:val="24"/>
              </w:rPr>
            </w:pP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4" w:hRule="atLeast"/>
        </w:trPr>
        <w:tc>
          <w:tcPr>
            <w:tcW w:w="1242"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cs="Times New Roman"/>
                <w:bCs/>
                <w:color w:val="000000"/>
                <w:sz w:val="24"/>
              </w:rPr>
            </w:pPr>
            <w:r>
              <w:rPr>
                <w:rStyle w:val="26"/>
                <w:rFonts w:cs="Times New Roman"/>
                <w:bCs/>
                <w:color w:val="000000"/>
                <w:sz w:val="24"/>
              </w:rPr>
              <w:t>十二</w:t>
            </w:r>
          </w:p>
        </w:tc>
        <w:tc>
          <w:tcPr>
            <w:tcW w:w="5376" w:type="dxa"/>
            <w:tcBorders>
              <w:top w:val="single" w:color="000000" w:sz="4" w:space="0"/>
              <w:left w:val="single" w:color="000000" w:sz="4" w:space="0"/>
              <w:bottom w:val="single" w:color="000000" w:sz="4" w:space="0"/>
              <w:right w:val="single" w:color="000000" w:sz="4" w:space="0"/>
            </w:tcBorders>
            <w:vAlign w:val="center"/>
          </w:tcPr>
          <w:p>
            <w:pPr>
              <w:pStyle w:val="21"/>
              <w:snapToGrid w:val="0"/>
              <w:jc w:val="both"/>
              <w:rPr>
                <w:rStyle w:val="26"/>
                <w:rFonts w:ascii="Calibri" w:hAnsi="Calibri"/>
                <w:b w:val="0"/>
                <w:color w:val="000000"/>
                <w:sz w:val="24"/>
                <w:szCs w:val="22"/>
              </w:rPr>
            </w:pPr>
            <w:r>
              <w:rPr>
                <w:rStyle w:val="26"/>
                <w:rFonts w:ascii="Calibri" w:hAnsi="Calibri"/>
                <w:b w:val="0"/>
                <w:color w:val="000000"/>
                <w:sz w:val="24"/>
                <w:szCs w:val="22"/>
              </w:rPr>
              <w:t>售后服务方案</w:t>
            </w:r>
          </w:p>
        </w:tc>
        <w:tc>
          <w:tcPr>
            <w:tcW w:w="2625"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b/>
                <w:color w:val="000000"/>
                <w:sz w:val="28"/>
              </w:rPr>
            </w:pPr>
          </w:p>
        </w:tc>
      </w:tr>
    </w:tbl>
    <w:p>
      <w:pPr>
        <w:snapToGrid w:val="0"/>
        <w:rPr>
          <w:rStyle w:val="26"/>
          <w:color w:val="000000"/>
        </w:rPr>
      </w:pPr>
    </w:p>
    <w:p>
      <w:pPr>
        <w:snapToGrid w:val="0"/>
        <w:rPr>
          <w:rStyle w:val="26"/>
          <w:color w:val="000000"/>
        </w:rPr>
      </w:pPr>
    </w:p>
    <w:p>
      <w:pPr>
        <w:snapToGrid w:val="0"/>
        <w:rPr>
          <w:rStyle w:val="26"/>
          <w:color w:val="000000"/>
        </w:rPr>
      </w:pPr>
    </w:p>
    <w:p>
      <w:pPr>
        <w:snapToGrid w:val="0"/>
        <w:rPr>
          <w:rStyle w:val="26"/>
          <w:rFonts w:ascii="宋体" w:hAnsi="宋体" w:cs="Times New Roman"/>
          <w:b/>
          <w:bCs/>
          <w:color w:val="000000"/>
          <w:sz w:val="28"/>
          <w:szCs w:val="32"/>
        </w:rPr>
      </w:pPr>
    </w:p>
    <w:p>
      <w:pPr>
        <w:pStyle w:val="21"/>
        <w:snapToGrid w:val="0"/>
        <w:outlineLvl w:val="0"/>
        <w:rPr>
          <w:rStyle w:val="26"/>
          <w:rFonts w:hAnsi="宋体"/>
          <w:color w:val="000000"/>
          <w:sz w:val="28"/>
        </w:rPr>
      </w:pPr>
      <w:r>
        <w:rPr>
          <w:rStyle w:val="26"/>
          <w:rFonts w:hAnsi="宋体"/>
          <w:color w:val="000000"/>
          <w:sz w:val="28"/>
        </w:rPr>
        <w:t>一．投标函</w:t>
      </w:r>
    </w:p>
    <w:p>
      <w:pPr>
        <w:snapToGrid w:val="0"/>
        <w:spacing w:line="360" w:lineRule="auto"/>
        <w:rPr>
          <w:rStyle w:val="26"/>
          <w:rFonts w:ascii="宋体" w:hAnsi="宋体"/>
          <w:color w:val="000000"/>
          <w:sz w:val="24"/>
        </w:rPr>
      </w:pPr>
      <w:r>
        <w:rPr>
          <w:rStyle w:val="26"/>
          <w:rFonts w:ascii="宋体" w:hAnsi="宋体"/>
          <w:color w:val="000000"/>
          <w:sz w:val="24"/>
        </w:rPr>
        <w:t>致：</w:t>
      </w:r>
      <w:r>
        <w:rPr>
          <w:rStyle w:val="26"/>
          <w:rFonts w:hint="eastAsia" w:ascii="宋体" w:hAnsi="宋体" w:cs="Times New Roman"/>
          <w:color w:val="000000"/>
          <w:sz w:val="24"/>
          <w:szCs w:val="24"/>
          <w:lang w:val="en-US" w:eastAsia="zh-CN"/>
        </w:rPr>
        <w:t>合肥文旅金陵酒店管理有限公司</w:t>
      </w:r>
    </w:p>
    <w:p>
      <w:pPr>
        <w:snapToGrid w:val="0"/>
        <w:spacing w:line="360" w:lineRule="auto"/>
        <w:ind w:firstLine="480" w:firstLineChars="200"/>
        <w:rPr>
          <w:rStyle w:val="26"/>
          <w:rFonts w:ascii="宋体" w:hAnsi="宋体"/>
          <w:dstrike/>
          <w:color w:val="000000"/>
          <w:sz w:val="24"/>
        </w:rPr>
      </w:pPr>
      <w:r>
        <w:rPr>
          <w:rStyle w:val="26"/>
          <w:rFonts w:ascii="宋体" w:hAnsi="宋体"/>
          <w:color w:val="000000"/>
          <w:sz w:val="24"/>
        </w:rPr>
        <w:t>根据贵方“</w:t>
      </w:r>
      <w:r>
        <w:rPr>
          <w:rStyle w:val="26"/>
          <w:rFonts w:ascii="宋体" w:hAnsi="宋体" w:cs="Times New Roman"/>
          <w:b/>
          <w:bCs/>
          <w:color w:val="000000"/>
          <w:sz w:val="24"/>
          <w:u w:val="single" w:color="000000"/>
        </w:rPr>
        <w:t xml:space="preserve">            项目</w:t>
      </w:r>
      <w:r>
        <w:rPr>
          <w:rStyle w:val="26"/>
          <w:rFonts w:ascii="宋体" w:hAnsi="宋体"/>
          <w:color w:val="000000"/>
          <w:sz w:val="24"/>
        </w:rPr>
        <w:t>”的招标</w:t>
      </w:r>
      <w:r>
        <w:rPr>
          <w:rStyle w:val="26"/>
          <w:rFonts w:hint="eastAsia" w:ascii="宋体" w:hAnsi="宋体"/>
          <w:color w:val="000000"/>
          <w:sz w:val="24"/>
          <w:lang w:val="en-US" w:eastAsia="zh-CN"/>
        </w:rPr>
        <w:t>公告</w:t>
      </w:r>
      <w:r>
        <w:rPr>
          <w:rStyle w:val="26"/>
          <w:rFonts w:ascii="宋体" w:hAnsi="宋体"/>
          <w:color w:val="000000"/>
          <w:sz w:val="24"/>
        </w:rPr>
        <w:t>，正式授权</w:t>
      </w:r>
      <w:r>
        <w:rPr>
          <w:rStyle w:val="26"/>
          <w:rFonts w:ascii="宋体" w:hAnsi="宋体"/>
          <w:color w:val="000000"/>
          <w:sz w:val="24"/>
          <w:u w:val="single" w:color="000000"/>
        </w:rPr>
        <w:t xml:space="preserve">     　</w:t>
      </w:r>
      <w:r>
        <w:rPr>
          <w:rStyle w:val="26"/>
          <w:rFonts w:ascii="宋体" w:hAnsi="宋体"/>
          <w:color w:val="000000"/>
          <w:sz w:val="24"/>
        </w:rPr>
        <w:t>（姓名）代表投标人</w:t>
      </w:r>
      <w:r>
        <w:rPr>
          <w:rStyle w:val="26"/>
          <w:rFonts w:ascii="宋体" w:hAnsi="宋体"/>
          <w:color w:val="000000"/>
          <w:sz w:val="24"/>
          <w:u w:val="single" w:color="000000"/>
        </w:rPr>
        <w:t xml:space="preserve">        　   </w:t>
      </w:r>
      <w:r>
        <w:rPr>
          <w:rStyle w:val="26"/>
          <w:rFonts w:ascii="宋体" w:hAnsi="宋体"/>
          <w:color w:val="000000"/>
          <w:sz w:val="24"/>
        </w:rPr>
        <w:t>（投标人全称），提交规定形式的投标文件。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据此函，我方兹宣布同意如下：</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1.按招标文件规定提供交付的货物（包括安装调试、质保等工作）的最终投标报价详见开标一览表，如我公司中标，我公司承诺愿意按招标文件规定交纳履约保证金、工程量清单和控制价编制费（如有）。</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2.我方根据招标文件的规定，严格履行合同的责任和义务,并保证于买方要求的日期内完成供货、安装及服务，并通过买方验收。</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3.我方承诺报价低于同类货物和服务的市场平均价格。</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5.</w:t>
      </w:r>
      <w:r>
        <w:rPr>
          <w:rStyle w:val="26"/>
          <w:rFonts w:ascii="宋体" w:hAnsi="宋体"/>
          <w:color w:val="000000"/>
          <w:sz w:val="24"/>
          <w:szCs w:val="24"/>
        </w:rPr>
        <w:t>我方承诺</w:t>
      </w:r>
      <w:r>
        <w:rPr>
          <w:rStyle w:val="26"/>
          <w:rFonts w:ascii="宋体" w:hAnsi="宋体"/>
          <w:color w:val="000000"/>
          <w:kern w:val="0"/>
          <w:sz w:val="24"/>
        </w:rPr>
        <w:t>投标人近三年来没有骗取中标和严重违约及重大质量、安全问题</w:t>
      </w:r>
      <w:r>
        <w:rPr>
          <w:rStyle w:val="26"/>
          <w:rFonts w:ascii="宋体" w:hAnsi="宋体"/>
          <w:color w:val="000000"/>
          <w:sz w:val="24"/>
        </w:rPr>
        <w:t>。</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6、我方声明投标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snapToGrid w:val="0"/>
        <w:spacing w:line="360" w:lineRule="auto"/>
        <w:ind w:firstLine="480" w:firstLineChars="200"/>
        <w:rPr>
          <w:rStyle w:val="26"/>
          <w:rFonts w:ascii="宋体" w:hAnsi="宋体"/>
          <w:color w:val="000000"/>
          <w:sz w:val="24"/>
        </w:rPr>
      </w:pPr>
      <w:r>
        <w:rPr>
          <w:rStyle w:val="26"/>
          <w:rFonts w:ascii="宋体" w:hAnsi="宋体"/>
          <w:color w:val="000000"/>
          <w:sz w:val="24"/>
        </w:rPr>
        <w:t>7.我方完全理解贵方不一定接受最低报价的投标。</w:t>
      </w:r>
    </w:p>
    <w:p>
      <w:pPr>
        <w:snapToGrid w:val="0"/>
        <w:spacing w:line="520" w:lineRule="exact"/>
        <w:ind w:firstLine="480"/>
        <w:jc w:val="left"/>
        <w:rPr>
          <w:rStyle w:val="26"/>
          <w:rFonts w:ascii="宋体" w:hAnsi="宋体"/>
          <w:color w:val="000000"/>
          <w:kern w:val="0"/>
          <w:sz w:val="24"/>
        </w:rPr>
      </w:pPr>
      <w:r>
        <w:rPr>
          <w:rStyle w:val="26"/>
          <w:rFonts w:ascii="宋体" w:hAnsi="宋体"/>
          <w:color w:val="000000"/>
          <w:kern w:val="0"/>
          <w:sz w:val="24"/>
        </w:rPr>
        <w:t>特此承诺</w:t>
      </w:r>
    </w:p>
    <w:p>
      <w:pPr>
        <w:snapToGrid w:val="0"/>
        <w:spacing w:line="360" w:lineRule="exact"/>
        <w:ind w:left="840" w:leftChars="400"/>
        <w:jc w:val="left"/>
        <w:rPr>
          <w:rStyle w:val="26"/>
          <w:rFonts w:ascii="宋体" w:hAnsi="宋体"/>
          <w:color w:val="000000"/>
          <w:kern w:val="0"/>
          <w:sz w:val="24"/>
        </w:rPr>
      </w:pP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投标人（公章）：</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企业法人（签字）：</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授权代表（签字）：</w:t>
      </w:r>
    </w:p>
    <w:p>
      <w:pPr>
        <w:snapToGrid w:val="0"/>
        <w:spacing w:line="520" w:lineRule="exact"/>
        <w:ind w:left="480"/>
        <w:jc w:val="left"/>
        <w:rPr>
          <w:rStyle w:val="26"/>
          <w:rFonts w:ascii="宋体" w:hAnsi="宋体"/>
          <w:color w:val="000000"/>
          <w:kern w:val="0"/>
          <w:sz w:val="24"/>
        </w:rPr>
      </w:pPr>
      <w:r>
        <w:rPr>
          <w:rStyle w:val="26"/>
          <w:rFonts w:ascii="宋体" w:hAnsi="宋体"/>
          <w:color w:val="000000"/>
          <w:kern w:val="0"/>
          <w:sz w:val="24"/>
        </w:rPr>
        <w:t xml:space="preserve">                                        二〇二</w:t>
      </w:r>
      <w:r>
        <w:rPr>
          <w:rStyle w:val="26"/>
          <w:rFonts w:hint="eastAsia" w:ascii="宋体" w:hAnsi="宋体"/>
          <w:color w:val="000000"/>
          <w:kern w:val="0"/>
          <w:sz w:val="24"/>
        </w:rPr>
        <w:t>三</w:t>
      </w:r>
      <w:r>
        <w:rPr>
          <w:rStyle w:val="26"/>
          <w:rFonts w:ascii="宋体" w:hAnsi="宋体"/>
          <w:color w:val="000000"/>
          <w:kern w:val="0"/>
          <w:sz w:val="24"/>
        </w:rPr>
        <w:t>年</w:t>
      </w:r>
      <w:r>
        <w:rPr>
          <w:rStyle w:val="26"/>
          <w:rFonts w:hint="eastAsia" w:ascii="宋体" w:hAnsi="宋体"/>
          <w:color w:val="000000"/>
          <w:kern w:val="0"/>
          <w:sz w:val="24"/>
        </w:rPr>
        <w:t xml:space="preserve">   </w:t>
      </w:r>
      <w:r>
        <w:rPr>
          <w:rStyle w:val="26"/>
          <w:rFonts w:ascii="宋体" w:hAnsi="宋体"/>
          <w:color w:val="000000"/>
          <w:kern w:val="0"/>
          <w:sz w:val="24"/>
        </w:rPr>
        <w:t>月</w:t>
      </w:r>
      <w:r>
        <w:rPr>
          <w:rStyle w:val="26"/>
          <w:rFonts w:hint="eastAsia" w:ascii="宋体" w:hAnsi="宋体"/>
          <w:color w:val="000000"/>
          <w:kern w:val="0"/>
          <w:sz w:val="24"/>
        </w:rPr>
        <w:t xml:space="preserve">   </w:t>
      </w:r>
      <w:r>
        <w:rPr>
          <w:rStyle w:val="26"/>
          <w:rFonts w:ascii="宋体" w:hAnsi="宋体"/>
          <w:color w:val="000000"/>
          <w:kern w:val="0"/>
          <w:sz w:val="24"/>
        </w:rPr>
        <w:t>日</w:t>
      </w:r>
    </w:p>
    <w:p>
      <w:pPr>
        <w:snapToGrid w:val="0"/>
        <w:spacing w:line="360" w:lineRule="auto"/>
        <w:rPr>
          <w:rStyle w:val="26"/>
          <w:rFonts w:ascii="宋体" w:hAnsi="宋体"/>
          <w:b/>
          <w:color w:val="000000"/>
          <w:sz w:val="24"/>
        </w:rPr>
      </w:pPr>
    </w:p>
    <w:p>
      <w:pPr>
        <w:pStyle w:val="21"/>
        <w:snapToGrid w:val="0"/>
        <w:rPr>
          <w:rStyle w:val="26"/>
          <w:rFonts w:hAnsi="宋体"/>
          <w:color w:val="000000"/>
          <w:sz w:val="28"/>
        </w:rPr>
      </w:pPr>
      <w:r>
        <w:rPr>
          <w:rStyle w:val="26"/>
          <w:rFonts w:hAnsi="宋体"/>
          <w:color w:val="000000"/>
          <w:sz w:val="28"/>
        </w:rPr>
        <w:t>二．开标一览表</w:t>
      </w:r>
    </w:p>
    <w:tbl>
      <w:tblPr>
        <w:tblStyle w:val="13"/>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71"/>
        <w:gridCol w:w="66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471"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项 目 名 称</w:t>
            </w:r>
          </w:p>
        </w:tc>
        <w:tc>
          <w:tcPr>
            <w:tcW w:w="666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cs="Times New Roman"/>
                <w:bCs/>
                <w:color w:val="000000"/>
                <w:sz w:val="24"/>
                <w:u w:val="single" w:color="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投标人全称</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投标范围</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exact"/>
              <w:rPr>
                <w:rStyle w:val="26"/>
                <w:rFonts w:ascii="宋体" w:hAnsi="宋体"/>
                <w:b/>
                <w:color w:val="000000"/>
                <w:sz w:val="24"/>
              </w:rPr>
            </w:pPr>
            <w:r>
              <w:rPr>
                <w:rStyle w:val="26"/>
                <w:rFonts w:ascii="宋体" w:hAnsi="宋体"/>
                <w:color w:val="000000"/>
                <w:sz w:val="24"/>
                <w:szCs w:val="28"/>
              </w:rPr>
              <w:t>全部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exact"/>
              <w:jc w:val="center"/>
              <w:rPr>
                <w:rStyle w:val="26"/>
                <w:rFonts w:ascii="宋体" w:hAnsi="宋体"/>
                <w:b/>
                <w:color w:val="000000"/>
                <w:sz w:val="24"/>
              </w:rPr>
            </w:pPr>
            <w:r>
              <w:rPr>
                <w:rStyle w:val="26"/>
                <w:rFonts w:ascii="宋体" w:hAnsi="宋体"/>
                <w:b/>
                <w:color w:val="000000"/>
                <w:sz w:val="24"/>
              </w:rPr>
              <w:t>最终投标报价</w:t>
            </w:r>
          </w:p>
          <w:p>
            <w:pPr>
              <w:snapToGrid w:val="0"/>
              <w:spacing w:line="360" w:lineRule="exact"/>
              <w:jc w:val="center"/>
              <w:rPr>
                <w:rStyle w:val="26"/>
                <w:rFonts w:ascii="宋体" w:hAnsi="宋体"/>
                <w:b/>
                <w:color w:val="000000"/>
                <w:sz w:val="24"/>
              </w:rPr>
            </w:pPr>
            <w:r>
              <w:rPr>
                <w:rStyle w:val="26"/>
                <w:rFonts w:ascii="宋体" w:hAnsi="宋体"/>
                <w:b/>
                <w:color w:val="000000"/>
                <w:sz w:val="24"/>
              </w:rPr>
              <w:t>（人民币）</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ind w:right="-670"/>
              <w:rPr>
                <w:rStyle w:val="26"/>
                <w:rFonts w:ascii="宋体" w:hAnsi="宋体"/>
                <w:color w:val="000000"/>
                <w:sz w:val="24"/>
              </w:rPr>
            </w:pPr>
            <w:r>
              <w:rPr>
                <w:rStyle w:val="26"/>
                <w:rFonts w:hint="eastAsia" w:ascii="宋体" w:hAnsi="宋体"/>
                <w:color w:val="000000"/>
                <w:sz w:val="24"/>
                <w:u w:val="single"/>
              </w:rPr>
              <w:t xml:space="preserve">            元</w:t>
            </w:r>
            <w:r>
              <w:rPr>
                <w:rStyle w:val="26"/>
                <w:rFonts w:hint="eastAsia" w:ascii="宋体" w:hAnsi="宋体"/>
                <w:color w:val="000000"/>
                <w:sz w:val="24"/>
              </w:rPr>
              <w:t>（含增值税发票：</w:t>
            </w:r>
            <w:r>
              <w:rPr>
                <w:rStyle w:val="26"/>
                <w:rFonts w:hint="eastAsia" w:ascii="宋体" w:hAnsi="宋体"/>
                <w:color w:val="000000"/>
                <w:sz w:val="24"/>
                <w:u w:val="single"/>
              </w:rPr>
              <w:t xml:space="preserve">       %</w:t>
            </w:r>
            <w:r>
              <w:rPr>
                <w:rStyle w:val="26"/>
                <w:rFonts w:hint="eastAsia" w:ascii="宋体" w:hAnsi="宋体"/>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810" w:hRule="atLeast"/>
          <w:jc w:val="center"/>
        </w:trPr>
        <w:tc>
          <w:tcPr>
            <w:tcW w:w="2471" w:type="dxa"/>
            <w:tcBorders>
              <w:top w:val="nil"/>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b/>
                <w:color w:val="000000"/>
                <w:sz w:val="24"/>
              </w:rPr>
            </w:pPr>
            <w:r>
              <w:rPr>
                <w:rStyle w:val="26"/>
                <w:rFonts w:ascii="宋体" w:hAnsi="宋体"/>
                <w:b/>
                <w:color w:val="000000"/>
                <w:sz w:val="24"/>
              </w:rPr>
              <w:t>备注</w:t>
            </w:r>
          </w:p>
        </w:tc>
        <w:tc>
          <w:tcPr>
            <w:tcW w:w="6667" w:type="dxa"/>
            <w:tcBorders>
              <w:top w:val="nil"/>
              <w:left w:val="single" w:color="000000" w:sz="4" w:space="0"/>
              <w:bottom w:val="single" w:color="000000" w:sz="4" w:space="0"/>
              <w:right w:val="single" w:color="000000" w:sz="4" w:space="0"/>
            </w:tcBorders>
            <w:vAlign w:val="center"/>
          </w:tcPr>
          <w:p>
            <w:pPr>
              <w:snapToGrid w:val="0"/>
              <w:spacing w:line="360" w:lineRule="auto"/>
              <w:jc w:val="left"/>
              <w:rPr>
                <w:rStyle w:val="26"/>
                <w:rFonts w:ascii="宋体" w:hAnsi="宋体"/>
                <w:color w:val="000000"/>
                <w:sz w:val="24"/>
                <w:szCs w:val="28"/>
              </w:rPr>
            </w:pPr>
          </w:p>
        </w:tc>
      </w:tr>
    </w:tbl>
    <w:p>
      <w:pPr>
        <w:snapToGrid w:val="0"/>
        <w:spacing w:before="312" w:beforeAutospacing="1" w:after="312" w:afterAutospacing="1" w:line="360" w:lineRule="auto"/>
        <w:rPr>
          <w:rStyle w:val="26"/>
          <w:rFonts w:ascii="宋体" w:hAnsi="宋体"/>
          <w:b/>
          <w:color w:val="000000"/>
          <w:sz w:val="24"/>
        </w:rPr>
      </w:pPr>
      <w:r>
        <w:rPr>
          <w:rStyle w:val="26"/>
          <w:rFonts w:ascii="宋体" w:hAnsi="宋体"/>
          <w:b/>
          <w:color w:val="000000"/>
          <w:sz w:val="24"/>
        </w:rPr>
        <w:t xml:space="preserve">投标人(公章)：                                           </w:t>
      </w:r>
    </w:p>
    <w:p>
      <w:pPr>
        <w:snapToGrid w:val="0"/>
        <w:spacing w:line="360" w:lineRule="auto"/>
        <w:rPr>
          <w:rStyle w:val="26"/>
          <w:rFonts w:ascii="宋体" w:hAnsi="宋体"/>
          <w:b/>
          <w:color w:val="000000"/>
          <w:sz w:val="24"/>
        </w:rPr>
      </w:pPr>
      <w:r>
        <w:rPr>
          <w:rStyle w:val="26"/>
          <w:rFonts w:ascii="宋体" w:hAnsi="宋体"/>
          <w:b/>
          <w:color w:val="000000"/>
          <w:sz w:val="24"/>
        </w:rPr>
        <w:t>备注：表中最终投标报价即为优惠后报价，并作为评审及定标依据。任何有选择或有条件的最终投标报价，或者表中某一标段填写多个报价，均为无效报价。</w:t>
      </w: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snapToGrid w:val="0"/>
        <w:rPr>
          <w:rStyle w:val="26"/>
          <w:color w:val="000000"/>
        </w:rPr>
      </w:pPr>
    </w:p>
    <w:p>
      <w:pPr>
        <w:pStyle w:val="21"/>
        <w:snapToGrid w:val="0"/>
        <w:jc w:val="both"/>
        <w:rPr>
          <w:rStyle w:val="26"/>
          <w:rFonts w:hAnsi="宋体"/>
          <w:color w:val="000000"/>
          <w:sz w:val="28"/>
        </w:rPr>
      </w:pPr>
    </w:p>
    <w:p/>
    <w:p>
      <w:pPr>
        <w:pStyle w:val="21"/>
        <w:snapToGrid w:val="0"/>
        <w:rPr>
          <w:rStyle w:val="26"/>
          <w:rFonts w:hAnsi="宋体"/>
          <w:color w:val="000000"/>
          <w:sz w:val="28"/>
        </w:rPr>
      </w:pPr>
      <w:r>
        <w:rPr>
          <w:rStyle w:val="26"/>
          <w:rFonts w:hAnsi="宋体"/>
          <w:color w:val="000000"/>
          <w:sz w:val="28"/>
        </w:rPr>
        <w:t>三．投标响应表</w:t>
      </w:r>
    </w:p>
    <w:tbl>
      <w:tblPr>
        <w:tblStyle w:val="13"/>
        <w:tblW w:w="9030"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40"/>
        <w:gridCol w:w="1470"/>
        <w:gridCol w:w="2520"/>
        <w:gridCol w:w="2310"/>
        <w:gridCol w:w="18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85" w:hRule="atLeast"/>
        </w:trPr>
        <w:tc>
          <w:tcPr>
            <w:tcW w:w="4830" w:type="dxa"/>
            <w:gridSpan w:val="3"/>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按招标文件规定填写</w:t>
            </w:r>
          </w:p>
        </w:tc>
        <w:tc>
          <w:tcPr>
            <w:tcW w:w="4200" w:type="dxa"/>
            <w:gridSpan w:val="2"/>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按投标人所投内容填写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9030" w:type="dxa"/>
            <w:gridSpan w:val="5"/>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color w:val="000000"/>
                <w:sz w:val="24"/>
              </w:rPr>
            </w:pPr>
            <w:r>
              <w:rPr>
                <w:rStyle w:val="26"/>
                <w:rFonts w:hAnsi="宋体"/>
                <w:b/>
                <w:color w:val="000000"/>
                <w:sz w:val="24"/>
              </w:rPr>
              <w:t>资信及报价部分响应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序号</w:t>
            </w:r>
          </w:p>
        </w:tc>
        <w:tc>
          <w:tcPr>
            <w:tcW w:w="147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名称/内容</w:t>
            </w:r>
          </w:p>
        </w:tc>
        <w:tc>
          <w:tcPr>
            <w:tcW w:w="252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招标要求</w:t>
            </w:r>
          </w:p>
        </w:tc>
        <w:tc>
          <w:tcPr>
            <w:tcW w:w="231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投标承诺</w:t>
            </w:r>
          </w:p>
        </w:tc>
        <w:tc>
          <w:tcPr>
            <w:tcW w:w="1890" w:type="dxa"/>
            <w:tcBorders>
              <w:top w:val="single" w:color="000000" w:sz="4" w:space="0"/>
              <w:left w:val="single" w:color="000000" w:sz="4" w:space="0"/>
              <w:bottom w:val="single" w:color="000000" w:sz="4" w:space="0"/>
              <w:right w:val="single" w:color="000000" w:sz="4" w:space="0"/>
            </w:tcBorders>
            <w:vAlign w:val="center"/>
          </w:tcPr>
          <w:p>
            <w:pPr>
              <w:pStyle w:val="55"/>
              <w:snapToGrid w:val="0"/>
              <w:jc w:val="center"/>
              <w:rPr>
                <w:rStyle w:val="26"/>
                <w:rFonts w:hAnsi="宋体"/>
                <w:b/>
                <w:color w:val="000000"/>
                <w:sz w:val="24"/>
              </w:rPr>
            </w:pPr>
            <w:r>
              <w:rPr>
                <w:rStyle w:val="26"/>
                <w:rFonts w:hAnsi="宋体"/>
                <w:b/>
                <w:color w:val="000000"/>
                <w:sz w:val="24"/>
              </w:rPr>
              <w:t>偏离说明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1</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ind w:firstLine="120" w:firstLineChars="50"/>
              <w:rPr>
                <w:rStyle w:val="26"/>
                <w:rFonts w:ascii="宋体" w:hAnsi="宋体"/>
                <w:color w:val="000000"/>
                <w:sz w:val="24"/>
              </w:rPr>
            </w:pPr>
            <w:r>
              <w:rPr>
                <w:rStyle w:val="26"/>
                <w:rFonts w:ascii="宋体" w:hAnsi="宋体"/>
                <w:color w:val="000000"/>
                <w:sz w:val="24"/>
              </w:rPr>
              <w:t>供货期限</w:t>
            </w:r>
          </w:p>
        </w:tc>
        <w:tc>
          <w:tcPr>
            <w:tcW w:w="252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rPr>
                <w:rStyle w:val="26"/>
                <w:rFonts w:ascii="宋体" w:hAnsi="宋体"/>
                <w:color w:val="000000"/>
                <w:sz w:val="24"/>
              </w:rPr>
            </w:pPr>
            <w:r>
              <w:rPr>
                <w:rStyle w:val="26"/>
                <w:rFonts w:ascii="宋体" w:hAnsi="宋体"/>
                <w:color w:val="000000"/>
                <w:sz w:val="24"/>
              </w:rPr>
              <w:t>合同签订后</w:t>
            </w:r>
            <w:r>
              <w:rPr>
                <w:rStyle w:val="26"/>
                <w:rFonts w:hint="eastAsia" w:ascii="宋体" w:hAnsi="宋体"/>
                <w:color w:val="000000"/>
                <w:sz w:val="24"/>
              </w:rPr>
              <w:t>18</w:t>
            </w:r>
            <w:r>
              <w:rPr>
                <w:rStyle w:val="26"/>
                <w:rFonts w:ascii="宋体" w:hAnsi="宋体"/>
                <w:color w:val="000000"/>
                <w:sz w:val="24"/>
                <w:u w:val="single" w:color="000000"/>
              </w:rPr>
              <w:t>个日历天</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r>
              <w:rPr>
                <w:rStyle w:val="26"/>
                <w:rFonts w:hint="eastAsia" w:ascii="宋体" w:hAnsi="宋体"/>
                <w:color w:val="000000"/>
                <w:sz w:val="24"/>
              </w:rPr>
              <w:t xml:space="preserve"> </w:t>
            </w:r>
            <w:r>
              <w:rPr>
                <w:rStyle w:val="26"/>
                <w:rFonts w:hint="eastAsia" w:ascii="宋体" w:hAnsi="宋体"/>
                <w:color w:val="000000"/>
                <w:sz w:val="24"/>
                <w:highlight w:val="none"/>
              </w:rPr>
              <w:t xml:space="preserve">  填</w:t>
            </w:r>
            <w:r>
              <w:rPr>
                <w:rStyle w:val="26"/>
                <w:rFonts w:ascii="宋体" w:hAnsi="宋体"/>
                <w:color w:val="000000"/>
                <w:sz w:val="24"/>
                <w:highlight w:val="none"/>
              </w:rPr>
              <w:pgNum/>
            </w:r>
            <w:r>
              <w:rPr>
                <w:rStyle w:val="26"/>
                <w:rFonts w:hint="eastAsia" w:ascii="宋体" w:hAnsi="宋体"/>
                <w:color w:val="000000"/>
                <w:sz w:val="24"/>
                <w:highlight w:val="none"/>
              </w:rPr>
              <w:t>“响应”或“不响应</w:t>
            </w:r>
            <w:r>
              <w:rPr>
                <w:rStyle w:val="26"/>
                <w:rFonts w:ascii="宋体" w:hAnsi="宋体"/>
                <w:color w:val="000000"/>
                <w:sz w:val="24"/>
                <w:highlight w:val="none"/>
              </w:rPr>
              <w:pgNum/>
            </w:r>
            <w:r>
              <w:rPr>
                <w:rStyle w:val="26"/>
                <w:rFonts w:hint="eastAsia" w:ascii="宋体" w:hAnsi="宋体"/>
                <w:color w:val="000000"/>
                <w:sz w:val="24"/>
                <w:highlight w:val="none"/>
              </w:rPr>
              <w:t>”</w:t>
            </w: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2</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spacing w:line="500" w:lineRule="exact"/>
              <w:jc w:val="center"/>
              <w:rPr>
                <w:rStyle w:val="26"/>
                <w:rFonts w:ascii="宋体" w:hAnsi="宋体"/>
                <w:color w:val="000000"/>
                <w:sz w:val="24"/>
              </w:rPr>
            </w:pPr>
            <w:r>
              <w:rPr>
                <w:rStyle w:val="26"/>
                <w:rFonts w:ascii="宋体" w:hAnsi="宋体"/>
                <w:color w:val="000000"/>
                <w:sz w:val="24"/>
                <w:lang w:val="zh-CN"/>
              </w:rPr>
              <w:t>质保期</w:t>
            </w:r>
          </w:p>
        </w:tc>
        <w:tc>
          <w:tcPr>
            <w:tcW w:w="2520" w:type="dxa"/>
            <w:tcBorders>
              <w:top w:val="single" w:color="000000" w:sz="4" w:space="0"/>
              <w:left w:val="single" w:color="000000" w:sz="4" w:space="0"/>
              <w:bottom w:val="single" w:color="000000" w:sz="4" w:space="0"/>
              <w:right w:val="single" w:color="000000" w:sz="4" w:space="0"/>
            </w:tcBorders>
            <w:vAlign w:val="center"/>
          </w:tcPr>
          <w:p>
            <w:pPr>
              <w:snapToGrid w:val="0"/>
              <w:spacing w:line="460" w:lineRule="exact"/>
              <w:ind w:firstLine="240" w:firstLineChars="100"/>
              <w:rPr>
                <w:rStyle w:val="26"/>
                <w:rFonts w:ascii="宋体" w:hAnsi="宋体"/>
                <w:color w:val="000000"/>
                <w:sz w:val="24"/>
              </w:rPr>
            </w:pPr>
            <w:r>
              <w:rPr>
                <w:rStyle w:val="26"/>
                <w:rFonts w:ascii="宋体" w:hAnsi="宋体"/>
                <w:color w:val="000000"/>
                <w:sz w:val="24"/>
                <w:lang w:val="zh-CN"/>
              </w:rPr>
              <w:t>验收合格之日起</w:t>
            </w:r>
            <w:r>
              <w:rPr>
                <w:rStyle w:val="26"/>
                <w:rFonts w:ascii="宋体" w:hAnsi="宋体"/>
                <w:color w:val="000000"/>
                <w:sz w:val="24"/>
                <w:u w:val="single" w:color="000000"/>
              </w:rPr>
              <w:t>两个月</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3</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付款响应</w:t>
            </w:r>
          </w:p>
        </w:tc>
        <w:tc>
          <w:tcPr>
            <w:tcW w:w="252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r>
              <w:rPr>
                <w:rStyle w:val="26"/>
                <w:rFonts w:ascii="宋体" w:hAnsi="宋体"/>
                <w:color w:val="000000"/>
                <w:lang w:val="zh-CN"/>
              </w:rPr>
              <w:t>付款方式：</w:t>
            </w:r>
            <w:r>
              <w:rPr>
                <w:rStyle w:val="26"/>
                <w:rFonts w:hint="eastAsia" w:ascii="宋体" w:hAnsi="宋体" w:cs="Times New Roman"/>
                <w:color w:val="000000"/>
                <w:u w:val="single"/>
                <w:lang w:val="zh-CN"/>
              </w:rPr>
              <w:t>合同签订后，预支付合同款30%作为预付款，</w:t>
            </w:r>
            <w:r>
              <w:rPr>
                <w:rStyle w:val="26"/>
                <w:rFonts w:hint="eastAsia" w:ascii="宋体" w:hAnsi="宋体" w:cs="Times New Roman"/>
                <w:color w:val="000000"/>
                <w:u w:val="single"/>
                <w:lang w:val="en-US" w:eastAsia="zh-CN"/>
              </w:rPr>
              <w:t>每季度根据采购人要求</w:t>
            </w:r>
            <w:r>
              <w:rPr>
                <w:rStyle w:val="26"/>
                <w:rFonts w:hint="eastAsia" w:ascii="宋体" w:hAnsi="宋体" w:cs="Times New Roman"/>
                <w:color w:val="000000"/>
                <w:u w:val="single"/>
                <w:lang w:val="zh-CN"/>
              </w:rPr>
              <w:t>送货</w:t>
            </w:r>
            <w:r>
              <w:rPr>
                <w:rStyle w:val="26"/>
                <w:rFonts w:hint="eastAsia" w:ascii="宋体" w:hAnsi="宋体" w:cs="Times New Roman"/>
                <w:color w:val="000000"/>
                <w:u w:val="single"/>
                <w:lang w:val="en-US" w:eastAsia="zh-CN"/>
              </w:rPr>
              <w:t>的数量进行结算，在</w:t>
            </w:r>
            <w:r>
              <w:rPr>
                <w:rStyle w:val="26"/>
                <w:rFonts w:ascii="宋体" w:hAnsi="宋体" w:cs="Times New Roman"/>
                <w:color w:val="000000"/>
                <w:u w:val="single"/>
                <w:lang w:val="zh-CN"/>
              </w:rPr>
              <w:t>甲方</w:t>
            </w:r>
            <w:r>
              <w:rPr>
                <w:rStyle w:val="26"/>
                <w:rFonts w:hint="eastAsia" w:ascii="宋体" w:hAnsi="宋体" w:cs="Times New Roman"/>
                <w:color w:val="000000"/>
                <w:u w:val="single"/>
                <w:lang w:val="zh-CN"/>
              </w:rPr>
              <w:t>确定无质量问题后在</w:t>
            </w:r>
            <w:r>
              <w:rPr>
                <w:rStyle w:val="26"/>
                <w:rFonts w:hint="eastAsia" w:ascii="宋体" w:hAnsi="宋体" w:cs="Times New Roman"/>
                <w:color w:val="000000"/>
                <w:u w:val="single"/>
                <w:lang w:val="en-US" w:eastAsia="zh-CN"/>
              </w:rPr>
              <w:t>次月</w:t>
            </w:r>
            <w:r>
              <w:rPr>
                <w:rStyle w:val="26"/>
                <w:rFonts w:hint="eastAsia" w:ascii="宋体" w:hAnsi="宋体" w:cs="Times New Roman"/>
                <w:color w:val="000000"/>
                <w:u w:val="single"/>
                <w:lang w:val="zh-CN"/>
              </w:rPr>
              <w:t>安排支付</w:t>
            </w:r>
            <w:r>
              <w:rPr>
                <w:rStyle w:val="26"/>
                <w:rFonts w:hint="eastAsia" w:ascii="宋体" w:hAnsi="宋体" w:cs="Times New Roman"/>
                <w:color w:val="000000"/>
                <w:u w:val="single"/>
                <w:lang w:val="en-US" w:eastAsia="zh-CN"/>
              </w:rPr>
              <w:t>已送货产品的</w:t>
            </w:r>
            <w:r>
              <w:rPr>
                <w:rStyle w:val="26"/>
                <w:rFonts w:hint="eastAsia" w:ascii="宋体" w:hAnsi="宋体" w:cs="Times New Roman"/>
                <w:color w:val="000000"/>
                <w:u w:val="single"/>
                <w:lang w:val="zh-CN"/>
              </w:rPr>
              <w:t>货款（无息）</w:t>
            </w:r>
            <w:r>
              <w:rPr>
                <w:rStyle w:val="26"/>
                <w:rFonts w:ascii="宋体" w:hAnsi="宋体" w:cs="Times New Roman"/>
                <w:color w:val="000000"/>
                <w:u w:val="single"/>
                <w:lang w:val="zh-CN"/>
              </w:rPr>
              <w:t>。在招标人付款前，中标人需向招标人交付等额的增值税专用发票，否则招标人有权拒绝或者延迟付款，且不承担违约责任。</w:t>
            </w: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54" w:hRule="atLeast"/>
        </w:trPr>
        <w:tc>
          <w:tcPr>
            <w:tcW w:w="84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4</w:t>
            </w:r>
          </w:p>
        </w:tc>
        <w:tc>
          <w:tcPr>
            <w:tcW w:w="1470"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rPr>
            </w:pPr>
            <w:r>
              <w:rPr>
                <w:rStyle w:val="26"/>
                <w:rFonts w:ascii="宋体" w:hAnsi="宋体"/>
                <w:color w:val="000000"/>
                <w:sz w:val="24"/>
              </w:rPr>
              <w:t>其他</w:t>
            </w:r>
          </w:p>
        </w:tc>
        <w:tc>
          <w:tcPr>
            <w:tcW w:w="252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231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c>
          <w:tcPr>
            <w:tcW w:w="1890" w:type="dxa"/>
            <w:tcBorders>
              <w:top w:val="single" w:color="000000" w:sz="4" w:space="0"/>
              <w:left w:val="single" w:color="000000" w:sz="4" w:space="0"/>
              <w:bottom w:val="single" w:color="000000" w:sz="4" w:space="0"/>
              <w:right w:val="single" w:color="000000" w:sz="4" w:space="0"/>
            </w:tcBorders>
          </w:tcPr>
          <w:p>
            <w:pPr>
              <w:snapToGrid w:val="0"/>
              <w:rPr>
                <w:rStyle w:val="26"/>
                <w:rFonts w:ascii="宋体" w:hAnsi="宋体"/>
                <w:color w:val="000000"/>
                <w:sz w:val="24"/>
              </w:rPr>
            </w:pPr>
          </w:p>
        </w:tc>
      </w:tr>
    </w:tbl>
    <w:p>
      <w:pPr>
        <w:pStyle w:val="8"/>
        <w:snapToGrid w:val="0"/>
        <w:spacing w:line="360" w:lineRule="auto"/>
        <w:rPr>
          <w:rStyle w:val="26"/>
          <w:rFonts w:ascii="宋体" w:hAnsi="宋体"/>
          <w:color w:val="000000"/>
          <w:sz w:val="24"/>
        </w:rPr>
      </w:pPr>
    </w:p>
    <w:p>
      <w:pPr>
        <w:pStyle w:val="8"/>
        <w:snapToGrid w:val="0"/>
        <w:spacing w:line="360" w:lineRule="auto"/>
        <w:jc w:val="center"/>
        <w:rPr>
          <w:rStyle w:val="26"/>
          <w:rFonts w:ascii="宋体" w:hAnsi="宋体"/>
          <w:color w:val="000000"/>
          <w:sz w:val="24"/>
        </w:rPr>
      </w:pPr>
      <w:r>
        <w:rPr>
          <w:rStyle w:val="26"/>
          <w:rFonts w:hint="eastAsia" w:ascii="宋体" w:hAnsi="宋体"/>
          <w:color w:val="000000"/>
          <w:sz w:val="24"/>
          <w:lang w:val="en-US" w:eastAsia="zh-CN"/>
        </w:rPr>
        <w:t xml:space="preserve">                         </w:t>
      </w:r>
      <w:r>
        <w:rPr>
          <w:rStyle w:val="26"/>
          <w:rFonts w:ascii="宋体" w:hAnsi="宋体"/>
          <w:color w:val="000000"/>
          <w:sz w:val="24"/>
        </w:rPr>
        <w:t>投标人（公章）：</w:t>
      </w:r>
    </w:p>
    <w:p>
      <w:pPr>
        <w:snapToGrid w:val="0"/>
        <w:rPr>
          <w:rStyle w:val="26"/>
          <w:color w:val="000000"/>
        </w:rPr>
      </w:pPr>
    </w:p>
    <w:p>
      <w:pPr>
        <w:snapToGrid w:val="0"/>
        <w:rPr>
          <w:rStyle w:val="26"/>
          <w:color w:val="000000"/>
        </w:rPr>
      </w:pPr>
    </w:p>
    <w:p>
      <w:pPr>
        <w:snapToGrid w:val="0"/>
        <w:rPr>
          <w:rStyle w:val="26"/>
          <w:color w:val="000000"/>
        </w:rPr>
      </w:pPr>
      <w:r>
        <w:rPr>
          <w:rStyle w:val="26"/>
          <w:rFonts w:hint="eastAsia"/>
          <w:color w:val="000000"/>
        </w:rPr>
        <w:t xml:space="preserve">           </w:t>
      </w:r>
    </w:p>
    <w:p>
      <w:pPr>
        <w:snapToGrid w:val="0"/>
        <w:rPr>
          <w:rStyle w:val="26"/>
          <w:color w:val="000000"/>
        </w:rPr>
      </w:pPr>
    </w:p>
    <w:p>
      <w:pPr>
        <w:snapToGrid w:val="0"/>
        <w:spacing w:line="360" w:lineRule="auto"/>
        <w:ind w:left="1687" w:hanging="1687" w:hangingChars="700"/>
        <w:rPr>
          <w:rStyle w:val="26"/>
          <w:rFonts w:hint="eastAsia" w:ascii="宋体" w:hAnsi="宋体"/>
          <w:b/>
          <w:color w:val="000000"/>
          <w:sz w:val="24"/>
          <w:szCs w:val="28"/>
        </w:rPr>
      </w:pPr>
      <w:r>
        <w:rPr>
          <w:rStyle w:val="26"/>
          <w:rFonts w:hint="eastAsia" w:ascii="宋体" w:hAnsi="宋体"/>
          <w:b/>
          <w:color w:val="000000"/>
          <w:sz w:val="24"/>
          <w:szCs w:val="28"/>
        </w:rPr>
        <w:t xml:space="preserve">  </w:t>
      </w:r>
    </w:p>
    <w:p>
      <w:pPr>
        <w:pStyle w:val="2"/>
        <w:rPr>
          <w:rStyle w:val="26"/>
          <w:rFonts w:hint="eastAsia" w:ascii="宋体" w:hAnsi="宋体"/>
          <w:b/>
          <w:color w:val="000000"/>
          <w:sz w:val="24"/>
          <w:szCs w:val="28"/>
        </w:rPr>
      </w:pPr>
    </w:p>
    <w:p>
      <w:pPr>
        <w:rPr>
          <w:rStyle w:val="26"/>
          <w:rFonts w:hint="eastAsia" w:ascii="宋体" w:hAnsi="宋体"/>
          <w:b/>
          <w:color w:val="000000"/>
          <w:sz w:val="24"/>
          <w:szCs w:val="28"/>
        </w:rPr>
      </w:pPr>
    </w:p>
    <w:p>
      <w:pPr>
        <w:pStyle w:val="2"/>
        <w:rPr>
          <w:rStyle w:val="26"/>
          <w:rFonts w:hint="eastAsia" w:ascii="宋体" w:hAnsi="宋体"/>
          <w:b/>
          <w:color w:val="000000"/>
          <w:sz w:val="24"/>
          <w:szCs w:val="28"/>
        </w:rPr>
      </w:pPr>
    </w:p>
    <w:p>
      <w:pPr>
        <w:rPr>
          <w:rStyle w:val="26"/>
          <w:rFonts w:hint="eastAsia" w:ascii="宋体" w:hAnsi="宋体"/>
          <w:b/>
          <w:color w:val="000000"/>
          <w:sz w:val="24"/>
          <w:szCs w:val="28"/>
        </w:rPr>
      </w:pPr>
    </w:p>
    <w:p>
      <w:pPr>
        <w:pStyle w:val="2"/>
      </w:pPr>
    </w:p>
    <w:p/>
    <w:p>
      <w:pPr>
        <w:pStyle w:val="2"/>
      </w:pPr>
    </w:p>
    <w:p>
      <w:pPr>
        <w:pStyle w:val="21"/>
        <w:numPr>
          <w:ilvl w:val="0"/>
          <w:numId w:val="4"/>
        </w:numPr>
        <w:snapToGrid w:val="0"/>
        <w:ind w:firstLine="3373" w:firstLineChars="1200"/>
        <w:jc w:val="both"/>
        <w:rPr>
          <w:rStyle w:val="26"/>
          <w:rFonts w:hAnsi="宋体"/>
          <w:color w:val="000000"/>
          <w:sz w:val="28"/>
        </w:rPr>
      </w:pPr>
      <w:r>
        <w:rPr>
          <w:rStyle w:val="26"/>
          <w:rFonts w:hAnsi="宋体"/>
          <w:color w:val="000000"/>
          <w:sz w:val="28"/>
        </w:rPr>
        <w:t>投标分项报价表</w:t>
      </w:r>
    </w:p>
    <w:p>
      <w:pPr>
        <w:snapToGrid w:val="0"/>
        <w:spacing w:line="360" w:lineRule="auto"/>
        <w:rPr>
          <w:rStyle w:val="26"/>
          <w:rFonts w:hint="eastAsia" w:ascii="宋体" w:hAnsi="宋体" w:cs="Times New Roman"/>
          <w:color w:val="000000"/>
          <w:sz w:val="24"/>
          <w:szCs w:val="24"/>
          <w:lang w:val="en-US" w:eastAsia="zh-CN"/>
        </w:rPr>
      </w:pPr>
      <w:r>
        <w:rPr>
          <w:rStyle w:val="26"/>
          <w:rFonts w:hint="eastAsia" w:ascii="宋体" w:hAnsi="宋体" w:cs="Times New Roman"/>
          <w:color w:val="000000"/>
          <w:sz w:val="24"/>
          <w:szCs w:val="24"/>
          <w:lang w:val="en-US" w:eastAsia="zh-CN"/>
        </w:rPr>
        <w:t>合肥特色四大名点伴手礼食品及包装采购采购清单：</w:t>
      </w:r>
    </w:p>
    <w:tbl>
      <w:tblPr>
        <w:tblStyle w:val="13"/>
        <w:tblpPr w:leftFromText="180" w:rightFromText="180" w:vertAnchor="text" w:horzAnchor="page" w:tblpX="1072" w:tblpY="519"/>
        <w:tblOverlap w:val="never"/>
        <w:tblW w:w="4998" w:type="pct"/>
        <w:tblInd w:w="0" w:type="dxa"/>
        <w:tblLayout w:type="autofit"/>
        <w:tblCellMar>
          <w:top w:w="0" w:type="dxa"/>
          <w:left w:w="0" w:type="dxa"/>
          <w:bottom w:w="0" w:type="dxa"/>
          <w:right w:w="0" w:type="dxa"/>
        </w:tblCellMar>
      </w:tblPr>
      <w:tblGrid>
        <w:gridCol w:w="1176"/>
        <w:gridCol w:w="1340"/>
        <w:gridCol w:w="574"/>
        <w:gridCol w:w="614"/>
        <w:gridCol w:w="1772"/>
        <w:gridCol w:w="1290"/>
        <w:gridCol w:w="1256"/>
        <w:gridCol w:w="1417"/>
      </w:tblGrid>
      <w:tr>
        <w:tblPrEx>
          <w:tblCellMar>
            <w:top w:w="0" w:type="dxa"/>
            <w:left w:w="0" w:type="dxa"/>
            <w:bottom w:w="0" w:type="dxa"/>
            <w:right w:w="0" w:type="dxa"/>
          </w:tblCellMar>
        </w:tblPrEx>
        <w:trPr>
          <w:trHeight w:val="90" w:hRule="atLeast"/>
        </w:trPr>
        <w:tc>
          <w:tcPr>
            <w:tcW w:w="62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分类</w:t>
            </w:r>
          </w:p>
        </w:tc>
        <w:tc>
          <w:tcPr>
            <w:tcW w:w="71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品名</w:t>
            </w:r>
          </w:p>
        </w:tc>
        <w:tc>
          <w:tcPr>
            <w:tcW w:w="306"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单位</w:t>
            </w:r>
          </w:p>
        </w:tc>
        <w:tc>
          <w:tcPr>
            <w:tcW w:w="32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数量</w:t>
            </w:r>
          </w:p>
        </w:tc>
        <w:tc>
          <w:tcPr>
            <w:tcW w:w="940"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sz w:val="21"/>
                <w:szCs w:val="21"/>
              </w:rPr>
            </w:pPr>
            <w:r>
              <w:rPr>
                <w:rFonts w:hint="eastAsia" w:ascii="仿宋" w:hAnsi="仿宋" w:eastAsia="仿宋" w:cs="仿宋"/>
                <w:color w:val="000000"/>
                <w:kern w:val="0"/>
                <w:sz w:val="21"/>
                <w:szCs w:val="21"/>
              </w:rPr>
              <w:t>规格</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000000"/>
                <w:kern w:val="0"/>
                <w:sz w:val="21"/>
                <w:szCs w:val="21"/>
              </w:rPr>
            </w:pPr>
            <w:r>
              <w:rPr>
                <w:rFonts w:hint="eastAsia" w:ascii="仿宋" w:hAnsi="仿宋" w:eastAsia="仿宋" w:cs="仿宋"/>
                <w:color w:val="000000"/>
                <w:kern w:val="0"/>
                <w:sz w:val="21"/>
                <w:szCs w:val="21"/>
              </w:rPr>
              <w:t>订购量（</w:t>
            </w:r>
            <w:r>
              <w:rPr>
                <w:rFonts w:hint="eastAsia" w:ascii="仿宋" w:hAnsi="仿宋" w:eastAsia="仿宋" w:cs="仿宋"/>
                <w:color w:val="000000"/>
                <w:kern w:val="0"/>
                <w:sz w:val="21"/>
                <w:szCs w:val="21"/>
                <w:lang w:val="en-US" w:eastAsia="zh-CN"/>
              </w:rPr>
              <w:t>套</w:t>
            </w:r>
            <w:r>
              <w:rPr>
                <w:rFonts w:hint="eastAsia" w:ascii="仿宋" w:hAnsi="仿宋" w:eastAsia="仿宋" w:cs="仿宋"/>
                <w:color w:val="000000"/>
                <w:kern w:val="0"/>
                <w:sz w:val="21"/>
                <w:szCs w:val="21"/>
              </w:rPr>
              <w:t>）</w:t>
            </w:r>
          </w:p>
        </w:tc>
        <w:tc>
          <w:tcPr>
            <w:tcW w:w="667"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含税单价</w:t>
            </w:r>
          </w:p>
        </w:tc>
        <w:tc>
          <w:tcPr>
            <w:tcW w:w="75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000000"/>
                <w:kern w:val="0"/>
                <w:sz w:val="21"/>
                <w:szCs w:val="21"/>
                <w:lang w:val="en-US" w:eastAsia="zh-CN"/>
              </w:rPr>
            </w:pPr>
            <w:r>
              <w:rPr>
                <w:rFonts w:hint="eastAsia" w:ascii="仿宋" w:hAnsi="仿宋" w:eastAsia="仿宋" w:cs="仿宋"/>
                <w:color w:val="000000"/>
                <w:kern w:val="0"/>
                <w:sz w:val="21"/>
                <w:szCs w:val="21"/>
                <w:lang w:val="en-US" w:eastAsia="zh-CN"/>
              </w:rPr>
              <w:t>含税金额</w:t>
            </w:r>
          </w:p>
        </w:tc>
      </w:tr>
    </w:tbl>
    <w:tbl>
      <w:tblPr>
        <w:tblStyle w:val="13"/>
        <w:tblpPr w:leftFromText="180" w:rightFromText="180" w:vertAnchor="text" w:horzAnchor="page" w:tblpX="1072" w:tblpY="438"/>
        <w:tblOverlap w:val="never"/>
        <w:tblW w:w="4995" w:type="pct"/>
        <w:tblInd w:w="0" w:type="dxa"/>
        <w:tblLayout w:type="autofit"/>
        <w:tblCellMar>
          <w:top w:w="0" w:type="dxa"/>
          <w:left w:w="0" w:type="dxa"/>
          <w:bottom w:w="0" w:type="dxa"/>
          <w:right w:w="0" w:type="dxa"/>
        </w:tblCellMar>
      </w:tblPr>
      <w:tblGrid>
        <w:gridCol w:w="1172"/>
        <w:gridCol w:w="1339"/>
        <w:gridCol w:w="570"/>
        <w:gridCol w:w="612"/>
        <w:gridCol w:w="1815"/>
        <w:gridCol w:w="1254"/>
        <w:gridCol w:w="1254"/>
        <w:gridCol w:w="1418"/>
      </w:tblGrid>
      <w:tr>
        <w:tblPrEx>
          <w:tblCellMar>
            <w:top w:w="0" w:type="dxa"/>
            <w:left w:w="0" w:type="dxa"/>
            <w:bottom w:w="0" w:type="dxa"/>
            <w:right w:w="0" w:type="dxa"/>
          </w:tblCellMar>
        </w:tblPrEx>
        <w:trPr>
          <w:trHeight w:val="349" w:hRule="atLeast"/>
        </w:trPr>
        <w:tc>
          <w:tcPr>
            <w:tcW w:w="621" w:type="pct"/>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仿宋" w:hAnsi="仿宋" w:eastAsia="仿宋" w:cs="仿宋"/>
                <w:color w:val="FF0000"/>
                <w:sz w:val="21"/>
                <w:szCs w:val="21"/>
                <w:lang w:val="en-US" w:eastAsia="zh-CN"/>
              </w:rPr>
            </w:pPr>
            <w:r>
              <w:rPr>
                <w:rFonts w:hint="eastAsia" w:ascii="仿宋" w:hAnsi="仿宋" w:eastAsia="仿宋" w:cs="仿宋"/>
                <w:color w:val="auto"/>
                <w:sz w:val="21"/>
                <w:szCs w:val="21"/>
                <w:lang w:val="en-US" w:eastAsia="zh-CN"/>
              </w:rPr>
              <w:t>伴手礼包</w:t>
            </w: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麻饼</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±3.5</w:t>
            </w:r>
            <w:r>
              <w:rPr>
                <w:rFonts w:hint="eastAsia" w:ascii="仿宋" w:hAnsi="仿宋" w:eastAsia="仿宋" w:cs="仿宋"/>
                <w:color w:val="auto"/>
                <w:kern w:val="0"/>
                <w:sz w:val="21"/>
                <w:szCs w:val="21"/>
              </w:rPr>
              <w:t>g</w:t>
            </w:r>
          </w:p>
        </w:tc>
        <w:tc>
          <w:tcPr>
            <w:tcW w:w="664" w:type="pct"/>
            <w:vMerge w:val="restart"/>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default" w:ascii="仿宋" w:hAnsi="仿宋" w:eastAsia="仿宋" w:cs="仿宋"/>
                <w:color w:val="auto"/>
                <w:kern w:val="0"/>
                <w:sz w:val="21"/>
                <w:szCs w:val="21"/>
                <w:lang w:val="en-US" w:eastAsia="zh-CN"/>
              </w:rPr>
            </w:pPr>
            <w:r>
              <w:rPr>
                <w:rFonts w:hint="eastAsia" w:ascii="仿宋" w:hAnsi="仿宋" w:eastAsia="仿宋" w:cs="仿宋"/>
                <w:color w:val="auto"/>
                <w:kern w:val="0"/>
                <w:sz w:val="21"/>
                <w:szCs w:val="21"/>
                <w:lang w:val="en-US" w:eastAsia="zh-CN"/>
              </w:rPr>
              <w:t>1000</w:t>
            </w: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白切</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20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±2</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10"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烘糕</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4</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30</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±3</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336"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eastAsia" w:ascii="仿宋" w:hAnsi="仿宋" w:eastAsia="仿宋" w:cs="仿宋"/>
                <w:color w:val="auto"/>
                <w:sz w:val="21"/>
                <w:szCs w:val="21"/>
                <w:lang w:eastAsia="zh-CN"/>
              </w:rPr>
            </w:pPr>
            <w:r>
              <w:rPr>
                <w:rFonts w:hint="eastAsia" w:ascii="仿宋" w:hAnsi="仿宋" w:eastAsia="仿宋" w:cs="仿宋"/>
                <w:color w:val="auto"/>
                <w:sz w:val="21"/>
                <w:szCs w:val="21"/>
                <w:lang w:val="en-US" w:eastAsia="zh-CN"/>
              </w:rPr>
              <w:t>寸金</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lang w:val="en-US" w:eastAsia="zh-CN"/>
              </w:rPr>
              <w:t>袋</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eastAsia="zh-CN"/>
              </w:rPr>
            </w:pPr>
            <w:r>
              <w:rPr>
                <w:rFonts w:hint="eastAsia" w:ascii="仿宋" w:hAnsi="仿宋" w:eastAsia="仿宋" w:cs="仿宋"/>
                <w:color w:val="auto"/>
                <w:kern w:val="0"/>
                <w:sz w:val="21"/>
                <w:szCs w:val="21"/>
                <w:lang w:val="en-US" w:eastAsia="zh-CN"/>
              </w:rPr>
              <w:t>6</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rPr>
            </w:pP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r>
              <w:rPr>
                <w:rFonts w:hint="eastAsia" w:ascii="仿宋" w:hAnsi="仿宋" w:eastAsia="仿宋" w:cs="仿宋"/>
                <w:color w:val="auto"/>
                <w:kern w:val="0"/>
                <w:sz w:val="21"/>
                <w:szCs w:val="21"/>
                <w:lang w:val="en-US" w:eastAsia="zh-CN"/>
              </w:rPr>
              <w:t>±1.5</w:t>
            </w:r>
            <w:r>
              <w:rPr>
                <w:rFonts w:hint="eastAsia" w:ascii="仿宋" w:hAnsi="仿宋" w:eastAsia="仿宋" w:cs="仿宋"/>
                <w:color w:val="auto"/>
                <w:kern w:val="0"/>
                <w:sz w:val="21"/>
                <w:szCs w:val="21"/>
              </w:rPr>
              <w:t>g</w:t>
            </w:r>
          </w:p>
        </w:tc>
        <w:tc>
          <w:tcPr>
            <w:tcW w:w="664" w:type="pct"/>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auto"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r>
        <w:tblPrEx>
          <w:tblCellMar>
            <w:top w:w="0" w:type="dxa"/>
            <w:left w:w="0" w:type="dxa"/>
            <w:bottom w:w="0" w:type="dxa"/>
            <w:right w:w="0" w:type="dxa"/>
          </w:tblCellMar>
        </w:tblPrEx>
        <w:trPr>
          <w:trHeight w:val="462" w:hRule="atLeast"/>
        </w:trPr>
        <w:tc>
          <w:tcPr>
            <w:tcW w:w="621"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仿宋" w:hAnsi="仿宋" w:eastAsia="仿宋" w:cs="仿宋"/>
                <w:color w:val="FF0000"/>
                <w:sz w:val="21"/>
                <w:szCs w:val="21"/>
              </w:rPr>
            </w:pPr>
          </w:p>
        </w:tc>
        <w:tc>
          <w:tcPr>
            <w:tcW w:w="709"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textAlignment w:val="center"/>
              <w:rPr>
                <w:rFonts w:hint="default" w:ascii="仿宋" w:hAnsi="仿宋" w:eastAsia="仿宋" w:cs="仿宋"/>
                <w:color w:val="auto"/>
                <w:sz w:val="21"/>
                <w:szCs w:val="21"/>
                <w:lang w:val="en-US" w:eastAsia="zh-CN"/>
              </w:rPr>
            </w:pPr>
            <w:r>
              <w:rPr>
                <w:rFonts w:hint="eastAsia" w:ascii="仿宋" w:hAnsi="仿宋" w:eastAsia="仿宋" w:cs="仿宋"/>
                <w:color w:val="auto"/>
                <w:sz w:val="21"/>
                <w:szCs w:val="21"/>
                <w:lang w:val="en-US" w:eastAsia="zh-CN"/>
              </w:rPr>
              <w:t>毛毡包</w:t>
            </w:r>
          </w:p>
        </w:tc>
        <w:tc>
          <w:tcPr>
            <w:tcW w:w="302"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rPr>
            </w:pPr>
            <w:r>
              <w:rPr>
                <w:rFonts w:hint="eastAsia" w:ascii="仿宋" w:hAnsi="仿宋" w:eastAsia="仿宋" w:cs="仿宋"/>
                <w:color w:val="auto"/>
                <w:kern w:val="0"/>
                <w:sz w:val="21"/>
                <w:szCs w:val="21"/>
                <w:lang w:val="en-US" w:eastAsia="zh-CN"/>
              </w:rPr>
              <w:t>个</w:t>
            </w:r>
          </w:p>
        </w:tc>
        <w:tc>
          <w:tcPr>
            <w:tcW w:w="324"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r>
              <w:rPr>
                <w:rFonts w:hint="eastAsia" w:ascii="仿宋" w:hAnsi="仿宋" w:eastAsia="仿宋" w:cs="仿宋"/>
                <w:color w:val="auto"/>
                <w:kern w:val="0"/>
                <w:sz w:val="21"/>
                <w:szCs w:val="21"/>
              </w:rPr>
              <w:t>1</w:t>
            </w:r>
          </w:p>
        </w:tc>
        <w:tc>
          <w:tcPr>
            <w:tcW w:w="961"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sz w:val="21"/>
                <w:szCs w:val="21"/>
                <w:lang w:val="en-US" w:eastAsia="zh-CN"/>
              </w:rPr>
            </w:pPr>
          </w:p>
        </w:tc>
        <w:tc>
          <w:tcPr>
            <w:tcW w:w="664" w:type="pct"/>
            <w:vMerge w:val="continue"/>
            <w:tcBorders>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rPr>
            </w:pPr>
          </w:p>
        </w:tc>
        <w:tc>
          <w:tcPr>
            <w:tcW w:w="664"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c>
          <w:tcPr>
            <w:tcW w:w="751" w:type="pct"/>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textAlignment w:val="center"/>
              <w:rPr>
                <w:rFonts w:hint="eastAsia" w:ascii="仿宋" w:hAnsi="仿宋" w:eastAsia="仿宋" w:cs="仿宋"/>
                <w:color w:val="auto"/>
                <w:kern w:val="0"/>
                <w:sz w:val="21"/>
                <w:szCs w:val="21"/>
                <w:lang w:val="en-US" w:eastAsia="zh-CN"/>
              </w:rPr>
            </w:pPr>
          </w:p>
        </w:tc>
      </w:tr>
    </w:tbl>
    <w:p>
      <w:pPr>
        <w:snapToGrid w:val="0"/>
        <w:rPr>
          <w:rStyle w:val="26"/>
          <w:color w:val="000000"/>
        </w:rPr>
      </w:pPr>
    </w:p>
    <w:p>
      <w:pPr>
        <w:snapToGrid w:val="0"/>
        <w:spacing w:line="360" w:lineRule="auto"/>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备注：</w:t>
      </w:r>
      <w:r>
        <w:rPr>
          <w:rStyle w:val="26"/>
          <w:rFonts w:hint="eastAsia" w:ascii="仿宋" w:hAnsi="仿宋" w:eastAsia="仿宋" w:cs="仿宋"/>
          <w:b w:val="0"/>
          <w:bCs w:val="0"/>
          <w:color w:val="000000"/>
          <w:sz w:val="21"/>
          <w:szCs w:val="21"/>
          <w:lang w:val="en-US" w:eastAsia="zh-CN"/>
        </w:rPr>
        <w:t>1、</w:t>
      </w:r>
      <w:r>
        <w:rPr>
          <w:rStyle w:val="26"/>
          <w:rFonts w:hint="eastAsia" w:ascii="仿宋" w:hAnsi="仿宋" w:eastAsia="仿宋" w:cs="仿宋"/>
          <w:b w:val="0"/>
          <w:bCs w:val="0"/>
          <w:color w:val="000000"/>
          <w:sz w:val="21"/>
          <w:szCs w:val="21"/>
        </w:rPr>
        <w:t>以上品种食品保质期不少于</w:t>
      </w:r>
      <w:r>
        <w:rPr>
          <w:rStyle w:val="26"/>
          <w:rFonts w:hint="eastAsia" w:ascii="仿宋" w:hAnsi="仿宋" w:eastAsia="仿宋" w:cs="仿宋"/>
          <w:b w:val="0"/>
          <w:bCs w:val="0"/>
          <w:color w:val="000000"/>
          <w:sz w:val="21"/>
          <w:szCs w:val="21"/>
          <w:lang w:val="en-US" w:eastAsia="zh-CN"/>
        </w:rPr>
        <w:t>150</w:t>
      </w:r>
      <w:r>
        <w:rPr>
          <w:rStyle w:val="26"/>
          <w:rFonts w:hint="eastAsia" w:ascii="仿宋" w:hAnsi="仿宋" w:eastAsia="仿宋" w:cs="仿宋"/>
          <w:b w:val="0"/>
          <w:bCs w:val="0"/>
          <w:color w:val="000000"/>
          <w:sz w:val="21"/>
          <w:szCs w:val="21"/>
        </w:rPr>
        <w:t>天。</w:t>
      </w:r>
    </w:p>
    <w:p>
      <w:pPr>
        <w:snapToGrid w:val="0"/>
        <w:spacing w:line="360" w:lineRule="auto"/>
        <w:ind w:firstLine="630" w:firstLineChars="3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lang w:val="en-US" w:eastAsia="zh-CN"/>
        </w:rPr>
        <w:t>2、</w:t>
      </w:r>
      <w:r>
        <w:rPr>
          <w:rStyle w:val="26"/>
          <w:rFonts w:hint="eastAsia" w:ascii="仿宋" w:hAnsi="仿宋" w:eastAsia="仿宋" w:cs="仿宋"/>
          <w:b w:val="0"/>
          <w:bCs w:val="0"/>
          <w:color w:val="000000"/>
          <w:sz w:val="21"/>
          <w:szCs w:val="21"/>
        </w:rPr>
        <w:t>表中所列货物为对应本项目需求的全部货物及所需附件购置费、包装费、运输费、人工费、各种税费、售后服务费及完成项目应有的全部费用。如有漏项或缺项，投标人承担全部责任。</w:t>
      </w:r>
    </w:p>
    <w:p>
      <w:pPr>
        <w:pStyle w:val="8"/>
        <w:snapToGrid w:val="0"/>
        <w:spacing w:line="360" w:lineRule="auto"/>
        <w:jc w:val="center"/>
        <w:rPr>
          <w:rStyle w:val="26"/>
          <w:rFonts w:hint="eastAsia" w:ascii="宋体" w:hAnsi="宋体"/>
          <w:color w:val="000000"/>
          <w:sz w:val="24"/>
          <w:lang w:val="en-US" w:eastAsia="zh-CN"/>
        </w:rPr>
      </w:pPr>
      <w:r>
        <w:rPr>
          <w:rStyle w:val="26"/>
          <w:rFonts w:hint="eastAsia" w:ascii="宋体" w:hAnsi="宋体"/>
          <w:color w:val="000000"/>
          <w:sz w:val="24"/>
          <w:lang w:val="en-US" w:eastAsia="zh-CN"/>
        </w:rPr>
        <w:t xml:space="preserve">    </w:t>
      </w:r>
    </w:p>
    <w:p>
      <w:pPr>
        <w:pStyle w:val="8"/>
        <w:snapToGrid w:val="0"/>
        <w:spacing w:line="360" w:lineRule="auto"/>
        <w:jc w:val="center"/>
        <w:rPr>
          <w:rStyle w:val="26"/>
          <w:rFonts w:hint="eastAsia" w:ascii="宋体" w:hAnsi="宋体"/>
          <w:color w:val="000000"/>
          <w:sz w:val="24"/>
          <w:lang w:val="en-US" w:eastAsia="zh-CN"/>
        </w:rPr>
      </w:pPr>
      <w:r>
        <w:rPr>
          <w:rStyle w:val="26"/>
          <w:rFonts w:hint="eastAsia" w:ascii="宋体" w:hAnsi="宋体"/>
          <w:color w:val="000000"/>
          <w:sz w:val="24"/>
          <w:lang w:val="en-US" w:eastAsia="zh-CN"/>
        </w:rPr>
        <w:t xml:space="preserve">                     </w:t>
      </w:r>
    </w:p>
    <w:p>
      <w:pPr>
        <w:pStyle w:val="8"/>
        <w:snapToGrid w:val="0"/>
        <w:spacing w:line="360" w:lineRule="auto"/>
        <w:jc w:val="center"/>
        <w:rPr>
          <w:rStyle w:val="26"/>
          <w:rFonts w:ascii="宋体" w:hAnsi="宋体" w:cs="Times New Roman"/>
          <w:b/>
          <w:bCs/>
          <w:color w:val="000000"/>
          <w:sz w:val="24"/>
          <w:szCs w:val="28"/>
        </w:rPr>
      </w:pPr>
      <w:r>
        <w:rPr>
          <w:rStyle w:val="26"/>
          <w:rFonts w:hint="eastAsia" w:ascii="宋体" w:hAnsi="宋体"/>
          <w:color w:val="000000"/>
          <w:sz w:val="24"/>
          <w:lang w:val="en-US" w:eastAsia="zh-CN"/>
        </w:rPr>
        <w:t xml:space="preserve">                      </w:t>
      </w:r>
      <w:r>
        <w:rPr>
          <w:rStyle w:val="26"/>
          <w:rFonts w:ascii="宋体" w:hAnsi="宋体"/>
          <w:color w:val="000000"/>
          <w:sz w:val="24"/>
        </w:rPr>
        <w:t>投标人（公章）：</w:t>
      </w:r>
    </w:p>
    <w:p>
      <w:pPr>
        <w:snapToGrid w:val="0"/>
        <w:spacing w:before="48" w:after="48" w:line="360" w:lineRule="auto"/>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pStyle w:val="2"/>
        <w:rPr>
          <w:rStyle w:val="26"/>
          <w:rFonts w:ascii="宋体" w:hAnsi="宋体"/>
          <w:color w:val="000000"/>
          <w:sz w:val="28"/>
        </w:rPr>
      </w:pPr>
    </w:p>
    <w:p>
      <w:pPr>
        <w:rPr>
          <w:rStyle w:val="26"/>
          <w:rFonts w:ascii="宋体" w:hAnsi="宋体"/>
          <w:color w:val="000000"/>
          <w:sz w:val="28"/>
        </w:rPr>
      </w:pPr>
    </w:p>
    <w:p>
      <w:pPr>
        <w:rPr>
          <w:rStyle w:val="26"/>
          <w:rFonts w:ascii="宋体" w:hAnsi="宋体"/>
          <w:color w:val="000000"/>
          <w:sz w:val="28"/>
        </w:rPr>
      </w:pPr>
    </w:p>
    <w:p>
      <w:pPr>
        <w:rPr>
          <w:rStyle w:val="26"/>
          <w:rFonts w:ascii="宋体" w:hAnsi="宋体"/>
          <w:color w:val="000000"/>
          <w:sz w:val="28"/>
        </w:rPr>
      </w:pPr>
    </w:p>
    <w:p/>
    <w:p>
      <w:pPr>
        <w:pStyle w:val="21"/>
        <w:snapToGrid w:val="0"/>
        <w:outlineLvl w:val="0"/>
        <w:rPr>
          <w:rStyle w:val="26"/>
          <w:rFonts w:hAnsi="宋体"/>
          <w:color w:val="000000"/>
          <w:sz w:val="28"/>
        </w:rPr>
      </w:pPr>
      <w:r>
        <w:rPr>
          <w:rStyle w:val="26"/>
          <w:rFonts w:hAnsi="宋体"/>
          <w:color w:val="000000"/>
          <w:sz w:val="28"/>
        </w:rPr>
        <w:t>五．投标授权书</w:t>
      </w:r>
    </w:p>
    <w:p>
      <w:pPr>
        <w:pStyle w:val="55"/>
        <w:snapToGrid w:val="0"/>
        <w:spacing w:line="360" w:lineRule="auto"/>
        <w:ind w:firstLine="480" w:firstLineChars="200"/>
        <w:jc w:val="left"/>
        <w:rPr>
          <w:rStyle w:val="26"/>
          <w:rFonts w:hAnsi="宋体"/>
          <w:color w:val="000000"/>
          <w:sz w:val="24"/>
          <w:szCs w:val="28"/>
        </w:rPr>
      </w:pPr>
      <w:r>
        <w:rPr>
          <w:rStyle w:val="26"/>
          <w:rFonts w:hAnsi="宋体"/>
          <w:color w:val="000000"/>
          <w:sz w:val="24"/>
          <w:szCs w:val="28"/>
        </w:rPr>
        <w:t>本授权书声明：公司授权（投标人授权代表姓名、职务，手机号码）代表本公司参加</w:t>
      </w:r>
      <w:r>
        <w:rPr>
          <w:rStyle w:val="26"/>
          <w:rFonts w:hint="eastAsia" w:hAnsi="宋体"/>
          <w:color w:val="000000"/>
          <w:sz w:val="24"/>
          <w:szCs w:val="28"/>
          <w:lang w:eastAsia="zh-CN"/>
        </w:rPr>
        <w:t>合肥</w:t>
      </w:r>
      <w:r>
        <w:rPr>
          <w:rStyle w:val="26"/>
          <w:rFonts w:hint="eastAsia" w:hAnsi="宋体"/>
          <w:color w:val="000000"/>
          <w:sz w:val="24"/>
          <w:szCs w:val="28"/>
          <w:lang w:val="en-US" w:eastAsia="zh-CN"/>
        </w:rPr>
        <w:t>文旅金陵酒店管理</w:t>
      </w:r>
      <w:r>
        <w:rPr>
          <w:rStyle w:val="26"/>
          <w:rFonts w:hint="eastAsia" w:hAnsi="宋体"/>
          <w:color w:val="000000"/>
          <w:sz w:val="24"/>
          <w:szCs w:val="28"/>
        </w:rPr>
        <w:t>有限责任</w:t>
      </w:r>
      <w:r>
        <w:rPr>
          <w:rStyle w:val="26"/>
          <w:rFonts w:hAnsi="宋体"/>
          <w:color w:val="000000"/>
          <w:sz w:val="24"/>
          <w:szCs w:val="28"/>
        </w:rPr>
        <w:t>公司</w:t>
      </w:r>
      <w:r>
        <w:rPr>
          <w:rStyle w:val="26"/>
          <w:rFonts w:hAnsi="宋体" w:cs="Times New Roman"/>
          <w:bCs/>
          <w:color w:val="000000"/>
          <w:sz w:val="24"/>
          <w:szCs w:val="28"/>
        </w:rPr>
        <w:t>招标活动（项目编号：</w:t>
      </w:r>
      <w:r>
        <w:rPr>
          <w:rStyle w:val="26"/>
          <w:rFonts w:ascii="宋体" w:hAnsi="宋体"/>
          <w:color w:val="000000"/>
          <w:sz w:val="24"/>
          <w:szCs w:val="24"/>
        </w:rPr>
        <w:t>202</w:t>
      </w:r>
      <w:r>
        <w:rPr>
          <w:rStyle w:val="26"/>
          <w:rFonts w:hint="eastAsia" w:ascii="宋体" w:hAnsi="宋体"/>
          <w:color w:val="000000"/>
          <w:sz w:val="24"/>
          <w:szCs w:val="24"/>
        </w:rPr>
        <w:t>3</w:t>
      </w:r>
      <w:r>
        <w:rPr>
          <w:rStyle w:val="26"/>
          <w:rFonts w:hint="eastAsia" w:ascii="宋体" w:hAnsi="宋体"/>
          <w:color w:val="000000"/>
          <w:sz w:val="24"/>
          <w:szCs w:val="24"/>
          <w:lang w:val="en-US" w:eastAsia="zh-CN"/>
        </w:rPr>
        <w:t>JLJG00</w:t>
      </w:r>
      <w:r>
        <w:rPr>
          <w:rStyle w:val="26"/>
          <w:rFonts w:hint="eastAsia" w:hAnsi="宋体"/>
          <w:color w:val="000000"/>
          <w:sz w:val="24"/>
          <w:szCs w:val="24"/>
          <w:lang w:val="en-US" w:eastAsia="zh-CN"/>
        </w:rPr>
        <w:t>2</w:t>
      </w:r>
      <w:r>
        <w:rPr>
          <w:rStyle w:val="26"/>
          <w:rFonts w:hAnsi="宋体" w:cs="Times New Roman"/>
          <w:bCs/>
          <w:color w:val="000000"/>
          <w:sz w:val="24"/>
          <w:szCs w:val="28"/>
          <w:u w:val="none"/>
        </w:rPr>
        <w:t>）</w:t>
      </w:r>
      <w:r>
        <w:rPr>
          <w:rStyle w:val="26"/>
          <w:rFonts w:hAnsi="宋体"/>
          <w:color w:val="000000"/>
          <w:sz w:val="24"/>
          <w:szCs w:val="28"/>
          <w:u w:val="none"/>
        </w:rPr>
        <w:t>，全权代表本公司处理投标过程的一切事宜，包括但不限于：投标、参与开标、谈</w:t>
      </w:r>
      <w:r>
        <w:rPr>
          <w:rStyle w:val="26"/>
          <w:rFonts w:hAnsi="宋体"/>
          <w:color w:val="000000"/>
          <w:sz w:val="24"/>
          <w:szCs w:val="28"/>
        </w:rPr>
        <w:t>判、签约等。投标人授权代表在投标过程中所签署的一切文件和处理与之有关的一切事务，本公司均予以认可并对此承担责任。投标人授权代表无转委托权。特此授权。</w:t>
      </w:r>
    </w:p>
    <w:p>
      <w:pPr>
        <w:pStyle w:val="55"/>
        <w:snapToGrid w:val="0"/>
        <w:spacing w:line="360" w:lineRule="auto"/>
        <w:ind w:firstLine="480" w:firstLineChars="200"/>
        <w:jc w:val="left"/>
        <w:rPr>
          <w:rStyle w:val="26"/>
          <w:rFonts w:hAnsi="宋体"/>
          <w:color w:val="000000"/>
          <w:sz w:val="24"/>
          <w:szCs w:val="28"/>
        </w:rPr>
      </w:pPr>
      <w:r>
        <w:rPr>
          <w:rStyle w:val="26"/>
          <w:rFonts w:hAnsi="宋体"/>
          <w:color w:val="000000"/>
          <w:sz w:val="24"/>
          <w:szCs w:val="28"/>
        </w:rPr>
        <w:t>本授权书自出具之日起生效。</w:t>
      </w:r>
    </w:p>
    <w:p>
      <w:pPr>
        <w:snapToGrid w:val="0"/>
        <w:spacing w:line="360" w:lineRule="auto"/>
        <w:ind w:firstLine="645"/>
        <w:rPr>
          <w:rStyle w:val="26"/>
          <w:rFonts w:ascii="宋体" w:hAnsi="宋体"/>
          <w:color w:val="000000"/>
          <w:sz w:val="24"/>
          <w:szCs w:val="28"/>
        </w:rPr>
      </w:pPr>
      <w:r>
        <w:rPr>
          <w:rStyle w:val="26"/>
          <w:rFonts w:ascii="宋体" w:hAnsi="宋体"/>
          <w:color w:val="000000"/>
          <w:sz w:val="24"/>
          <w:szCs w:val="28"/>
        </w:rPr>
        <w:t>特此声明。</w:t>
      </w:r>
    </w:p>
    <w:p>
      <w:pPr>
        <w:snapToGrid w:val="0"/>
        <w:spacing w:line="360" w:lineRule="auto"/>
        <w:rPr>
          <w:rStyle w:val="26"/>
          <w:rFonts w:ascii="宋体" w:hAnsi="宋体"/>
          <w:color w:val="000000"/>
          <w:sz w:val="24"/>
          <w:szCs w:val="28"/>
        </w:rPr>
      </w:pPr>
      <w:r>
        <w:rPr>
          <w:sz w:val="24"/>
        </w:rPr>
        <w:pict>
          <v:rect id="_x0000_s1095" o:spid="_x0000_s1095" o:spt="1" style="position:absolute;left:0pt;margin-left:229.3pt;margin-top:13.15pt;height:100.25pt;width:176.55pt;z-index:251662336;mso-width-relative:page;mso-height-relative:page;" fillcolor="#FFFFFF" filled="t" stroked="t" coordsize="21600,21600">
            <v:path/>
            <v:fill on="t" color2="#FFFFFF" focussize="0,0"/>
            <v:stroke color="#000000" dashstyle="dash"/>
            <v:imagedata o:title=""/>
            <o:lock v:ext="edit" aspectratio="f"/>
          </v:rect>
        </w:pict>
      </w:r>
      <w:r>
        <w:rPr>
          <w:sz w:val="24"/>
        </w:rPr>
        <w:pict>
          <v:rect id="_x0000_s1094" o:spid="_x0000_s1094" o:spt="1" style="position:absolute;left:0pt;margin-left:35.25pt;margin-top:13.45pt;height:100.25pt;width:176.55pt;z-index:251661312;mso-width-relative:page;mso-height-relative:page;" fillcolor="#FFFFFF" filled="t" stroked="t" coordsize="21600,21600">
            <v:path/>
            <v:fill on="t" color2="#FFFFFF" focussize="0,0"/>
            <v:stroke color="#000000" dashstyle="dash"/>
            <v:imagedata o:title=""/>
            <o:lock v:ext="edit" aspectratio="f"/>
          </v:rect>
        </w:pict>
      </w:r>
    </w:p>
    <w:p>
      <w:pPr>
        <w:snapToGrid w:val="0"/>
        <w:spacing w:line="360" w:lineRule="auto"/>
        <w:rPr>
          <w:rStyle w:val="26"/>
          <w:rFonts w:ascii="宋体" w:hAnsi="宋体"/>
          <w:color w:val="000000"/>
          <w:sz w:val="24"/>
          <w:szCs w:val="28"/>
        </w:rPr>
      </w:pPr>
    </w:p>
    <w:p>
      <w:pPr>
        <w:snapToGrid w:val="0"/>
        <w:spacing w:line="360" w:lineRule="auto"/>
        <w:rPr>
          <w:rStyle w:val="26"/>
          <w:rFonts w:ascii="宋体" w:hAnsi="宋体"/>
          <w:color w:val="000000"/>
          <w:sz w:val="24"/>
          <w:szCs w:val="28"/>
        </w:rPr>
      </w:pPr>
      <w:r>
        <w:rPr>
          <w:sz w:val="24"/>
        </w:rPr>
        <w:pict>
          <v:shape id="_x0000_s1099" o:spid="_x0000_s1099" o:spt="202" type="#_x0000_t202" style="position:absolute;left:0pt;margin-left:266.8pt;margin-top:7.1pt;height:40.25pt;width:105.6pt;z-index:251665408;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法人身份证反面</w:t>
                  </w:r>
                </w:p>
              </w:txbxContent>
            </v:textbox>
          </v:shape>
        </w:pict>
      </w:r>
      <w:r>
        <w:rPr>
          <w:sz w:val="24"/>
        </w:rPr>
        <w:pict>
          <v:shape id="_x0000_s1098" o:spid="_x0000_s1098" o:spt="202" type="#_x0000_t202" style="position:absolute;left:0pt;margin-left:74.15pt;margin-top:7.45pt;height:40.25pt;width:105.6pt;z-index:251661312;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法人身份证正面</w:t>
                  </w:r>
                </w:p>
              </w:txbxContent>
            </v:textbox>
          </v:shape>
        </w:pict>
      </w:r>
    </w:p>
    <w:p>
      <w:pPr>
        <w:snapToGrid w:val="0"/>
        <w:spacing w:line="360" w:lineRule="auto"/>
        <w:rPr>
          <w:rStyle w:val="26"/>
          <w:rFonts w:ascii="宋体" w:hAnsi="宋体"/>
          <w:color w:val="000000"/>
          <w:sz w:val="24"/>
          <w:szCs w:val="28"/>
        </w:rPr>
      </w:pPr>
    </w:p>
    <w:p>
      <w:pPr>
        <w:snapToGrid w:val="0"/>
        <w:spacing w:line="360" w:lineRule="auto"/>
        <w:rPr>
          <w:rStyle w:val="26"/>
          <w:rFonts w:ascii="宋体" w:hAnsi="宋体"/>
          <w:color w:val="000000"/>
          <w:sz w:val="24"/>
          <w:szCs w:val="28"/>
        </w:rPr>
      </w:pPr>
      <w:r>
        <w:rPr>
          <w:rStyle w:val="26"/>
        </w:rPr>
        <w:pict>
          <v:group id="_x0000_s1090" o:spid="_x0000_s1090" o:spt="203" style="position:absolute;left:0pt;margin-left:91.4pt;margin-top:20.1pt;height:57.3pt;width:303.95pt;z-index:251659264;mso-width-relative:page;mso-height-relative:page;" coordorigin="3270,5789" coordsize="6079,-2147483648">
            <o:lock v:ext="edit"/>
            <v:roundrect id="_x0000_s1091" o:spid="_x0000_s1091" o:spt="2" style="position:absolute;left:3270;top:5789;height:1525;width:2794;" coordsize="21600,21600" arcsize="0.166666666666667">
              <v:path/>
              <v:fill focussize="0,0"/>
              <v:stroke/>
              <v:imagedata o:title=""/>
              <o:lock v:ext="edit"/>
              <v:textbox>
                <w:txbxContent>
                  <w:p>
                    <w:pPr>
                      <w:rPr>
                        <w:rStyle w:val="26"/>
                      </w:rPr>
                    </w:pPr>
                  </w:p>
                  <w:p>
                    <w:pPr>
                      <w:jc w:val="center"/>
                      <w:rPr>
                        <w:rStyle w:val="26"/>
                        <w:color w:val="FF0000"/>
                      </w:rPr>
                    </w:pPr>
                    <w:r>
                      <w:rPr>
                        <w:rStyle w:val="26"/>
                        <w:color w:val="FF0000"/>
                      </w:rPr>
                      <w:t>授权代表身份证正面</w:t>
                    </w:r>
                  </w:p>
                  <w:p>
                    <w:pPr>
                      <w:jc w:val="center"/>
                      <w:rPr>
                        <w:rStyle w:val="26"/>
                        <w:color w:val="FF0000"/>
                        <w:szCs w:val="21"/>
                      </w:rPr>
                    </w:pPr>
                    <w:r>
                      <w:rPr>
                        <w:rStyle w:val="26"/>
                        <w:color w:val="FF0000"/>
                      </w:rPr>
                      <w:t>扫描件</w:t>
                    </w:r>
                  </w:p>
                  <w:p>
                    <w:pPr>
                      <w:rPr>
                        <w:rStyle w:val="26"/>
                      </w:rPr>
                    </w:pPr>
                  </w:p>
                  <w:p>
                    <w:pPr>
                      <w:rPr>
                        <w:rStyle w:val="26"/>
                      </w:rPr>
                    </w:pPr>
                  </w:p>
                </w:txbxContent>
              </v:textbox>
            </v:roundrect>
            <v:roundrect id="_x0000_s1092" o:spid="_x0000_s1092" o:spt="2" style="position:absolute;left:6555;top:5789;height:1525;width:2794;" coordsize="21600,21600" arcsize="0.166666666666667">
              <v:path/>
              <v:fill focussize="0,0"/>
              <v:stroke/>
              <v:imagedata o:title=""/>
              <o:lock v:ext="edit"/>
              <v:textbox>
                <w:txbxContent>
                  <w:p>
                    <w:pPr>
                      <w:rPr>
                        <w:rStyle w:val="26"/>
                        <w:color w:val="FF0000"/>
                      </w:rPr>
                    </w:pPr>
                  </w:p>
                  <w:p>
                    <w:pPr>
                      <w:jc w:val="center"/>
                      <w:rPr>
                        <w:rStyle w:val="26"/>
                        <w:color w:val="FF0000"/>
                      </w:rPr>
                    </w:pPr>
                    <w:r>
                      <w:rPr>
                        <w:rStyle w:val="26"/>
                        <w:color w:val="FF0000"/>
                      </w:rPr>
                      <w:t>授权代表身份证反面</w:t>
                    </w:r>
                  </w:p>
                  <w:p>
                    <w:pPr>
                      <w:jc w:val="center"/>
                      <w:rPr>
                        <w:rStyle w:val="26"/>
                        <w:color w:val="FF0000"/>
                        <w:szCs w:val="21"/>
                      </w:rPr>
                    </w:pPr>
                    <w:r>
                      <w:rPr>
                        <w:rStyle w:val="26"/>
                        <w:color w:val="FF0000"/>
                      </w:rPr>
                      <w:t>扫描件</w:t>
                    </w:r>
                  </w:p>
                  <w:p>
                    <w:pPr>
                      <w:rPr>
                        <w:rStyle w:val="26"/>
                      </w:rPr>
                    </w:pPr>
                  </w:p>
                </w:txbxContent>
              </v:textbox>
            </v:roundrect>
          </v:group>
        </w:pict>
      </w:r>
    </w:p>
    <w:p>
      <w:pPr>
        <w:snapToGrid w:val="0"/>
        <w:spacing w:line="360" w:lineRule="auto"/>
        <w:rPr>
          <w:rStyle w:val="26"/>
          <w:rFonts w:ascii="宋体" w:hAnsi="宋体"/>
          <w:color w:val="000000"/>
          <w:sz w:val="24"/>
          <w:szCs w:val="28"/>
        </w:rPr>
      </w:pPr>
      <w:r>
        <w:rPr>
          <w:sz w:val="24"/>
        </w:rPr>
        <w:pict>
          <v:rect id="_x0000_s1097" o:spid="_x0000_s1097" o:spt="1" style="position:absolute;left:0pt;margin-left:230pt;margin-top:8.3pt;height:100.25pt;width:176.55pt;z-index:251664384;mso-width-relative:page;mso-height-relative:page;" fillcolor="#FFFFFF" filled="t" stroked="t" coordsize="21600,21600">
            <v:path/>
            <v:fill on="t" color2="#FFFFFF" focussize="0,0"/>
            <v:stroke color="#000000" dashstyle="dash"/>
            <v:imagedata o:title=""/>
            <o:lock v:ext="edit" aspectratio="f"/>
          </v:rect>
        </w:pict>
      </w:r>
      <w:r>
        <w:rPr>
          <w:sz w:val="24"/>
        </w:rPr>
        <w:pict>
          <v:rect id="_x0000_s1096" o:spid="_x0000_s1096" o:spt="1" style="position:absolute;left:0pt;margin-left:35.65pt;margin-top:7.6pt;height:100.25pt;width:176.55pt;z-index:251663360;mso-width-relative:page;mso-height-relative:page;" fillcolor="#FFFFFF" filled="t" stroked="t" coordsize="21600,21600">
            <v:path/>
            <v:fill on="t" color2="#FFFFFF" focussize="0,0"/>
            <v:stroke color="#000000" dashstyle="dash"/>
            <v:imagedata o:title=""/>
            <o:lock v:ext="edit" aspectratio="f"/>
          </v:rect>
        </w:pict>
      </w:r>
    </w:p>
    <w:p>
      <w:pPr>
        <w:snapToGrid w:val="0"/>
        <w:spacing w:line="360" w:lineRule="auto"/>
        <w:rPr>
          <w:rStyle w:val="26"/>
          <w:rFonts w:ascii="宋体" w:hAnsi="宋体"/>
          <w:color w:val="000000"/>
          <w:sz w:val="24"/>
          <w:szCs w:val="28"/>
        </w:rPr>
      </w:pPr>
      <w:r>
        <w:rPr>
          <w:sz w:val="24"/>
        </w:rPr>
        <w:pict>
          <v:shape id="_x0000_s1101" o:spid="_x0000_s1101" o:spt="202" type="#_x0000_t202" style="position:absolute;left:0pt;margin-left:253.6pt;margin-top:22.65pt;height:40.25pt;width:127.4pt;z-index:251667456;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授权代表人身份证反面</w:t>
                  </w:r>
                </w:p>
              </w:txbxContent>
            </v:textbox>
          </v:shape>
        </w:pict>
      </w:r>
    </w:p>
    <w:p>
      <w:pPr>
        <w:snapToGrid w:val="0"/>
        <w:spacing w:line="360" w:lineRule="auto"/>
        <w:rPr>
          <w:rStyle w:val="26"/>
          <w:rFonts w:ascii="宋体" w:hAnsi="宋体"/>
          <w:color w:val="000000"/>
          <w:sz w:val="24"/>
          <w:szCs w:val="28"/>
        </w:rPr>
      </w:pPr>
      <w:r>
        <w:rPr>
          <w:sz w:val="24"/>
        </w:rPr>
        <w:pict>
          <v:shape id="_x0000_s1100" o:spid="_x0000_s1100" o:spt="202" type="#_x0000_t202" style="position:absolute;left:0pt;margin-left:67.75pt;margin-top:0.2pt;height:40.25pt;width:127.4pt;z-index:251666432;mso-width-relative:page;mso-height-relative:page;" fillcolor="#FFFFFF" filled="t" stroked="f" coordsize="21600,21600">
            <v:path/>
            <v:fill on="t" color2="#FFFFFF" focussize="0,0"/>
            <v:stroke on="f"/>
            <v:imagedata o:title=""/>
            <o:lock v:ext="edit" aspectratio="f"/>
            <v:textbox>
              <w:txbxContent>
                <w:p>
                  <w:pPr>
                    <w:rPr>
                      <w:rFonts w:hint="default" w:eastAsia="宋体"/>
                      <w:lang w:val="en-US" w:eastAsia="zh-CN"/>
                    </w:rPr>
                  </w:pPr>
                  <w:r>
                    <w:rPr>
                      <w:rFonts w:hint="eastAsia"/>
                      <w:lang w:val="en-US" w:eastAsia="zh-CN"/>
                    </w:rPr>
                    <w:t>授权代表人身份证正面</w:t>
                  </w:r>
                </w:p>
              </w:txbxContent>
            </v:textbox>
          </v:shape>
        </w:pict>
      </w:r>
    </w:p>
    <w:p>
      <w:pPr>
        <w:pStyle w:val="2"/>
        <w:rPr>
          <w:rStyle w:val="26"/>
          <w:rFonts w:ascii="宋体" w:hAnsi="宋体"/>
          <w:color w:val="000000"/>
          <w:sz w:val="24"/>
          <w:szCs w:val="28"/>
        </w:rPr>
      </w:pPr>
    </w:p>
    <w:p/>
    <w:p>
      <w:pPr>
        <w:snapToGrid w:val="0"/>
        <w:spacing w:line="360" w:lineRule="auto"/>
        <w:jc w:val="center"/>
        <w:rPr>
          <w:rStyle w:val="26"/>
          <w:rFonts w:hint="eastAsia" w:ascii="宋体" w:hAnsi="宋体" w:cs="Times New Roman"/>
          <w:b/>
          <w:bCs/>
          <w:color w:val="000000"/>
          <w:sz w:val="24"/>
          <w:szCs w:val="28"/>
          <w:lang w:val="en-US" w:eastAsia="zh-CN"/>
        </w:rPr>
      </w:pPr>
      <w:r>
        <w:rPr>
          <w:rStyle w:val="26"/>
          <w:rFonts w:hint="eastAsia" w:ascii="宋体" w:hAnsi="宋体" w:cs="Times New Roman"/>
          <w:b/>
          <w:bCs/>
          <w:color w:val="000000"/>
          <w:sz w:val="24"/>
          <w:szCs w:val="28"/>
          <w:lang w:val="en-US" w:eastAsia="zh-CN"/>
        </w:rPr>
        <w:t xml:space="preserve">                                 </w:t>
      </w:r>
    </w:p>
    <w:p>
      <w:pPr>
        <w:snapToGrid w:val="0"/>
        <w:spacing w:line="360" w:lineRule="auto"/>
        <w:jc w:val="center"/>
        <w:rPr>
          <w:rStyle w:val="26"/>
          <w:rFonts w:ascii="宋体" w:hAnsi="宋体" w:cs="Times New Roman"/>
          <w:b/>
          <w:bCs/>
          <w:color w:val="000000"/>
          <w:sz w:val="24"/>
          <w:szCs w:val="28"/>
        </w:rPr>
      </w:pPr>
      <w:r>
        <w:rPr>
          <w:rStyle w:val="26"/>
          <w:rFonts w:hint="eastAsia" w:ascii="宋体" w:hAnsi="宋体" w:cs="Times New Roman"/>
          <w:b/>
          <w:bCs/>
          <w:color w:val="000000"/>
          <w:sz w:val="24"/>
          <w:szCs w:val="28"/>
          <w:lang w:val="en-US" w:eastAsia="zh-CN"/>
        </w:rPr>
        <w:t xml:space="preserve">                                 </w:t>
      </w:r>
      <w:r>
        <w:rPr>
          <w:rStyle w:val="26"/>
          <w:rFonts w:ascii="宋体" w:hAnsi="宋体" w:cs="Times New Roman"/>
          <w:b/>
          <w:bCs/>
          <w:color w:val="000000"/>
          <w:sz w:val="24"/>
          <w:szCs w:val="28"/>
        </w:rPr>
        <w:t>投标人(公章)：</w:t>
      </w:r>
    </w:p>
    <w:p>
      <w:pPr>
        <w:snapToGrid w:val="0"/>
        <w:spacing w:line="360" w:lineRule="auto"/>
        <w:jc w:val="center"/>
        <w:rPr>
          <w:rStyle w:val="26"/>
          <w:rFonts w:ascii="宋体" w:hAnsi="宋体"/>
          <w:color w:val="000000"/>
          <w:sz w:val="24"/>
          <w:szCs w:val="28"/>
        </w:rPr>
      </w:pPr>
      <w:r>
        <w:rPr>
          <w:rStyle w:val="26"/>
          <w:rFonts w:hint="eastAsia" w:ascii="宋体" w:hAnsi="宋体"/>
          <w:color w:val="000000"/>
          <w:sz w:val="24"/>
          <w:szCs w:val="28"/>
          <w:lang w:val="en-US" w:eastAsia="zh-CN"/>
        </w:rPr>
        <w:t xml:space="preserve">                                 </w:t>
      </w:r>
      <w:r>
        <w:rPr>
          <w:rStyle w:val="26"/>
          <w:rFonts w:ascii="宋体" w:hAnsi="宋体"/>
          <w:b/>
          <w:bCs/>
          <w:color w:val="000000"/>
          <w:sz w:val="24"/>
          <w:szCs w:val="28"/>
        </w:rPr>
        <w:t>日        期：</w:t>
      </w:r>
      <w:r>
        <w:rPr>
          <w:rStyle w:val="26"/>
          <w:rFonts w:ascii="宋体" w:hAnsi="宋体"/>
          <w:color w:val="000000"/>
          <w:sz w:val="24"/>
          <w:szCs w:val="28"/>
        </w:rPr>
        <w:t xml:space="preserve"> </w:t>
      </w:r>
    </w:p>
    <w:p>
      <w:pPr>
        <w:snapToGrid w:val="0"/>
        <w:spacing w:line="360" w:lineRule="auto"/>
        <w:ind w:firstLine="420" w:firstLineChars="200"/>
        <w:rPr>
          <w:rStyle w:val="26"/>
          <w:rFonts w:hint="eastAsia" w:ascii="仿宋" w:hAnsi="仿宋" w:eastAsia="仿宋" w:cs="仿宋"/>
          <w:b w:val="0"/>
          <w:bCs w:val="0"/>
          <w:color w:val="000000"/>
          <w:sz w:val="21"/>
          <w:szCs w:val="21"/>
        </w:rPr>
      </w:pP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注：</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lang w:val="en-US" w:eastAsia="zh-CN"/>
        </w:rPr>
        <w:t>1、</w:t>
      </w:r>
      <w:r>
        <w:rPr>
          <w:rStyle w:val="26"/>
          <w:rFonts w:hint="eastAsia" w:ascii="仿宋" w:hAnsi="仿宋" w:eastAsia="仿宋" w:cs="仿宋"/>
          <w:b w:val="0"/>
          <w:bCs w:val="0"/>
          <w:color w:val="000000"/>
          <w:sz w:val="21"/>
          <w:szCs w:val="21"/>
        </w:rPr>
        <w:t>本项目只允许有唯一的投标人授权代表（须与投标函中授权代表为同一人，否则投标无效），投标文件中提供授权代表身份证扫描件。</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2.法定代表人参加投标的无需此件，但投标文件中须提供身份证扫描件。</w:t>
      </w:r>
    </w:p>
    <w:p>
      <w:pPr>
        <w:pStyle w:val="21"/>
        <w:snapToGrid w:val="0"/>
        <w:outlineLvl w:val="0"/>
        <w:rPr>
          <w:rStyle w:val="26"/>
          <w:rFonts w:hAnsi="宋体"/>
          <w:color w:val="000000"/>
          <w:sz w:val="28"/>
        </w:rPr>
      </w:pPr>
    </w:p>
    <w:p>
      <w:pPr>
        <w:pStyle w:val="21"/>
        <w:snapToGrid w:val="0"/>
        <w:outlineLvl w:val="0"/>
        <w:rPr>
          <w:rStyle w:val="26"/>
          <w:rFonts w:hAnsi="宋体"/>
          <w:color w:val="000000"/>
          <w:sz w:val="28"/>
        </w:rPr>
      </w:pPr>
      <w:r>
        <w:rPr>
          <w:rStyle w:val="26"/>
          <w:rFonts w:hAnsi="宋体"/>
          <w:color w:val="000000"/>
          <w:sz w:val="28"/>
        </w:rPr>
        <w:t>六．投标人情况综合简介</w:t>
      </w:r>
    </w:p>
    <w:p>
      <w:pPr>
        <w:snapToGrid w:val="0"/>
        <w:spacing w:line="500" w:lineRule="exact"/>
        <w:jc w:val="center"/>
        <w:rPr>
          <w:rStyle w:val="26"/>
          <w:rFonts w:ascii="宋体" w:hAnsi="宋体"/>
          <w:color w:val="000000"/>
          <w:sz w:val="24"/>
        </w:rPr>
      </w:pPr>
      <w:r>
        <w:rPr>
          <w:rStyle w:val="26"/>
          <w:rFonts w:ascii="宋体" w:hAnsi="宋体"/>
          <w:color w:val="000000"/>
          <w:sz w:val="24"/>
        </w:rPr>
        <w:t>(投标人可自行制作格式)</w:t>
      </w:r>
    </w:p>
    <w:p>
      <w:pPr>
        <w:snapToGrid w:val="0"/>
        <w:spacing w:line="360" w:lineRule="auto"/>
        <w:rPr>
          <w:rStyle w:val="26"/>
          <w:rFonts w:ascii="宋体" w:hAnsi="宋体" w:cs="Times New Roman"/>
          <w:b/>
          <w:bCs/>
          <w:color w:val="000000"/>
          <w:sz w:val="24"/>
          <w:szCs w:val="28"/>
        </w:rPr>
      </w:pPr>
    </w:p>
    <w:p>
      <w:pPr>
        <w:snapToGrid w:val="0"/>
        <w:spacing w:line="360" w:lineRule="auto"/>
        <w:rPr>
          <w:rStyle w:val="26"/>
          <w:rFonts w:ascii="宋体" w:hAnsi="宋体" w:cs="Times New Roman"/>
          <w:b/>
          <w:bCs/>
          <w:color w:val="000000"/>
          <w:sz w:val="24"/>
          <w:szCs w:val="28"/>
        </w:rPr>
      </w:pPr>
    </w:p>
    <w:p>
      <w:pPr>
        <w:snapToGrid w:val="0"/>
        <w:spacing w:line="360" w:lineRule="auto"/>
        <w:rPr>
          <w:rStyle w:val="26"/>
          <w:rFonts w:ascii="宋体" w:hAnsi="宋体" w:cs="Times New Roman"/>
          <w:b/>
          <w:bCs/>
          <w:color w:val="000000"/>
          <w:sz w:val="24"/>
          <w:szCs w:val="28"/>
        </w:rPr>
      </w:pPr>
    </w:p>
    <w:p>
      <w:pPr>
        <w:pStyle w:val="21"/>
        <w:snapToGrid w:val="0"/>
        <w:outlineLvl w:val="0"/>
        <w:rPr>
          <w:rStyle w:val="26"/>
          <w:rFonts w:hAnsi="宋体"/>
          <w:color w:val="000000"/>
          <w:sz w:val="28"/>
          <w:szCs w:val="36"/>
        </w:rPr>
      </w:pPr>
      <w:r>
        <w:rPr>
          <w:rStyle w:val="26"/>
          <w:rFonts w:hAnsi="宋体"/>
          <w:color w:val="000000"/>
          <w:sz w:val="28"/>
        </w:rPr>
        <w:t>七．产品质量承诺</w:t>
      </w:r>
    </w:p>
    <w:p>
      <w:pPr>
        <w:snapToGrid w:val="0"/>
        <w:spacing w:before="48" w:after="48" w:line="360" w:lineRule="auto"/>
        <w:ind w:firstLine="480" w:firstLineChars="200"/>
        <w:jc w:val="center"/>
        <w:rPr>
          <w:rStyle w:val="26"/>
          <w:rFonts w:ascii="宋体" w:hAnsi="宋体"/>
          <w:color w:val="000000"/>
          <w:sz w:val="24"/>
        </w:rPr>
      </w:pPr>
      <w:r>
        <w:rPr>
          <w:rStyle w:val="26"/>
          <w:rFonts w:ascii="宋体" w:hAnsi="宋体"/>
          <w:color w:val="000000"/>
          <w:sz w:val="24"/>
        </w:rPr>
        <w:t>(投标人可自行制作格式)</w:t>
      </w:r>
    </w:p>
    <w:p>
      <w:pPr>
        <w:snapToGrid w:val="0"/>
        <w:spacing w:before="48" w:after="48" w:line="360" w:lineRule="auto"/>
        <w:ind w:firstLine="480" w:firstLineChars="200"/>
        <w:jc w:val="center"/>
        <w:rPr>
          <w:rStyle w:val="26"/>
          <w:rFonts w:ascii="宋体" w:hAnsi="宋体"/>
          <w:color w:val="000000"/>
          <w:sz w:val="24"/>
        </w:rPr>
      </w:pPr>
    </w:p>
    <w:p>
      <w:pPr>
        <w:pStyle w:val="21"/>
        <w:snapToGrid w:val="0"/>
        <w:outlineLvl w:val="0"/>
        <w:rPr>
          <w:rStyle w:val="26"/>
          <w:rFonts w:hAnsi="宋体"/>
          <w:color w:val="000000"/>
          <w:sz w:val="28"/>
        </w:rPr>
      </w:pPr>
      <w:r>
        <w:rPr>
          <w:rStyle w:val="26"/>
          <w:rFonts w:hAnsi="宋体"/>
          <w:color w:val="000000"/>
          <w:sz w:val="28"/>
        </w:rPr>
        <w:t>八．投标人信用承诺</w:t>
      </w:r>
    </w:p>
    <w:p>
      <w:pPr>
        <w:snapToGrid w:val="0"/>
        <w:spacing w:line="360" w:lineRule="auto"/>
        <w:ind w:firstLine="630"/>
        <w:rPr>
          <w:rStyle w:val="26"/>
          <w:rFonts w:ascii="宋体" w:hAnsi="宋体"/>
          <w:color w:val="000000"/>
          <w:sz w:val="24"/>
        </w:rPr>
      </w:pPr>
      <w:r>
        <w:rPr>
          <w:rStyle w:val="26"/>
          <w:rFonts w:ascii="宋体" w:hAnsi="宋体"/>
          <w:color w:val="000000"/>
          <w:sz w:val="24"/>
        </w:rPr>
        <w:t>我公司申明，我公司无以下不良信用记录情形：</w:t>
      </w:r>
    </w:p>
    <w:p>
      <w:pPr>
        <w:snapToGrid w:val="0"/>
        <w:spacing w:line="360" w:lineRule="auto"/>
        <w:ind w:firstLine="630"/>
        <w:rPr>
          <w:rStyle w:val="26"/>
          <w:rFonts w:ascii="宋体" w:hAnsi="宋体"/>
          <w:color w:val="000000"/>
          <w:sz w:val="24"/>
        </w:rPr>
      </w:pPr>
      <w:r>
        <w:rPr>
          <w:rStyle w:val="26"/>
          <w:rFonts w:ascii="宋体" w:hAnsi="宋体"/>
          <w:color w:val="000000"/>
          <w:sz w:val="24"/>
        </w:rPr>
        <w:t>1、公司被人民法院列入失信被执行人；</w:t>
      </w:r>
    </w:p>
    <w:p>
      <w:pPr>
        <w:snapToGrid w:val="0"/>
        <w:spacing w:line="360" w:lineRule="auto"/>
        <w:ind w:firstLine="630"/>
        <w:rPr>
          <w:rStyle w:val="26"/>
          <w:rFonts w:ascii="宋体" w:hAnsi="宋体"/>
          <w:color w:val="000000"/>
          <w:sz w:val="24"/>
        </w:rPr>
      </w:pPr>
      <w:r>
        <w:rPr>
          <w:rStyle w:val="26"/>
          <w:rFonts w:ascii="宋体" w:hAnsi="宋体"/>
          <w:color w:val="000000"/>
          <w:sz w:val="24"/>
        </w:rPr>
        <w:t>2、公司、公司法定代表人被人民检察院列入行贿犯罪档案；</w:t>
      </w:r>
    </w:p>
    <w:p>
      <w:pPr>
        <w:snapToGrid w:val="0"/>
        <w:spacing w:line="360" w:lineRule="auto"/>
        <w:ind w:firstLine="630"/>
        <w:rPr>
          <w:rStyle w:val="26"/>
          <w:rFonts w:ascii="宋体" w:hAnsi="宋体"/>
          <w:color w:val="000000"/>
          <w:sz w:val="24"/>
        </w:rPr>
      </w:pPr>
      <w:r>
        <w:rPr>
          <w:rStyle w:val="26"/>
          <w:rFonts w:ascii="宋体" w:hAnsi="宋体"/>
          <w:color w:val="000000"/>
          <w:sz w:val="24"/>
        </w:rPr>
        <w:t>3、公司被工商行政管理部门列入企业经营异常名录；</w:t>
      </w:r>
    </w:p>
    <w:p>
      <w:pPr>
        <w:snapToGrid w:val="0"/>
        <w:spacing w:line="360" w:lineRule="auto"/>
        <w:ind w:firstLine="630"/>
        <w:rPr>
          <w:rStyle w:val="26"/>
          <w:rFonts w:ascii="宋体" w:hAnsi="宋体"/>
          <w:color w:val="000000"/>
          <w:sz w:val="24"/>
        </w:rPr>
      </w:pPr>
      <w:r>
        <w:rPr>
          <w:rStyle w:val="26"/>
          <w:rFonts w:ascii="宋体" w:hAnsi="宋体"/>
          <w:color w:val="000000"/>
          <w:sz w:val="24"/>
        </w:rPr>
        <w:t>4、公司被税务部门列入重大税收违法案件当事人名单的。</w:t>
      </w:r>
    </w:p>
    <w:p>
      <w:pPr>
        <w:snapToGrid w:val="0"/>
        <w:spacing w:line="360" w:lineRule="auto"/>
        <w:ind w:firstLine="630"/>
        <w:rPr>
          <w:rStyle w:val="26"/>
          <w:rFonts w:ascii="宋体" w:hAnsi="宋体"/>
          <w:color w:val="000000"/>
          <w:sz w:val="24"/>
        </w:rPr>
      </w:pPr>
      <w:r>
        <w:rPr>
          <w:rStyle w:val="26"/>
          <w:rFonts w:ascii="宋体" w:hAnsi="宋体"/>
          <w:color w:val="000000"/>
          <w:sz w:val="24"/>
        </w:rPr>
        <w:t xml:space="preserve">我公司已就上述不良信用行为按照招标文件规定进行了查询，并在投标文件中如实提供查询截图及相关证明。我公司承诺：合同签订前，若我公司具有不良信用记录情形，贵方可取消我公司中标资格或者不授予合同，所有责任由我公司自行承担。同时，我公司愿意无条件接受监管部门的调查处理。 </w:t>
      </w:r>
    </w:p>
    <w:p>
      <w:pPr>
        <w:pStyle w:val="2"/>
      </w:pPr>
    </w:p>
    <w:p>
      <w:pPr>
        <w:snapToGrid w:val="0"/>
        <w:spacing w:line="360" w:lineRule="auto"/>
        <w:ind w:firstLine="482"/>
        <w:jc w:val="center"/>
        <w:rPr>
          <w:rStyle w:val="26"/>
          <w:rFonts w:ascii="宋体" w:hAnsi="宋体"/>
          <w:color w:val="000000"/>
          <w:sz w:val="24"/>
        </w:rPr>
      </w:pPr>
      <w:r>
        <w:rPr>
          <w:rStyle w:val="26"/>
          <w:rFonts w:hint="eastAsia" w:ascii="宋体" w:hAnsi="宋体"/>
          <w:b/>
          <w:color w:val="000000"/>
          <w:sz w:val="24"/>
          <w:lang w:val="en-US" w:eastAsia="zh-CN"/>
        </w:rPr>
        <w:t xml:space="preserve">                          </w:t>
      </w:r>
      <w:r>
        <w:rPr>
          <w:rStyle w:val="26"/>
          <w:rFonts w:ascii="宋体" w:hAnsi="宋体"/>
          <w:b/>
          <w:color w:val="000000"/>
          <w:sz w:val="24"/>
        </w:rPr>
        <w:t>投标人公章：</w:t>
      </w:r>
    </w:p>
    <w:p>
      <w:pPr>
        <w:pStyle w:val="2"/>
      </w:pPr>
    </w:p>
    <w:p/>
    <w:p>
      <w:pPr>
        <w:pStyle w:val="21"/>
        <w:snapToGrid w:val="0"/>
        <w:outlineLvl w:val="0"/>
        <w:rPr>
          <w:rStyle w:val="26"/>
          <w:rFonts w:hAnsi="宋体"/>
          <w:color w:val="000000"/>
          <w:sz w:val="28"/>
          <w:szCs w:val="36"/>
        </w:rPr>
      </w:pPr>
      <w:r>
        <w:rPr>
          <w:rStyle w:val="26"/>
          <w:rFonts w:hAnsi="宋体"/>
          <w:color w:val="000000"/>
          <w:sz w:val="28"/>
        </w:rPr>
        <w:t>九．投标业绩承诺函</w:t>
      </w:r>
    </w:p>
    <w:p>
      <w:pPr>
        <w:pStyle w:val="8"/>
        <w:snapToGrid w:val="0"/>
        <w:spacing w:line="360" w:lineRule="auto"/>
        <w:rPr>
          <w:rStyle w:val="26"/>
          <w:rFonts w:ascii="宋体" w:hAnsi="宋体"/>
          <w:b w:val="0"/>
          <w:color w:val="000000"/>
          <w:sz w:val="24"/>
        </w:rPr>
      </w:pPr>
      <w:r>
        <w:rPr>
          <w:rStyle w:val="26"/>
          <w:rFonts w:ascii="宋体" w:hAnsi="宋体"/>
          <w:color w:val="000000"/>
          <w:sz w:val="24"/>
        </w:rPr>
        <w:t>致：</w:t>
      </w:r>
      <w:r>
        <w:rPr>
          <w:rStyle w:val="26"/>
          <w:rFonts w:hint="eastAsia" w:ascii="宋体" w:hAnsi="宋体"/>
          <w:color w:val="000000"/>
          <w:sz w:val="24"/>
          <w:lang w:val="en-US" w:eastAsia="zh-CN"/>
        </w:rPr>
        <w:t>合肥文旅金陵酒店管理有限</w:t>
      </w:r>
      <w:r>
        <w:rPr>
          <w:rStyle w:val="26"/>
          <w:rFonts w:ascii="宋体" w:hAnsi="宋体"/>
          <w:color w:val="000000"/>
          <w:sz w:val="24"/>
        </w:rPr>
        <w:t>公司</w:t>
      </w:r>
    </w:p>
    <w:p>
      <w:pPr>
        <w:snapToGrid w:val="0"/>
        <w:spacing w:line="360" w:lineRule="auto"/>
        <w:ind w:firstLine="435"/>
        <w:rPr>
          <w:rStyle w:val="26"/>
          <w:rFonts w:ascii="宋体" w:hAnsi="宋体"/>
          <w:color w:val="000000"/>
          <w:sz w:val="24"/>
        </w:rPr>
      </w:pPr>
      <w:r>
        <w:rPr>
          <w:rStyle w:val="26"/>
          <w:rFonts w:ascii="宋体" w:hAnsi="宋体"/>
          <w:color w:val="000000"/>
          <w:sz w:val="24"/>
        </w:rPr>
        <w:t>我公司承诺：本投标文件中提供的业绩均真实有效。若有异议，我公司承诺会在3个工作日内可就以下业绩信息提供(如合同、对应的发票、验收报告或用户评价意见)原件供贵方核对。若被发现存在任何虚假、隐瞒情况，我公司承担由此产生的一切后果。</w:t>
      </w:r>
    </w:p>
    <w:p>
      <w:pPr>
        <w:snapToGrid w:val="0"/>
        <w:spacing w:line="360" w:lineRule="auto"/>
        <w:ind w:firstLine="5908" w:firstLineChars="2462"/>
        <w:rPr>
          <w:rStyle w:val="26"/>
          <w:rFonts w:ascii="宋体" w:hAnsi="宋体"/>
          <w:color w:val="000000"/>
          <w:sz w:val="24"/>
          <w:u w:val="single" w:color="000000"/>
        </w:rPr>
      </w:pPr>
      <w:r>
        <w:rPr>
          <w:rStyle w:val="26"/>
          <w:rFonts w:ascii="宋体" w:hAnsi="宋体"/>
          <w:color w:val="000000"/>
          <w:sz w:val="24"/>
        </w:rPr>
        <w:t>投标人公章：</w:t>
      </w:r>
    </w:p>
    <w:p>
      <w:pPr>
        <w:tabs>
          <w:tab w:val="left" w:pos="630"/>
        </w:tabs>
        <w:snapToGrid w:val="0"/>
        <w:spacing w:line="360" w:lineRule="auto"/>
        <w:ind w:firstLine="5908" w:firstLineChars="2462"/>
        <w:rPr>
          <w:rStyle w:val="26"/>
          <w:rFonts w:ascii="宋体" w:hAnsi="宋体"/>
          <w:color w:val="000000"/>
          <w:sz w:val="24"/>
        </w:rPr>
      </w:pPr>
      <w:r>
        <w:rPr>
          <w:rStyle w:val="26"/>
          <w:rFonts w:ascii="宋体" w:hAnsi="宋体"/>
          <w:color w:val="000000"/>
          <w:sz w:val="24"/>
        </w:rPr>
        <w:t>日      期：</w:t>
      </w:r>
    </w:p>
    <w:tbl>
      <w:tblPr>
        <w:tblStyle w:val="13"/>
        <w:tblW w:w="9885" w:type="dxa"/>
        <w:tblInd w:w="-3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8"/>
        <w:gridCol w:w="1673"/>
        <w:gridCol w:w="2587"/>
        <w:gridCol w:w="1673"/>
        <w:gridCol w:w="1826"/>
        <w:gridCol w:w="1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rPr>
              <w:tab/>
            </w:r>
            <w:r>
              <w:rPr>
                <w:rStyle w:val="26"/>
                <w:rFonts w:ascii="宋体" w:hAnsi="宋体"/>
                <w:color w:val="000000"/>
                <w:sz w:val="24"/>
                <w:szCs w:val="24"/>
              </w:rPr>
              <w:t>序号</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项目名称</w:t>
            </w: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jc w:val="center"/>
              <w:rPr>
                <w:rStyle w:val="26"/>
                <w:rFonts w:ascii="宋体" w:hAnsi="宋体"/>
                <w:color w:val="000000"/>
                <w:sz w:val="24"/>
                <w:szCs w:val="24"/>
              </w:rPr>
            </w:pPr>
            <w:r>
              <w:rPr>
                <w:rStyle w:val="26"/>
                <w:rFonts w:ascii="宋体" w:hAnsi="宋体"/>
                <w:color w:val="000000"/>
                <w:sz w:val="24"/>
                <w:szCs w:val="24"/>
              </w:rPr>
              <w:t>供货范围</w:t>
            </w:r>
          </w:p>
          <w:p>
            <w:pPr>
              <w:snapToGrid w:val="0"/>
              <w:jc w:val="center"/>
              <w:rPr>
                <w:rStyle w:val="26"/>
                <w:rFonts w:ascii="宋体" w:hAnsi="宋体"/>
                <w:color w:val="000000"/>
                <w:sz w:val="24"/>
                <w:szCs w:val="24"/>
              </w:rPr>
            </w:pPr>
            <w:r>
              <w:rPr>
                <w:rStyle w:val="26"/>
                <w:rFonts w:ascii="宋体" w:hAnsi="宋体"/>
                <w:color w:val="000000"/>
                <w:sz w:val="24"/>
                <w:szCs w:val="24"/>
              </w:rPr>
              <w:t>（设备的具体名称、规格型号）</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合同总金额</w:t>
            </w: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业主单位</w:t>
            </w:r>
          </w:p>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及联系电话</w:t>
            </w: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7" w:hRule="atLeast"/>
        </w:trPr>
        <w:tc>
          <w:tcPr>
            <w:tcW w:w="988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初审业绩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2</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3</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885" w:type="dxa"/>
            <w:gridSpan w:val="6"/>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评分业绩（投标人业绩——打分业绩）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1</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2</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3</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1"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jc w:val="center"/>
              <w:rPr>
                <w:rStyle w:val="26"/>
                <w:rFonts w:ascii="宋体" w:hAnsi="宋体"/>
                <w:color w:val="000000"/>
                <w:sz w:val="24"/>
                <w:szCs w:val="24"/>
              </w:rPr>
            </w:pPr>
            <w:r>
              <w:rPr>
                <w:rStyle w:val="26"/>
                <w:rFonts w:ascii="宋体" w:hAnsi="宋体"/>
                <w:color w:val="000000"/>
                <w:sz w:val="24"/>
                <w:szCs w:val="24"/>
              </w:rPr>
              <w:t>…</w:t>
            </w: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2587"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673"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826"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c>
          <w:tcPr>
            <w:tcW w:w="1218" w:type="dxa"/>
            <w:tcBorders>
              <w:top w:val="single" w:color="000000" w:sz="4" w:space="0"/>
              <w:left w:val="single" w:color="000000" w:sz="4" w:space="0"/>
              <w:bottom w:val="single" w:color="000000" w:sz="4" w:space="0"/>
              <w:right w:val="single" w:color="000000" w:sz="4" w:space="0"/>
            </w:tcBorders>
            <w:vAlign w:val="center"/>
          </w:tcPr>
          <w:p>
            <w:pPr>
              <w:snapToGrid w:val="0"/>
              <w:spacing w:line="360" w:lineRule="auto"/>
              <w:rPr>
                <w:rStyle w:val="26"/>
                <w:rFonts w:ascii="宋体" w:hAnsi="宋体"/>
                <w:color w:val="000000"/>
                <w:sz w:val="24"/>
                <w:szCs w:val="24"/>
              </w:rPr>
            </w:pPr>
          </w:p>
        </w:tc>
      </w:tr>
    </w:tbl>
    <w:p>
      <w:pPr>
        <w:snapToGrid w:val="0"/>
        <w:spacing w:line="360" w:lineRule="auto"/>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备注：</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1、表中所列业绩应为投标人满足本招标文件要求（包括初审和评审业绩）并一一对应的业绩，如投标文件中实际提供证明材料的业绩在表中未填写或与表中填写业绩不匹配，可能导致业绩评审不通过或不得分；</w:t>
      </w:r>
    </w:p>
    <w:p>
      <w:pPr>
        <w:snapToGrid w:val="0"/>
        <w:spacing w:line="360" w:lineRule="auto"/>
        <w:ind w:firstLine="420" w:firstLineChars="200"/>
        <w:rPr>
          <w:rStyle w:val="26"/>
          <w:rFonts w:hint="eastAsia" w:ascii="仿宋" w:hAnsi="仿宋" w:eastAsia="仿宋" w:cs="仿宋"/>
          <w:b w:val="0"/>
          <w:bCs w:val="0"/>
          <w:color w:val="000000"/>
          <w:sz w:val="21"/>
          <w:szCs w:val="21"/>
        </w:rPr>
      </w:pPr>
      <w:r>
        <w:rPr>
          <w:rStyle w:val="26"/>
          <w:rFonts w:hint="eastAsia" w:ascii="仿宋" w:hAnsi="仿宋" w:eastAsia="仿宋" w:cs="仿宋"/>
          <w:b w:val="0"/>
          <w:bCs w:val="0"/>
          <w:color w:val="000000"/>
          <w:sz w:val="21"/>
          <w:szCs w:val="21"/>
        </w:rPr>
        <w:t>2、投标人提供的初审及评分业绩应与所附业绩合同一一对应。否则，可能导致业绩评审不通过或不得分。</w:t>
      </w:r>
    </w:p>
    <w:p>
      <w:pPr>
        <w:pStyle w:val="2"/>
        <w:rPr>
          <w:rFonts w:hint="eastAsia"/>
        </w:rPr>
      </w:pPr>
    </w:p>
    <w:p>
      <w:pPr>
        <w:pStyle w:val="21"/>
        <w:snapToGrid w:val="0"/>
        <w:outlineLvl w:val="0"/>
        <w:rPr>
          <w:rStyle w:val="26"/>
          <w:rFonts w:hAnsi="宋体"/>
          <w:color w:val="000000"/>
          <w:sz w:val="28"/>
          <w:szCs w:val="36"/>
        </w:rPr>
      </w:pPr>
      <w:r>
        <w:rPr>
          <w:rStyle w:val="26"/>
          <w:rFonts w:hAnsi="宋体"/>
          <w:color w:val="000000"/>
          <w:sz w:val="28"/>
        </w:rPr>
        <w:t>十．有关证明文件</w:t>
      </w:r>
    </w:p>
    <w:p>
      <w:pPr>
        <w:tabs>
          <w:tab w:val="left" w:pos="4620"/>
        </w:tabs>
        <w:snapToGrid w:val="0"/>
        <w:spacing w:line="360" w:lineRule="auto"/>
        <w:ind w:firstLine="480" w:firstLineChars="200"/>
        <w:rPr>
          <w:rStyle w:val="26"/>
          <w:rFonts w:ascii="宋体" w:hAnsi="宋体"/>
          <w:color w:val="000000"/>
          <w:sz w:val="24"/>
        </w:rPr>
      </w:pPr>
      <w:r>
        <w:rPr>
          <w:rStyle w:val="26"/>
          <w:rFonts w:ascii="宋体" w:hAnsi="宋体"/>
          <w:color w:val="000000"/>
          <w:sz w:val="24"/>
        </w:rPr>
        <w:t>提供符合投标邀请（招标公告）、招标需求及评标办法规定的相关证明文件（制作成扫描件上传）。</w:t>
      </w:r>
    </w:p>
    <w:p>
      <w:pPr>
        <w:pStyle w:val="55"/>
        <w:snapToGrid w:val="0"/>
        <w:spacing w:before="120" w:after="120" w:line="360" w:lineRule="auto"/>
        <w:ind w:firstLine="480"/>
        <w:jc w:val="left"/>
        <w:rPr>
          <w:rStyle w:val="26"/>
          <w:rFonts w:hAnsi="宋体"/>
          <w:color w:val="000000"/>
          <w:sz w:val="24"/>
        </w:rPr>
      </w:pPr>
      <w:r>
        <w:rPr>
          <w:rStyle w:val="26"/>
          <w:rFonts w:hAnsi="宋体"/>
          <w:color w:val="000000"/>
          <w:sz w:val="24"/>
        </w:rPr>
        <w:t>特别提示：</w:t>
      </w:r>
    </w:p>
    <w:p>
      <w:pPr>
        <w:pStyle w:val="55"/>
        <w:snapToGrid w:val="0"/>
        <w:spacing w:line="360" w:lineRule="auto"/>
        <w:ind w:firstLine="482"/>
        <w:jc w:val="left"/>
        <w:rPr>
          <w:rStyle w:val="26"/>
          <w:rFonts w:hAnsi="宋体"/>
          <w:color w:val="000000"/>
          <w:sz w:val="24"/>
        </w:rPr>
      </w:pPr>
      <w:r>
        <w:rPr>
          <w:rStyle w:val="26"/>
          <w:rFonts w:hAnsi="宋体"/>
          <w:color w:val="000000"/>
          <w:sz w:val="24"/>
        </w:rPr>
        <w:t>投标人在投标文件制作时，在此栏内上传下列材料（包括但不限于）：</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1、</w:t>
      </w:r>
      <w:r>
        <w:rPr>
          <w:rStyle w:val="26"/>
          <w:rFonts w:ascii="宋体" w:hAnsi="宋体"/>
          <w:b/>
          <w:color w:val="000000"/>
          <w:sz w:val="24"/>
        </w:rPr>
        <w:t>各项检测报告</w:t>
      </w:r>
      <w:r>
        <w:rPr>
          <w:rStyle w:val="26"/>
          <w:rFonts w:ascii="宋体" w:hAnsi="宋体"/>
          <w:color w:val="000000"/>
          <w:sz w:val="24"/>
        </w:rPr>
        <w:t>。包括但不限于：各品种</w:t>
      </w:r>
      <w:r>
        <w:rPr>
          <w:rStyle w:val="26"/>
          <w:rFonts w:hint="eastAsia" w:ascii="宋体" w:hAnsi="宋体"/>
          <w:color w:val="000000"/>
          <w:sz w:val="24"/>
          <w:lang w:val="en-US" w:eastAsia="zh-CN"/>
        </w:rPr>
        <w:t>食品</w:t>
      </w:r>
      <w:r>
        <w:rPr>
          <w:rStyle w:val="26"/>
          <w:rFonts w:ascii="宋体" w:hAnsi="宋体"/>
          <w:color w:val="000000"/>
          <w:sz w:val="24"/>
        </w:rPr>
        <w:t>的产品检测报告；</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2、</w:t>
      </w:r>
      <w:r>
        <w:rPr>
          <w:rStyle w:val="26"/>
          <w:rFonts w:ascii="宋体" w:hAnsi="宋体"/>
          <w:b/>
          <w:color w:val="000000"/>
          <w:sz w:val="24"/>
        </w:rPr>
        <w:t>招标文件要求的各类证明资料</w:t>
      </w:r>
      <w:r>
        <w:rPr>
          <w:rStyle w:val="26"/>
          <w:rFonts w:ascii="宋体" w:hAnsi="宋体"/>
          <w:color w:val="000000"/>
          <w:sz w:val="24"/>
        </w:rPr>
        <w:t>（根据项目要求编辑），如营业执照、税务登记证、业绩、代理授权书、相关证书、证明资料等。</w:t>
      </w:r>
    </w:p>
    <w:p>
      <w:pPr>
        <w:snapToGrid w:val="0"/>
        <w:spacing w:line="360" w:lineRule="auto"/>
        <w:ind w:firstLine="424" w:firstLineChars="177"/>
        <w:jc w:val="left"/>
        <w:rPr>
          <w:rStyle w:val="26"/>
          <w:rFonts w:ascii="宋体" w:hAnsi="宋体"/>
          <w:color w:val="000000"/>
          <w:sz w:val="24"/>
        </w:rPr>
      </w:pPr>
      <w:r>
        <w:rPr>
          <w:rStyle w:val="26"/>
          <w:rFonts w:ascii="宋体" w:hAnsi="宋体"/>
          <w:color w:val="000000"/>
          <w:sz w:val="24"/>
        </w:rPr>
        <w:t>3、评分项目所需的各类证明资料。</w:t>
      </w:r>
    </w:p>
    <w:p>
      <w:pPr>
        <w:tabs>
          <w:tab w:val="left" w:pos="4620"/>
        </w:tabs>
        <w:snapToGrid w:val="0"/>
        <w:spacing w:line="360" w:lineRule="auto"/>
        <w:ind w:firstLine="480" w:firstLineChars="200"/>
        <w:rPr>
          <w:rStyle w:val="26"/>
          <w:rFonts w:ascii="宋体" w:hAnsi="宋体"/>
          <w:color w:val="000000"/>
          <w:sz w:val="24"/>
        </w:rPr>
      </w:pPr>
      <w:r>
        <w:rPr>
          <w:rStyle w:val="26"/>
          <w:rFonts w:ascii="宋体" w:hAnsi="宋体"/>
          <w:color w:val="000000"/>
          <w:sz w:val="24"/>
        </w:rPr>
        <w:t>应将上述证明材料制作成扫描件上传。</w:t>
      </w:r>
    </w:p>
    <w:p>
      <w:pPr>
        <w:tabs>
          <w:tab w:val="left" w:pos="4620"/>
        </w:tabs>
        <w:snapToGrid w:val="0"/>
        <w:spacing w:line="360" w:lineRule="auto"/>
        <w:ind w:firstLine="480" w:firstLineChars="200"/>
        <w:rPr>
          <w:rStyle w:val="26"/>
          <w:rFonts w:ascii="宋体" w:hAnsi="宋体"/>
          <w:color w:val="000000"/>
          <w:sz w:val="24"/>
        </w:rPr>
      </w:pPr>
    </w:p>
    <w:p>
      <w:pPr>
        <w:tabs>
          <w:tab w:val="left" w:pos="4620"/>
        </w:tabs>
        <w:snapToGrid w:val="0"/>
        <w:spacing w:line="360" w:lineRule="auto"/>
        <w:ind w:firstLine="480" w:firstLineChars="200"/>
        <w:rPr>
          <w:rStyle w:val="26"/>
          <w:rFonts w:ascii="宋体" w:hAnsi="宋体"/>
          <w:color w:val="000000"/>
          <w:sz w:val="24"/>
        </w:rPr>
      </w:pPr>
    </w:p>
    <w:p>
      <w:pPr>
        <w:pStyle w:val="21"/>
        <w:snapToGrid w:val="0"/>
        <w:outlineLvl w:val="0"/>
        <w:rPr>
          <w:rStyle w:val="26"/>
          <w:rFonts w:hAnsi="宋体"/>
          <w:color w:val="000000"/>
          <w:sz w:val="28"/>
        </w:rPr>
      </w:pPr>
      <w:r>
        <w:rPr>
          <w:rStyle w:val="26"/>
          <w:rFonts w:hAnsi="宋体"/>
          <w:color w:val="000000"/>
          <w:sz w:val="28"/>
        </w:rPr>
        <w:t>十一．所投货物的样品清单</w:t>
      </w:r>
    </w:p>
    <w:p>
      <w:pPr>
        <w:snapToGrid w:val="0"/>
        <w:jc w:val="center"/>
        <w:rPr>
          <w:rStyle w:val="26"/>
          <w:rFonts w:ascii="宋体" w:hAnsi="宋体"/>
          <w:color w:val="000000"/>
          <w:sz w:val="24"/>
        </w:rPr>
      </w:pPr>
      <w:r>
        <w:rPr>
          <w:rStyle w:val="26"/>
          <w:rFonts w:ascii="宋体" w:hAnsi="宋体"/>
          <w:color w:val="000000"/>
          <w:sz w:val="24"/>
        </w:rPr>
        <w:t>(投标人可自行制作格式)</w:t>
      </w:r>
    </w:p>
    <w:p>
      <w:pPr>
        <w:tabs>
          <w:tab w:val="left" w:pos="4620"/>
        </w:tabs>
        <w:snapToGrid w:val="0"/>
        <w:spacing w:line="360" w:lineRule="auto"/>
        <w:ind w:firstLine="480" w:firstLineChars="200"/>
        <w:rPr>
          <w:rStyle w:val="26"/>
          <w:rFonts w:ascii="宋体" w:hAnsi="宋体"/>
          <w:color w:val="000000"/>
          <w:sz w:val="24"/>
        </w:rPr>
      </w:pPr>
    </w:p>
    <w:p>
      <w:pPr>
        <w:pStyle w:val="21"/>
        <w:snapToGrid w:val="0"/>
        <w:outlineLvl w:val="0"/>
        <w:rPr>
          <w:rStyle w:val="26"/>
          <w:rFonts w:hAnsi="宋体"/>
          <w:color w:val="000000"/>
          <w:sz w:val="28"/>
          <w:szCs w:val="36"/>
        </w:rPr>
      </w:pPr>
      <w:r>
        <w:rPr>
          <w:rStyle w:val="26"/>
          <w:rFonts w:hAnsi="宋体"/>
          <w:color w:val="000000"/>
          <w:sz w:val="28"/>
        </w:rPr>
        <w:t>十二．售后服务方案</w:t>
      </w:r>
    </w:p>
    <w:p>
      <w:pPr>
        <w:snapToGrid w:val="0"/>
        <w:jc w:val="center"/>
        <w:rPr>
          <w:rStyle w:val="26"/>
          <w:rFonts w:ascii="宋体" w:hAnsi="宋体"/>
          <w:color w:val="000000"/>
          <w:sz w:val="24"/>
        </w:rPr>
      </w:pPr>
      <w:r>
        <w:rPr>
          <w:rStyle w:val="26"/>
          <w:rFonts w:ascii="宋体" w:hAnsi="宋体"/>
          <w:color w:val="000000"/>
          <w:sz w:val="24"/>
        </w:rPr>
        <w:t>(投标人可自行制作格式)</w:t>
      </w:r>
    </w:p>
    <w:p>
      <w:pPr>
        <w:snapToGrid w:val="0"/>
        <w:jc w:val="center"/>
        <w:rPr>
          <w:rStyle w:val="26"/>
          <w:rFonts w:ascii="宋体" w:hAnsi="宋体"/>
          <w:color w:val="000000"/>
          <w:sz w:val="24"/>
        </w:rPr>
      </w:pPr>
    </w:p>
    <w:p>
      <w:pPr>
        <w:pStyle w:val="55"/>
        <w:snapToGrid w:val="0"/>
        <w:spacing w:line="360" w:lineRule="auto"/>
        <w:jc w:val="left"/>
        <w:rPr>
          <w:rStyle w:val="26"/>
          <w:rFonts w:hAnsi="宋体"/>
          <w:color w:val="000000"/>
          <w:sz w:val="24"/>
          <w:szCs w:val="24"/>
        </w:rPr>
      </w:pPr>
    </w:p>
    <w:sectPr>
      <w:headerReference r:id="rId3" w:type="default"/>
      <w:footerReference r:id="rId4" w:type="default"/>
      <w:footerReference r:id="rId5" w:type="even"/>
      <w:pgSz w:w="11907" w:h="16840"/>
      <w:pgMar w:top="1440" w:right="1247" w:bottom="1440" w:left="1247" w:header="851" w:footer="992" w:gutter="0"/>
      <w:pgNumType w:start="1"/>
      <w:cols w:space="720" w:num="1"/>
      <w:docGrid w:linePitch="30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宋体"/>
    <w:panose1 w:val="00000000000000000000"/>
    <w:charset w:val="86"/>
    <w:family w:val="auto"/>
    <w:pitch w:val="default"/>
    <w:sig w:usb0="00000000" w:usb1="00000000" w:usb2="00000010" w:usb3="00000000" w:csb0="00040000" w:csb1="00000000"/>
  </w:font>
  <w:font w:name="DotumChe">
    <w:altName w:val="Malgun Gothic"/>
    <w:panose1 w:val="020B0609000101010101"/>
    <w:charset w:val="81"/>
    <w:family w:val="modern"/>
    <w:pitch w:val="default"/>
    <w:sig w:usb0="00000000" w:usb1="00000000" w:usb2="00000030" w:usb3="00000000" w:csb0="4008009F" w:csb1="DFD7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8CF3C52" w:usb2="00000016" w:usb3="00000000" w:csb0="0004001F" w:csb1="00000000"/>
  </w:font>
  <w:font w:name="楷体">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320" w:firstLineChars="2400"/>
    </w:pPr>
    <w:sdt>
      <w:sdtPr>
        <w:id w:val="26918942"/>
      </w:sdtPr>
      <w:sdtEndPr>
        <w:rPr>
          <w:sz w:val="24"/>
          <w:szCs w:val="24"/>
        </w:rPr>
      </w:sdtEndPr>
      <w:sdtContent>
        <w:sdt>
          <w:sdtPr>
            <w:id w:val="98381352"/>
          </w:sdtPr>
          <w:sdtEndPr>
            <w:rPr>
              <w:sz w:val="24"/>
              <w:szCs w:val="24"/>
            </w:rPr>
          </w:sdtEndPr>
          <w:sdtContent>
            <w:r>
              <w:rPr>
                <w:lang w:val="zh-CN"/>
              </w:rPr>
              <w:t xml:space="preserve"> </w:t>
            </w:r>
            <w:r>
              <w:rPr>
                <w:b/>
                <w:sz w:val="24"/>
                <w:szCs w:val="24"/>
              </w:rPr>
              <w:fldChar w:fldCharType="begin"/>
            </w:r>
            <w:r>
              <w:rPr>
                <w:b/>
                <w:sz w:val="24"/>
                <w:szCs w:val="24"/>
              </w:rPr>
              <w:instrText xml:space="preserve">PAGE</w:instrText>
            </w:r>
            <w:r>
              <w:rPr>
                <w:b/>
                <w:sz w:val="24"/>
                <w:szCs w:val="24"/>
              </w:rPr>
              <w:fldChar w:fldCharType="separate"/>
            </w:r>
            <w:r>
              <w:rPr>
                <w:b/>
                <w:sz w:val="24"/>
                <w:szCs w:val="24"/>
              </w:rPr>
              <w:t>14</w:t>
            </w:r>
            <w:r>
              <w:rPr>
                <w:b/>
                <w:sz w:val="24"/>
                <w:szCs w:val="24"/>
              </w:rPr>
              <w:fldChar w:fldCharType="end"/>
            </w:r>
            <w:r>
              <w:rPr>
                <w:sz w:val="24"/>
                <w:szCs w:val="24"/>
                <w:lang w:val="zh-CN"/>
              </w:rPr>
              <w:t xml:space="preserve"> / </w:t>
            </w:r>
            <w:r>
              <w:rPr>
                <w:b/>
                <w:sz w:val="24"/>
                <w:szCs w:val="24"/>
              </w:rPr>
              <w:fldChar w:fldCharType="begin"/>
            </w:r>
            <w:r>
              <w:rPr>
                <w:b/>
                <w:sz w:val="24"/>
                <w:szCs w:val="24"/>
              </w:rPr>
              <w:instrText xml:space="preserve">NUMPAGES</w:instrText>
            </w:r>
            <w:r>
              <w:rPr>
                <w:b/>
                <w:sz w:val="24"/>
                <w:szCs w:val="24"/>
              </w:rPr>
              <w:fldChar w:fldCharType="separate"/>
            </w:r>
            <w:r>
              <w:rPr>
                <w:b/>
                <w:sz w:val="24"/>
                <w:szCs w:val="24"/>
              </w:rPr>
              <w:t>33</w:t>
            </w:r>
            <w:r>
              <w:rPr>
                <w:b/>
                <w:sz w:val="24"/>
                <w:szCs w:val="24"/>
              </w:rPr>
              <w:fldChar w:fldCharType="end"/>
            </w:r>
          </w:sdtContent>
        </w:sdt>
      </w:sdtContent>
    </w:sdt>
  </w:p>
  <w:p>
    <w:pPr>
      <w:pStyle w:val="10"/>
      <w:jc w:val="center"/>
      <w:rPr>
        <w:rStyle w:val="26"/>
        <w:rFonts w:ascii="宋体" w:hAnsi="宋体"/>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margin" w:hAnchor="text" w:xAlign="center" w:y="1"/>
      <w:rPr>
        <w:rStyle w:val="85"/>
      </w:rPr>
    </w:pPr>
  </w:p>
  <w:p>
    <w:pPr>
      <w:pStyle w:val="10"/>
      <w:rPr>
        <w:rStyle w:val="2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rPr>
        <w:rStyle w:val="26"/>
        <w:rFonts w:ascii="宋体" w:hAnsi="宋体"/>
        <w:b/>
        <w:i/>
        <w:sz w:val="24"/>
      </w:rPr>
    </w:pPr>
    <w:r>
      <w:rPr>
        <w:rStyle w:val="26"/>
        <w:rFonts w:hint="eastAsia"/>
        <w:lang w:eastAsia="zh-CN"/>
      </w:rPr>
      <w:t>合肥</w:t>
    </w:r>
    <w:r>
      <w:rPr>
        <w:rStyle w:val="26"/>
        <w:rFonts w:hint="eastAsia"/>
        <w:lang w:val="en-US" w:eastAsia="zh-CN"/>
      </w:rPr>
      <w:t>文旅金陵酒店管理</w:t>
    </w:r>
    <w:r>
      <w:rPr>
        <w:rStyle w:val="26"/>
        <w:rFonts w:hint="eastAsia"/>
      </w:rPr>
      <w:t>有限责任</w:t>
    </w:r>
    <w:r>
      <w:rPr>
        <w:rStyle w:val="26"/>
      </w:rPr>
      <w:t>公司招标文件-货物类（适用于综合评分法）                        20</w:t>
    </w:r>
    <w:r>
      <w:rPr>
        <w:rStyle w:val="26"/>
        <w:rFonts w:hint="eastAsia"/>
      </w:rPr>
      <w:t>23</w:t>
    </w:r>
    <w:r>
      <w:rPr>
        <w:rStyle w:val="26"/>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decimal"/>
      <w:pStyle w:val="90"/>
      <w:lvlText w:val="%1."/>
      <w:lvlJc w:val="left"/>
      <w:pPr>
        <w:ind w:left="709" w:hanging="709"/>
        <w:textAlignment w:val="baseline"/>
      </w:pPr>
    </w:lvl>
    <w:lvl w:ilvl="1" w:tentative="0">
      <w:start w:val="1"/>
      <w:numFmt w:val="decimal"/>
      <w:lvlText w:val="%1.%2"/>
      <w:lvlJc w:val="left"/>
      <w:pPr>
        <w:ind w:left="709" w:hanging="709"/>
        <w:textAlignment w:val="baseline"/>
      </w:pPr>
    </w:lvl>
    <w:lvl w:ilvl="2" w:tentative="0">
      <w:start w:val="1"/>
      <w:numFmt w:val="decimal"/>
      <w:lvlText w:val="%1.%2.%3."/>
      <w:lvlJc w:val="left"/>
      <w:pPr>
        <w:ind w:left="425" w:hanging="425"/>
        <w:textAlignment w:val="baseline"/>
      </w:pPr>
    </w:lvl>
    <w:lvl w:ilvl="3" w:tentative="0">
      <w:start w:val="1"/>
      <w:numFmt w:val="decimal"/>
      <w:lvlText w:val="%1.%2.%3.%4."/>
      <w:lvlJc w:val="left"/>
      <w:pPr>
        <w:ind w:left="851" w:hanging="851"/>
        <w:textAlignment w:val="baseline"/>
      </w:pPr>
    </w:lvl>
    <w:lvl w:ilvl="4" w:tentative="0">
      <w:start w:val="1"/>
      <w:numFmt w:val="decimal"/>
      <w:lvlText w:val="%1.%2.%3.%4.%5."/>
      <w:lvlJc w:val="left"/>
      <w:pPr>
        <w:ind w:left="992" w:hanging="992"/>
        <w:textAlignment w:val="baseline"/>
      </w:pPr>
    </w:lvl>
    <w:lvl w:ilvl="5" w:tentative="0">
      <w:start w:val="1"/>
      <w:numFmt w:val="decimal"/>
      <w:lvlText w:val="%1.%2.%3.%4.%5.%6."/>
      <w:lvlJc w:val="left"/>
      <w:pPr>
        <w:ind w:left="1134" w:hanging="1134"/>
        <w:textAlignment w:val="baseline"/>
      </w:pPr>
    </w:lvl>
    <w:lvl w:ilvl="6" w:tentative="0">
      <w:start w:val="1"/>
      <w:numFmt w:val="decimal"/>
      <w:lvlText w:val="%1.%2.%3.%4.%5.%6.%7."/>
      <w:lvlJc w:val="left"/>
      <w:pPr>
        <w:ind w:left="1276" w:hanging="1276"/>
        <w:textAlignment w:val="baseline"/>
      </w:pPr>
    </w:lvl>
    <w:lvl w:ilvl="7" w:tentative="0">
      <w:start w:val="1"/>
      <w:numFmt w:val="decimal"/>
      <w:lvlText w:val="%1.%2.%3.%4.%5.%6.%7.%8."/>
      <w:lvlJc w:val="left"/>
      <w:pPr>
        <w:ind w:left="1418" w:hanging="1418"/>
        <w:textAlignment w:val="baseline"/>
      </w:pPr>
    </w:lvl>
    <w:lvl w:ilvl="8" w:tentative="0">
      <w:start w:val="1"/>
      <w:numFmt w:val="decimal"/>
      <w:lvlText w:val="%1.%2.%3.%4.%5.%6.%7.%8.%9."/>
      <w:lvlJc w:val="left"/>
      <w:pPr>
        <w:ind w:left="1559" w:hanging="1559"/>
        <w:textAlignment w:val="baseline"/>
      </w:pPr>
    </w:lvl>
  </w:abstractNum>
  <w:abstractNum w:abstractNumId="1">
    <w:nsid w:val="2E4F3A11"/>
    <w:multiLevelType w:val="multilevel"/>
    <w:tmpl w:val="2E4F3A11"/>
    <w:lvl w:ilvl="0" w:tentative="0">
      <w:start w:val="1"/>
      <w:numFmt w:val="decimal"/>
      <w:pStyle w:val="108"/>
      <w:lvlText w:val="%1"/>
      <w:lvlJc w:val="left"/>
      <w:pPr>
        <w:ind w:left="425" w:hanging="425"/>
        <w:textAlignment w:val="baseline"/>
      </w:pPr>
      <w:rPr>
        <w:rFonts w:ascii="Arial" w:hAnsi="Arial" w:eastAsia="黑体"/>
        <w:b w:val="0"/>
        <w:i w:val="0"/>
        <w:sz w:val="28"/>
        <w:szCs w:val="28"/>
      </w:rPr>
    </w:lvl>
    <w:lvl w:ilvl="1" w:tentative="0">
      <w:start w:val="1"/>
      <w:numFmt w:val="decimal"/>
      <w:pStyle w:val="107"/>
      <w:lvlText w:val="%1.%2"/>
      <w:lvlJc w:val="left"/>
      <w:pPr>
        <w:ind w:left="992" w:hanging="567"/>
        <w:textAlignment w:val="baseline"/>
      </w:pPr>
      <w:rPr>
        <w:rFonts w:ascii="Arial" w:hAnsi="Arial" w:eastAsia="黑体"/>
        <w:b w:val="0"/>
        <w:i w:val="0"/>
        <w:sz w:val="24"/>
        <w:szCs w:val="24"/>
      </w:rPr>
    </w:lvl>
    <w:lvl w:ilvl="2" w:tentative="0">
      <w:start w:val="1"/>
      <w:numFmt w:val="decimal"/>
      <w:pStyle w:val="109"/>
      <w:lvlText w:val="%1.%2.%3"/>
      <w:lvlJc w:val="left"/>
      <w:pPr>
        <w:ind w:left="1418" w:hanging="567"/>
        <w:textAlignment w:val="baseline"/>
      </w:pPr>
    </w:lvl>
    <w:lvl w:ilvl="3" w:tentative="0">
      <w:start w:val="1"/>
      <w:numFmt w:val="decimal"/>
      <w:lvlText w:val="%1.%2.%3.%4"/>
      <w:lvlJc w:val="left"/>
      <w:pPr>
        <w:ind w:left="1984" w:hanging="708"/>
        <w:textAlignment w:val="baseline"/>
      </w:pPr>
    </w:lvl>
    <w:lvl w:ilvl="4" w:tentative="0">
      <w:start w:val="1"/>
      <w:numFmt w:val="decimal"/>
      <w:lvlText w:val="%1.%2.%3.%4.%5"/>
      <w:lvlJc w:val="left"/>
      <w:pPr>
        <w:ind w:left="2551" w:hanging="850"/>
        <w:textAlignment w:val="baseline"/>
      </w:pPr>
    </w:lvl>
    <w:lvl w:ilvl="5" w:tentative="0">
      <w:start w:val="1"/>
      <w:numFmt w:val="decimal"/>
      <w:lvlText w:val="%1.%2.%3.%4.%5.%6"/>
      <w:lvlJc w:val="left"/>
      <w:pPr>
        <w:ind w:left="3260" w:hanging="1134"/>
        <w:textAlignment w:val="baseline"/>
      </w:pPr>
    </w:lvl>
    <w:lvl w:ilvl="6" w:tentative="0">
      <w:start w:val="1"/>
      <w:numFmt w:val="decimal"/>
      <w:lvlText w:val="%1.%2.%3.%4.%5.%6.%7"/>
      <w:lvlJc w:val="left"/>
      <w:pPr>
        <w:ind w:left="3827" w:hanging="1276"/>
        <w:textAlignment w:val="baseline"/>
      </w:pPr>
    </w:lvl>
    <w:lvl w:ilvl="7" w:tentative="0">
      <w:start w:val="1"/>
      <w:numFmt w:val="decimal"/>
      <w:lvlText w:val="%1.%2.%3.%4.%5.%6.%7.%8"/>
      <w:lvlJc w:val="left"/>
      <w:pPr>
        <w:ind w:left="4394" w:hanging="1418"/>
        <w:textAlignment w:val="baseline"/>
      </w:pPr>
    </w:lvl>
    <w:lvl w:ilvl="8" w:tentative="0">
      <w:start w:val="1"/>
      <w:numFmt w:val="decimal"/>
      <w:lvlText w:val="%1.%2.%3.%4.%5.%6.%7.%8.%9"/>
      <w:lvlJc w:val="left"/>
      <w:pPr>
        <w:ind w:left="5102" w:hanging="1700"/>
        <w:textAlignment w:val="baseline"/>
      </w:pPr>
    </w:lvl>
  </w:abstractNum>
  <w:abstractNum w:abstractNumId="2">
    <w:nsid w:val="3D8211E8"/>
    <w:multiLevelType w:val="singleLevel"/>
    <w:tmpl w:val="3D8211E8"/>
    <w:lvl w:ilvl="0" w:tentative="0">
      <w:start w:val="4"/>
      <w:numFmt w:val="chineseCounting"/>
      <w:suff w:val="nothing"/>
      <w:lvlText w:val="%1．"/>
      <w:lvlJc w:val="left"/>
      <w:rPr>
        <w:rFonts w:hint="eastAsia"/>
      </w:rPr>
    </w:lvl>
  </w:abstractNum>
  <w:abstractNum w:abstractNumId="3">
    <w:nsid w:val="48716ABE"/>
    <w:multiLevelType w:val="multilevel"/>
    <w:tmpl w:val="48716ABE"/>
    <w:lvl w:ilvl="0" w:tentative="0">
      <w:start w:val="1"/>
      <w:numFmt w:val="decimal"/>
      <w:lvlText w:val="%1"/>
      <w:lvlJc w:val="left"/>
      <w:pPr>
        <w:ind w:left="2502" w:hanging="432"/>
        <w:textAlignment w:val="baseline"/>
      </w:pPr>
    </w:lvl>
    <w:lvl w:ilvl="1" w:tentative="0">
      <w:start w:val="1"/>
      <w:numFmt w:val="decimal"/>
      <w:lvlText w:val="%1.%2"/>
      <w:lvlJc w:val="left"/>
      <w:pPr>
        <w:ind w:left="2646" w:hanging="576"/>
        <w:textAlignment w:val="baseline"/>
      </w:pPr>
    </w:lvl>
    <w:lvl w:ilvl="2" w:tentative="0">
      <w:start w:val="1"/>
      <w:numFmt w:val="decimal"/>
      <w:lvlText w:val="%1.%2.%3"/>
      <w:lvlJc w:val="left"/>
      <w:pPr>
        <w:ind w:left="2790" w:hanging="720"/>
        <w:textAlignment w:val="baseline"/>
      </w:pPr>
    </w:lvl>
    <w:lvl w:ilvl="3" w:tentative="0">
      <w:start w:val="1"/>
      <w:numFmt w:val="decimal"/>
      <w:pStyle w:val="110"/>
      <w:lvlText w:val="%1.%2.%3.%4"/>
      <w:lvlJc w:val="left"/>
      <w:pPr>
        <w:ind w:left="2934" w:hanging="864"/>
        <w:textAlignment w:val="baseline"/>
      </w:pPr>
    </w:lvl>
    <w:lvl w:ilvl="4" w:tentative="0">
      <w:start w:val="1"/>
      <w:numFmt w:val="decimal"/>
      <w:lvlText w:val="%1.%2.%3.%4.%5"/>
      <w:lvlJc w:val="left"/>
      <w:pPr>
        <w:ind w:left="3078" w:hanging="1008"/>
        <w:textAlignment w:val="baseline"/>
      </w:pPr>
    </w:lvl>
    <w:lvl w:ilvl="5" w:tentative="0">
      <w:start w:val="1"/>
      <w:numFmt w:val="decimal"/>
      <w:lvlText w:val="%1.%2.%3.%4.%5.%6"/>
      <w:lvlJc w:val="left"/>
      <w:pPr>
        <w:ind w:left="3222" w:hanging="1152"/>
        <w:textAlignment w:val="baseline"/>
      </w:pPr>
    </w:lvl>
    <w:lvl w:ilvl="6" w:tentative="0">
      <w:start w:val="1"/>
      <w:numFmt w:val="decimal"/>
      <w:lvlText w:val="%1.%2.%3.%4.%5.%6.%7"/>
      <w:lvlJc w:val="left"/>
      <w:pPr>
        <w:ind w:left="3366" w:hanging="1296"/>
        <w:textAlignment w:val="baseline"/>
      </w:pPr>
    </w:lvl>
    <w:lvl w:ilvl="7" w:tentative="0">
      <w:start w:val="1"/>
      <w:numFmt w:val="decimal"/>
      <w:lvlText w:val="%1.%2.%3.%4.%5.%6.%7.%8"/>
      <w:lvlJc w:val="left"/>
      <w:pPr>
        <w:ind w:left="3510" w:hanging="1440"/>
        <w:textAlignment w:val="baseline"/>
      </w:pPr>
    </w:lvl>
    <w:lvl w:ilvl="8" w:tentative="0">
      <w:start w:val="1"/>
      <w:numFmt w:val="decimal"/>
      <w:lvlText w:val="%1.%2.%3.%4.%5.%6.%7.%8.%9"/>
      <w:lvlJc w:val="left"/>
      <w:pPr>
        <w:ind w:left="3654" w:hanging="1584"/>
        <w:textAlignment w:val="baseline"/>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Setting w:name="compatibilityMode" w:uri="http://schemas.microsoft.com/office/word" w:val="12"/>
  </w:compat>
  <w:docVars>
    <w:docVar w:name="commondata" w:val="eyJoZGlkIjoiOTQ2NzMyOWQyMmI3OTk3ZjkwNGExMjY5N2I0OTI3MjMifQ=="/>
  </w:docVars>
  <w:rsids>
    <w:rsidRoot w:val="00B51A96"/>
    <w:rsid w:val="00051A25"/>
    <w:rsid w:val="000E67FC"/>
    <w:rsid w:val="00115424"/>
    <w:rsid w:val="00150BB0"/>
    <w:rsid w:val="00167404"/>
    <w:rsid w:val="002731C3"/>
    <w:rsid w:val="00326B5C"/>
    <w:rsid w:val="003E2CF1"/>
    <w:rsid w:val="00405EA4"/>
    <w:rsid w:val="004A2C78"/>
    <w:rsid w:val="00506802"/>
    <w:rsid w:val="005570A8"/>
    <w:rsid w:val="00576D45"/>
    <w:rsid w:val="00582E10"/>
    <w:rsid w:val="0059674C"/>
    <w:rsid w:val="005C00F1"/>
    <w:rsid w:val="005D4342"/>
    <w:rsid w:val="005F65B4"/>
    <w:rsid w:val="0065429C"/>
    <w:rsid w:val="00680041"/>
    <w:rsid w:val="006A479D"/>
    <w:rsid w:val="006C23F7"/>
    <w:rsid w:val="00722105"/>
    <w:rsid w:val="0074313E"/>
    <w:rsid w:val="007B3347"/>
    <w:rsid w:val="00840DE7"/>
    <w:rsid w:val="00867BE8"/>
    <w:rsid w:val="008949B2"/>
    <w:rsid w:val="00914963"/>
    <w:rsid w:val="009454A2"/>
    <w:rsid w:val="009A0046"/>
    <w:rsid w:val="009A4BEC"/>
    <w:rsid w:val="009B29CC"/>
    <w:rsid w:val="00A117C1"/>
    <w:rsid w:val="00A3508C"/>
    <w:rsid w:val="00AF5E20"/>
    <w:rsid w:val="00B51A96"/>
    <w:rsid w:val="00B676EB"/>
    <w:rsid w:val="00B71E55"/>
    <w:rsid w:val="00B940FF"/>
    <w:rsid w:val="00BC0DFA"/>
    <w:rsid w:val="00BC278A"/>
    <w:rsid w:val="00C3239F"/>
    <w:rsid w:val="00C419B1"/>
    <w:rsid w:val="00C944EF"/>
    <w:rsid w:val="00CA6B7E"/>
    <w:rsid w:val="00CC3994"/>
    <w:rsid w:val="00CC3DB9"/>
    <w:rsid w:val="00CC6F35"/>
    <w:rsid w:val="00CE3BCE"/>
    <w:rsid w:val="00CF3BC4"/>
    <w:rsid w:val="00DD3F6D"/>
    <w:rsid w:val="00DF1277"/>
    <w:rsid w:val="00EC21AA"/>
    <w:rsid w:val="00ED3BD6"/>
    <w:rsid w:val="00EE483E"/>
    <w:rsid w:val="00EF011C"/>
    <w:rsid w:val="00F66882"/>
    <w:rsid w:val="00FD13FD"/>
    <w:rsid w:val="00FF090E"/>
    <w:rsid w:val="028E2456"/>
    <w:rsid w:val="0364649C"/>
    <w:rsid w:val="03E106EB"/>
    <w:rsid w:val="07AC5A3C"/>
    <w:rsid w:val="09781CDF"/>
    <w:rsid w:val="0B08738A"/>
    <w:rsid w:val="0B7D39D4"/>
    <w:rsid w:val="0BF80469"/>
    <w:rsid w:val="0E301A9E"/>
    <w:rsid w:val="0E5E43F2"/>
    <w:rsid w:val="10F44172"/>
    <w:rsid w:val="13261758"/>
    <w:rsid w:val="13A6534E"/>
    <w:rsid w:val="1423123A"/>
    <w:rsid w:val="158A09F1"/>
    <w:rsid w:val="1728480B"/>
    <w:rsid w:val="193629EB"/>
    <w:rsid w:val="195A7EFE"/>
    <w:rsid w:val="1A2230E7"/>
    <w:rsid w:val="1C8B5871"/>
    <w:rsid w:val="1D986912"/>
    <w:rsid w:val="1DCB0695"/>
    <w:rsid w:val="1EEB7551"/>
    <w:rsid w:val="20557B81"/>
    <w:rsid w:val="210701A9"/>
    <w:rsid w:val="21364176"/>
    <w:rsid w:val="21F21B3A"/>
    <w:rsid w:val="21FE68DD"/>
    <w:rsid w:val="22755DF5"/>
    <w:rsid w:val="22993C47"/>
    <w:rsid w:val="22DB1F5B"/>
    <w:rsid w:val="234D30F9"/>
    <w:rsid w:val="23875AA4"/>
    <w:rsid w:val="25AC3881"/>
    <w:rsid w:val="2A077586"/>
    <w:rsid w:val="2C5B05C3"/>
    <w:rsid w:val="2EB70121"/>
    <w:rsid w:val="2F4E47CB"/>
    <w:rsid w:val="2FEE6D2E"/>
    <w:rsid w:val="30551925"/>
    <w:rsid w:val="306409D7"/>
    <w:rsid w:val="31FB3AF8"/>
    <w:rsid w:val="32584F37"/>
    <w:rsid w:val="32CA6686"/>
    <w:rsid w:val="33CE3792"/>
    <w:rsid w:val="35045389"/>
    <w:rsid w:val="35D1471C"/>
    <w:rsid w:val="36195296"/>
    <w:rsid w:val="36AF7CEA"/>
    <w:rsid w:val="371D006C"/>
    <w:rsid w:val="37417869"/>
    <w:rsid w:val="377F38CC"/>
    <w:rsid w:val="37E0041C"/>
    <w:rsid w:val="387E22D7"/>
    <w:rsid w:val="3A620613"/>
    <w:rsid w:val="3BA07C60"/>
    <w:rsid w:val="3C0A738D"/>
    <w:rsid w:val="3CB67F3B"/>
    <w:rsid w:val="3E452457"/>
    <w:rsid w:val="3F0B4360"/>
    <w:rsid w:val="3F8D1F89"/>
    <w:rsid w:val="41AA2393"/>
    <w:rsid w:val="424F14CB"/>
    <w:rsid w:val="42660B19"/>
    <w:rsid w:val="4376501B"/>
    <w:rsid w:val="43B0490E"/>
    <w:rsid w:val="46704F52"/>
    <w:rsid w:val="46B4689E"/>
    <w:rsid w:val="46D87355"/>
    <w:rsid w:val="48C94899"/>
    <w:rsid w:val="493F7564"/>
    <w:rsid w:val="496D1D24"/>
    <w:rsid w:val="49B10723"/>
    <w:rsid w:val="4AA04565"/>
    <w:rsid w:val="4BD905AE"/>
    <w:rsid w:val="4BE448BC"/>
    <w:rsid w:val="4E7C1800"/>
    <w:rsid w:val="4F1843A8"/>
    <w:rsid w:val="4F9140F2"/>
    <w:rsid w:val="500031D2"/>
    <w:rsid w:val="50D27435"/>
    <w:rsid w:val="511D263F"/>
    <w:rsid w:val="51350986"/>
    <w:rsid w:val="519E01FE"/>
    <w:rsid w:val="52313795"/>
    <w:rsid w:val="523A5B1F"/>
    <w:rsid w:val="525B0474"/>
    <w:rsid w:val="52EC0542"/>
    <w:rsid w:val="54C07EA1"/>
    <w:rsid w:val="55070E16"/>
    <w:rsid w:val="55807CEC"/>
    <w:rsid w:val="559170AB"/>
    <w:rsid w:val="56E70A06"/>
    <w:rsid w:val="56EA1E67"/>
    <w:rsid w:val="57A306C7"/>
    <w:rsid w:val="57C71FB7"/>
    <w:rsid w:val="5A4D5899"/>
    <w:rsid w:val="5A522309"/>
    <w:rsid w:val="5B301C26"/>
    <w:rsid w:val="5C0E0389"/>
    <w:rsid w:val="5CA54D6A"/>
    <w:rsid w:val="5E035552"/>
    <w:rsid w:val="5E891375"/>
    <w:rsid w:val="5ECE589F"/>
    <w:rsid w:val="5FA10C4D"/>
    <w:rsid w:val="608D4CE9"/>
    <w:rsid w:val="616B6B71"/>
    <w:rsid w:val="62C3738E"/>
    <w:rsid w:val="63E86159"/>
    <w:rsid w:val="648D1FAF"/>
    <w:rsid w:val="649C0E6B"/>
    <w:rsid w:val="651C7088"/>
    <w:rsid w:val="657B68FB"/>
    <w:rsid w:val="66825D32"/>
    <w:rsid w:val="67191501"/>
    <w:rsid w:val="68BF0974"/>
    <w:rsid w:val="691751C4"/>
    <w:rsid w:val="69232A11"/>
    <w:rsid w:val="69676DA1"/>
    <w:rsid w:val="698C0F09"/>
    <w:rsid w:val="69BE2227"/>
    <w:rsid w:val="6CF977ED"/>
    <w:rsid w:val="6D1A5C03"/>
    <w:rsid w:val="6DE46273"/>
    <w:rsid w:val="6E8D28F9"/>
    <w:rsid w:val="6EF74E90"/>
    <w:rsid w:val="6F0303A2"/>
    <w:rsid w:val="6FBA0091"/>
    <w:rsid w:val="70077D0F"/>
    <w:rsid w:val="713F1F48"/>
    <w:rsid w:val="72553BF1"/>
    <w:rsid w:val="758D7B56"/>
    <w:rsid w:val="759A5F5F"/>
    <w:rsid w:val="767131A2"/>
    <w:rsid w:val="76E71455"/>
    <w:rsid w:val="77F65BC6"/>
    <w:rsid w:val="78993366"/>
    <w:rsid w:val="78AC118D"/>
    <w:rsid w:val="78FE2B52"/>
    <w:rsid w:val="7ABB711A"/>
    <w:rsid w:val="7ADF56DD"/>
    <w:rsid w:val="7BDD79AA"/>
    <w:rsid w:val="7BFD415B"/>
    <w:rsid w:val="7CAD5BC5"/>
    <w:rsid w:val="7CC86326"/>
    <w:rsid w:val="7DD510F3"/>
    <w:rsid w:val="7F9D26F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heme="minorBidi"/>
      <w:kern w:val="2"/>
      <w:sz w:val="21"/>
      <w:szCs w:val="22"/>
      <w:lang w:val="en-US" w:eastAsia="zh-CN" w:bidi="ar-SA"/>
    </w:rPr>
  </w:style>
  <w:style w:type="paragraph" w:styleId="2">
    <w:name w:val="heading 2"/>
    <w:basedOn w:val="1"/>
    <w:next w:val="1"/>
    <w:qFormat/>
    <w:uiPriority w:val="0"/>
    <w:pPr>
      <w:keepNext/>
      <w:keepLines/>
      <w:spacing w:line="413" w:lineRule="auto"/>
      <w:outlineLvl w:val="1"/>
    </w:pPr>
    <w:rPr>
      <w:rFonts w:ascii="Arial" w:hAnsi="Arial" w:eastAsia="黑体"/>
      <w:b/>
      <w:bCs/>
      <w:sz w:val="32"/>
      <w:szCs w:val="32"/>
    </w:rPr>
  </w:style>
  <w:style w:type="paragraph" w:styleId="3">
    <w:name w:val="heading 3"/>
    <w:basedOn w:val="1"/>
    <w:next w:val="1"/>
    <w:qFormat/>
    <w:uiPriority w:val="0"/>
    <w:pPr>
      <w:keepNext/>
      <w:keepLines/>
      <w:spacing w:before="260" w:after="260" w:line="416" w:lineRule="auto"/>
      <w:jc w:val="center"/>
      <w:outlineLvl w:val="2"/>
    </w:pPr>
    <w:rPr>
      <w:rFonts w:ascii="宋体"/>
      <w:b/>
      <w:bCs/>
      <w:sz w:val="32"/>
      <w:szCs w:val="32"/>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122"/>
    <w:qFormat/>
    <w:uiPriority w:val="0"/>
    <w:rPr>
      <w:rFonts w:ascii="宋体"/>
      <w:sz w:val="18"/>
      <w:szCs w:val="18"/>
    </w:rPr>
  </w:style>
  <w:style w:type="paragraph" w:styleId="6">
    <w:name w:val="annotation text"/>
    <w:basedOn w:val="1"/>
    <w:qFormat/>
    <w:uiPriority w:val="0"/>
    <w:pPr>
      <w:jc w:val="left"/>
    </w:pPr>
  </w:style>
  <w:style w:type="paragraph" w:styleId="7">
    <w:name w:val="Body Text"/>
    <w:basedOn w:val="1"/>
    <w:qFormat/>
    <w:uiPriority w:val="0"/>
    <w:rPr>
      <w:rFonts w:ascii="宋体" w:hAnsi="宋体" w:eastAsia="宋体" w:cs="宋体"/>
      <w:sz w:val="21"/>
      <w:szCs w:val="21"/>
      <w:lang w:val="en-US" w:eastAsia="en-US" w:bidi="ar-SA"/>
    </w:rPr>
  </w:style>
  <w:style w:type="paragraph" w:styleId="8">
    <w:name w:val="Date"/>
    <w:basedOn w:val="1"/>
    <w:next w:val="1"/>
    <w:link w:val="59"/>
    <w:qFormat/>
    <w:uiPriority w:val="0"/>
    <w:rPr>
      <w:b/>
      <w:sz w:val="28"/>
      <w:szCs w:val="20"/>
    </w:rPr>
  </w:style>
  <w:style w:type="paragraph" w:styleId="9">
    <w:name w:val="Balloon Text"/>
    <w:basedOn w:val="1"/>
    <w:link w:val="118"/>
    <w:qFormat/>
    <w:uiPriority w:val="0"/>
    <w:rPr>
      <w:sz w:val="18"/>
      <w:szCs w:val="18"/>
    </w:rPr>
  </w:style>
  <w:style w:type="paragraph" w:styleId="10">
    <w:name w:val="footer"/>
    <w:basedOn w:val="1"/>
    <w:link w:val="64"/>
    <w:qFormat/>
    <w:uiPriority w:val="99"/>
    <w:pPr>
      <w:tabs>
        <w:tab w:val="center" w:pos="4153"/>
        <w:tab w:val="right" w:pos="8306"/>
      </w:tabs>
      <w:snapToGrid w:val="0"/>
      <w:jc w:val="left"/>
    </w:pPr>
    <w:rPr>
      <w:sz w:val="18"/>
      <w:szCs w:val="20"/>
    </w:rPr>
  </w:style>
  <w:style w:type="paragraph" w:styleId="11">
    <w:name w:val="header"/>
    <w:basedOn w:val="1"/>
    <w:link w:val="65"/>
    <w:qFormat/>
    <w:uiPriority w:val="0"/>
    <w:pPr>
      <w:pBdr>
        <w:bottom w:val="single" w:color="000000" w:sz="6" w:space="1"/>
      </w:pBdr>
      <w:tabs>
        <w:tab w:val="center" w:pos="4153"/>
        <w:tab w:val="right" w:pos="8306"/>
      </w:tabs>
      <w:snapToGrid w:val="0"/>
      <w:jc w:val="center"/>
    </w:pPr>
    <w:rPr>
      <w:sz w:val="18"/>
      <w:szCs w:val="20"/>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Strong"/>
    <w:qFormat/>
    <w:uiPriority w:val="0"/>
    <w:rPr>
      <w:rFonts w:cs="Times New Roman"/>
      <w:b/>
      <w:bCs/>
    </w:rPr>
  </w:style>
  <w:style w:type="character" w:styleId="16">
    <w:name w:val="FollowedHyperlink"/>
    <w:qFormat/>
    <w:uiPriority w:val="0"/>
    <w:rPr>
      <w:color w:val="800080"/>
      <w:u w:val="single"/>
    </w:rPr>
  </w:style>
  <w:style w:type="character" w:styleId="17">
    <w:name w:val="Emphasis"/>
    <w:qFormat/>
    <w:uiPriority w:val="0"/>
    <w:rPr>
      <w:color w:val="CC0033"/>
    </w:rPr>
  </w:style>
  <w:style w:type="character" w:styleId="18">
    <w:name w:val="Hyperlink"/>
    <w:qFormat/>
    <w:uiPriority w:val="0"/>
    <w:rPr>
      <w:color w:val="0000FF"/>
      <w:u w:val="single"/>
    </w:rPr>
  </w:style>
  <w:style w:type="paragraph" w:customStyle="1" w:styleId="19">
    <w:name w:val="Heading1"/>
    <w:basedOn w:val="1"/>
    <w:next w:val="1"/>
    <w:link w:val="28"/>
    <w:qFormat/>
    <w:uiPriority w:val="0"/>
    <w:pPr>
      <w:keepNext/>
      <w:keepLines/>
      <w:spacing w:before="340" w:after="330" w:line="578" w:lineRule="auto"/>
    </w:pPr>
    <w:rPr>
      <w:rFonts w:cs="Times New Roman"/>
      <w:b/>
      <w:bCs/>
      <w:kern w:val="44"/>
      <w:sz w:val="30"/>
      <w:szCs w:val="44"/>
    </w:rPr>
  </w:style>
  <w:style w:type="paragraph" w:customStyle="1" w:styleId="20">
    <w:name w:val="Heading2"/>
    <w:basedOn w:val="1"/>
    <w:next w:val="1"/>
    <w:link w:val="29"/>
    <w:qFormat/>
    <w:uiPriority w:val="0"/>
    <w:pPr>
      <w:keepNext/>
      <w:keepLines/>
      <w:spacing w:before="260" w:after="260" w:line="416" w:lineRule="auto"/>
      <w:ind w:firstLine="628"/>
      <w:jc w:val="center"/>
    </w:pPr>
    <w:rPr>
      <w:rFonts w:ascii="Arial" w:hAnsi="Arial" w:eastAsia="黑体" w:cs="Times New Roman"/>
      <w:b/>
      <w:bCs/>
      <w:sz w:val="32"/>
      <w:szCs w:val="32"/>
    </w:rPr>
  </w:style>
  <w:style w:type="paragraph" w:customStyle="1" w:styleId="21">
    <w:name w:val="Heading3"/>
    <w:basedOn w:val="1"/>
    <w:next w:val="1"/>
    <w:link w:val="30"/>
    <w:qFormat/>
    <w:uiPriority w:val="0"/>
    <w:pPr>
      <w:keepNext/>
      <w:keepLines/>
      <w:spacing w:before="260" w:after="260" w:line="416" w:lineRule="auto"/>
      <w:jc w:val="center"/>
    </w:pPr>
    <w:rPr>
      <w:rFonts w:ascii="宋体" w:cs="Times New Roman"/>
      <w:b/>
      <w:bCs/>
      <w:sz w:val="32"/>
      <w:szCs w:val="32"/>
    </w:rPr>
  </w:style>
  <w:style w:type="paragraph" w:customStyle="1" w:styleId="22">
    <w:name w:val="Heading4"/>
    <w:basedOn w:val="1"/>
    <w:next w:val="1"/>
    <w:link w:val="31"/>
    <w:qFormat/>
    <w:uiPriority w:val="0"/>
    <w:pPr>
      <w:keepNext/>
      <w:keepLines/>
      <w:spacing w:before="280" w:after="290" w:line="376" w:lineRule="auto"/>
    </w:pPr>
    <w:rPr>
      <w:rFonts w:ascii="Arial" w:hAnsi="Arial" w:eastAsia="黑体" w:cs="Times New Roman"/>
      <w:b/>
      <w:bCs/>
      <w:sz w:val="28"/>
      <w:szCs w:val="28"/>
    </w:rPr>
  </w:style>
  <w:style w:type="paragraph" w:customStyle="1" w:styleId="23">
    <w:name w:val="Heading5"/>
    <w:basedOn w:val="1"/>
    <w:next w:val="1"/>
    <w:link w:val="32"/>
    <w:qFormat/>
    <w:uiPriority w:val="0"/>
    <w:pPr>
      <w:keepNext/>
    </w:pPr>
    <w:rPr>
      <w:rFonts w:ascii="宋体" w:hAnsi="Arial" w:cs="Times New Roman"/>
      <w:bCs/>
      <w:sz w:val="28"/>
      <w:szCs w:val="20"/>
    </w:rPr>
  </w:style>
  <w:style w:type="paragraph" w:customStyle="1" w:styleId="24">
    <w:name w:val="Heading6"/>
    <w:basedOn w:val="1"/>
    <w:next w:val="1"/>
    <w:link w:val="33"/>
    <w:qFormat/>
    <w:uiPriority w:val="0"/>
    <w:pPr>
      <w:keepNext/>
      <w:spacing w:before="120" w:after="120" w:line="300" w:lineRule="exact"/>
      <w:jc w:val="center"/>
    </w:pPr>
    <w:rPr>
      <w:rFonts w:ascii="宋体" w:hAnsi="宋体"/>
      <w:kern w:val="0"/>
      <w:sz w:val="28"/>
      <w:szCs w:val="20"/>
    </w:rPr>
  </w:style>
  <w:style w:type="paragraph" w:customStyle="1" w:styleId="25">
    <w:name w:val="Heading7"/>
    <w:basedOn w:val="1"/>
    <w:next w:val="1"/>
    <w:link w:val="34"/>
    <w:qFormat/>
    <w:uiPriority w:val="0"/>
    <w:pPr>
      <w:keepNext/>
      <w:keepLines/>
      <w:spacing w:before="240" w:after="64" w:line="320" w:lineRule="auto"/>
      <w:ind w:right="-24" w:rightChars="-10" w:firstLine="464" w:firstLineChars="225"/>
      <w:jc w:val="left"/>
    </w:pPr>
    <w:rPr>
      <w:rFonts w:ascii="Arial" w:hAnsi="Arial" w:eastAsia="仿宋_GB2312" w:cs="Times New Roman"/>
      <w:b/>
      <w:bCs/>
      <w:spacing w:val="-4"/>
      <w:sz w:val="24"/>
      <w:szCs w:val="24"/>
    </w:rPr>
  </w:style>
  <w:style w:type="character" w:customStyle="1" w:styleId="26">
    <w:name w:val="NormalCharacter"/>
    <w:qFormat/>
    <w:uiPriority w:val="0"/>
  </w:style>
  <w:style w:type="table" w:customStyle="1" w:styleId="27">
    <w:name w:val="TableNormal"/>
    <w:qFormat/>
    <w:uiPriority w:val="0"/>
    <w:tblPr>
      <w:tblCellMar>
        <w:top w:w="0" w:type="dxa"/>
        <w:left w:w="0" w:type="dxa"/>
        <w:bottom w:w="0" w:type="dxa"/>
        <w:right w:w="0" w:type="dxa"/>
      </w:tblCellMar>
    </w:tblPr>
  </w:style>
  <w:style w:type="character" w:customStyle="1" w:styleId="28">
    <w:name w:val="UserStyle_0"/>
    <w:link w:val="19"/>
    <w:qFormat/>
    <w:uiPriority w:val="0"/>
    <w:rPr>
      <w:rFonts w:ascii="Times New Roman" w:hAnsi="Times New Roman" w:cs="Times New Roman"/>
      <w:b/>
      <w:bCs/>
      <w:kern w:val="44"/>
      <w:sz w:val="30"/>
      <w:szCs w:val="44"/>
    </w:rPr>
  </w:style>
  <w:style w:type="character" w:customStyle="1" w:styleId="29">
    <w:name w:val="UserStyle_1"/>
    <w:link w:val="20"/>
    <w:qFormat/>
    <w:uiPriority w:val="0"/>
    <w:rPr>
      <w:rFonts w:ascii="Arial" w:hAnsi="Arial" w:eastAsia="黑体" w:cs="Times New Roman"/>
      <w:b/>
      <w:bCs/>
      <w:kern w:val="2"/>
      <w:sz w:val="32"/>
      <w:szCs w:val="32"/>
    </w:rPr>
  </w:style>
  <w:style w:type="character" w:customStyle="1" w:styleId="30">
    <w:name w:val="UserStyle_2"/>
    <w:link w:val="21"/>
    <w:qFormat/>
    <w:uiPriority w:val="0"/>
    <w:rPr>
      <w:rFonts w:ascii="宋体" w:hAnsi="Times New Roman" w:cs="Times New Roman"/>
      <w:b/>
      <w:bCs/>
      <w:kern w:val="2"/>
      <w:sz w:val="32"/>
      <w:szCs w:val="32"/>
    </w:rPr>
  </w:style>
  <w:style w:type="character" w:customStyle="1" w:styleId="31">
    <w:name w:val="UserStyle_3"/>
    <w:link w:val="22"/>
    <w:qFormat/>
    <w:uiPriority w:val="0"/>
    <w:rPr>
      <w:rFonts w:ascii="Arial" w:hAnsi="Arial" w:eastAsia="黑体" w:cs="Times New Roman"/>
      <w:b/>
      <w:bCs/>
      <w:kern w:val="2"/>
      <w:sz w:val="28"/>
      <w:szCs w:val="28"/>
    </w:rPr>
  </w:style>
  <w:style w:type="character" w:customStyle="1" w:styleId="32">
    <w:name w:val="UserStyle_4"/>
    <w:link w:val="23"/>
    <w:qFormat/>
    <w:uiPriority w:val="0"/>
    <w:rPr>
      <w:rFonts w:ascii="宋体" w:hAnsi="Arial" w:cs="Times New Roman"/>
      <w:bCs/>
      <w:kern w:val="2"/>
      <w:sz w:val="28"/>
    </w:rPr>
  </w:style>
  <w:style w:type="character" w:customStyle="1" w:styleId="33">
    <w:name w:val="UserStyle_5"/>
    <w:link w:val="24"/>
    <w:qFormat/>
    <w:uiPriority w:val="0"/>
    <w:rPr>
      <w:rFonts w:ascii="宋体" w:hAnsi="宋体"/>
      <w:sz w:val="28"/>
    </w:rPr>
  </w:style>
  <w:style w:type="character" w:customStyle="1" w:styleId="34">
    <w:name w:val="UserStyle_6"/>
    <w:link w:val="25"/>
    <w:qFormat/>
    <w:uiPriority w:val="0"/>
    <w:rPr>
      <w:rFonts w:ascii="Arial" w:hAnsi="Arial" w:eastAsia="仿宋_GB2312" w:cs="Arial"/>
      <w:b/>
      <w:bCs/>
      <w:spacing w:val="-4"/>
      <w:kern w:val="2"/>
      <w:sz w:val="24"/>
      <w:szCs w:val="24"/>
    </w:rPr>
  </w:style>
  <w:style w:type="paragraph" w:customStyle="1" w:styleId="35">
    <w:name w:val="TOC7"/>
    <w:basedOn w:val="1"/>
    <w:next w:val="1"/>
    <w:semiHidden/>
    <w:qFormat/>
    <w:uiPriority w:val="0"/>
    <w:pPr>
      <w:ind w:left="1260"/>
      <w:jc w:val="left"/>
    </w:pPr>
    <w:rPr>
      <w:szCs w:val="21"/>
    </w:rPr>
  </w:style>
  <w:style w:type="paragraph" w:customStyle="1" w:styleId="36">
    <w:name w:val="TableOfAuthoring"/>
    <w:basedOn w:val="1"/>
    <w:next w:val="1"/>
    <w:semiHidden/>
    <w:qFormat/>
    <w:uiPriority w:val="0"/>
    <w:pPr>
      <w:ind w:left="420" w:leftChars="200"/>
    </w:pPr>
    <w:rPr>
      <w:szCs w:val="20"/>
    </w:rPr>
  </w:style>
  <w:style w:type="paragraph" w:customStyle="1" w:styleId="37">
    <w:name w:val="Index8"/>
    <w:basedOn w:val="1"/>
    <w:next w:val="1"/>
    <w:semiHidden/>
    <w:qFormat/>
    <w:uiPriority w:val="0"/>
    <w:pPr>
      <w:ind w:left="1400" w:leftChars="1400"/>
    </w:pPr>
    <w:rPr>
      <w:szCs w:val="20"/>
    </w:rPr>
  </w:style>
  <w:style w:type="paragraph" w:customStyle="1" w:styleId="38">
    <w:name w:val="Index5"/>
    <w:basedOn w:val="1"/>
    <w:next w:val="1"/>
    <w:semiHidden/>
    <w:qFormat/>
    <w:uiPriority w:val="0"/>
    <w:pPr>
      <w:ind w:left="800" w:leftChars="800"/>
    </w:pPr>
    <w:rPr>
      <w:szCs w:val="20"/>
    </w:rPr>
  </w:style>
  <w:style w:type="paragraph" w:customStyle="1" w:styleId="39">
    <w:name w:val="NavPane"/>
    <w:basedOn w:val="1"/>
    <w:link w:val="40"/>
    <w:semiHidden/>
    <w:qFormat/>
    <w:uiPriority w:val="0"/>
    <w:pPr>
      <w:shd w:val="clear" w:color="auto" w:fill="000080"/>
    </w:pPr>
    <w:rPr>
      <w:szCs w:val="20"/>
    </w:rPr>
  </w:style>
  <w:style w:type="character" w:customStyle="1" w:styleId="40">
    <w:name w:val="UserStyle_7"/>
    <w:link w:val="39"/>
    <w:semiHidden/>
    <w:qFormat/>
    <w:uiPriority w:val="0"/>
    <w:rPr>
      <w:rFonts w:ascii="Times New Roman" w:hAnsi="Times New Roman"/>
      <w:kern w:val="2"/>
      <w:sz w:val="21"/>
      <w:shd w:val="clear" w:color="auto" w:fill="000080"/>
    </w:rPr>
  </w:style>
  <w:style w:type="paragraph" w:customStyle="1" w:styleId="41">
    <w:name w:val="TOAHeading"/>
    <w:basedOn w:val="1"/>
    <w:next w:val="1"/>
    <w:semiHidden/>
    <w:qFormat/>
    <w:uiPriority w:val="0"/>
    <w:pPr>
      <w:spacing w:before="120"/>
    </w:pPr>
    <w:rPr>
      <w:rFonts w:ascii="Arial" w:hAnsi="Arial" w:cs="Times New Roman"/>
      <w:b/>
      <w:bCs/>
      <w:szCs w:val="24"/>
    </w:rPr>
  </w:style>
  <w:style w:type="paragraph" w:customStyle="1" w:styleId="42">
    <w:name w:val="AnnotationText"/>
    <w:basedOn w:val="1"/>
    <w:link w:val="43"/>
    <w:qFormat/>
    <w:uiPriority w:val="0"/>
    <w:pPr>
      <w:jc w:val="left"/>
    </w:pPr>
    <w:rPr>
      <w:szCs w:val="20"/>
    </w:rPr>
  </w:style>
  <w:style w:type="character" w:customStyle="1" w:styleId="43">
    <w:name w:val="UserStyle_8"/>
    <w:link w:val="42"/>
    <w:qFormat/>
    <w:uiPriority w:val="0"/>
    <w:rPr>
      <w:rFonts w:ascii="Times New Roman" w:hAnsi="Times New Roman"/>
      <w:kern w:val="2"/>
      <w:sz w:val="21"/>
    </w:rPr>
  </w:style>
  <w:style w:type="paragraph" w:customStyle="1" w:styleId="44">
    <w:name w:val="Index6"/>
    <w:basedOn w:val="1"/>
    <w:next w:val="1"/>
    <w:semiHidden/>
    <w:qFormat/>
    <w:uiPriority w:val="0"/>
    <w:pPr>
      <w:ind w:left="1000" w:leftChars="1000"/>
    </w:pPr>
    <w:rPr>
      <w:szCs w:val="20"/>
    </w:rPr>
  </w:style>
  <w:style w:type="paragraph" w:customStyle="1" w:styleId="45">
    <w:name w:val="BodyText3"/>
    <w:basedOn w:val="1"/>
    <w:link w:val="46"/>
    <w:qFormat/>
    <w:uiPriority w:val="0"/>
    <w:rPr>
      <w:rFonts w:ascii="黑体" w:hAnsi="Arial" w:eastAsia="黑体"/>
      <w:b/>
      <w:sz w:val="28"/>
      <w:szCs w:val="20"/>
    </w:rPr>
  </w:style>
  <w:style w:type="character" w:customStyle="1" w:styleId="46">
    <w:name w:val="UserStyle_9"/>
    <w:link w:val="45"/>
    <w:qFormat/>
    <w:uiPriority w:val="0"/>
    <w:rPr>
      <w:rFonts w:ascii="黑体" w:hAnsi="Arial" w:eastAsia="黑体"/>
      <w:b/>
      <w:kern w:val="2"/>
      <w:sz w:val="28"/>
    </w:rPr>
  </w:style>
  <w:style w:type="paragraph" w:customStyle="1" w:styleId="47">
    <w:name w:val="BodyText"/>
    <w:basedOn w:val="1"/>
    <w:link w:val="48"/>
    <w:qFormat/>
    <w:uiPriority w:val="0"/>
    <w:rPr>
      <w:rFonts w:ascii="宋体" w:hAnsi="Arial"/>
      <w:sz w:val="28"/>
      <w:szCs w:val="20"/>
    </w:rPr>
  </w:style>
  <w:style w:type="character" w:customStyle="1" w:styleId="48">
    <w:name w:val="UserStyle_10"/>
    <w:link w:val="47"/>
    <w:qFormat/>
    <w:uiPriority w:val="0"/>
    <w:rPr>
      <w:rFonts w:ascii="宋体" w:hAnsi="Arial"/>
      <w:kern w:val="2"/>
      <w:sz w:val="28"/>
    </w:rPr>
  </w:style>
  <w:style w:type="paragraph" w:customStyle="1" w:styleId="49">
    <w:name w:val="BodyTextIndent"/>
    <w:basedOn w:val="1"/>
    <w:link w:val="50"/>
    <w:qFormat/>
    <w:uiPriority w:val="0"/>
    <w:pPr>
      <w:ind w:firstLine="645"/>
    </w:pPr>
    <w:rPr>
      <w:rFonts w:ascii="楷体_GB2312" w:eastAsia="楷体_GB2312"/>
      <w:sz w:val="32"/>
      <w:szCs w:val="20"/>
    </w:rPr>
  </w:style>
  <w:style w:type="character" w:customStyle="1" w:styleId="50">
    <w:name w:val="UserStyle_11"/>
    <w:link w:val="49"/>
    <w:qFormat/>
    <w:uiPriority w:val="0"/>
    <w:rPr>
      <w:rFonts w:ascii="楷体_GB2312" w:hAnsi="Times New Roman" w:eastAsia="楷体_GB2312"/>
      <w:kern w:val="2"/>
      <w:sz w:val="32"/>
    </w:rPr>
  </w:style>
  <w:style w:type="paragraph" w:customStyle="1" w:styleId="51">
    <w:name w:val="BlockQuote"/>
    <w:basedOn w:val="1"/>
    <w:qFormat/>
    <w:uiPriority w:val="0"/>
    <w:pPr>
      <w:spacing w:after="156"/>
    </w:pPr>
    <w:rPr>
      <w:rFonts w:ascii="宋体"/>
    </w:rPr>
  </w:style>
  <w:style w:type="paragraph" w:customStyle="1" w:styleId="52">
    <w:name w:val="Index4"/>
    <w:basedOn w:val="1"/>
    <w:next w:val="1"/>
    <w:semiHidden/>
    <w:qFormat/>
    <w:uiPriority w:val="0"/>
    <w:pPr>
      <w:ind w:left="600" w:leftChars="600"/>
    </w:pPr>
    <w:rPr>
      <w:szCs w:val="20"/>
    </w:rPr>
  </w:style>
  <w:style w:type="paragraph" w:customStyle="1" w:styleId="53">
    <w:name w:val="TOC5"/>
    <w:basedOn w:val="1"/>
    <w:next w:val="1"/>
    <w:semiHidden/>
    <w:qFormat/>
    <w:uiPriority w:val="0"/>
    <w:pPr>
      <w:ind w:left="840"/>
      <w:jc w:val="left"/>
    </w:pPr>
    <w:rPr>
      <w:szCs w:val="21"/>
    </w:rPr>
  </w:style>
  <w:style w:type="paragraph" w:customStyle="1" w:styleId="54">
    <w:name w:val="TOC3"/>
    <w:basedOn w:val="1"/>
    <w:next w:val="1"/>
    <w:qFormat/>
    <w:uiPriority w:val="0"/>
    <w:pPr>
      <w:tabs>
        <w:tab w:val="right" w:leader="dot" w:pos="9403"/>
      </w:tabs>
      <w:spacing w:line="380" w:lineRule="exact"/>
      <w:ind w:left="420"/>
      <w:jc w:val="left"/>
    </w:pPr>
    <w:rPr>
      <w:i/>
      <w:iCs/>
      <w:szCs w:val="24"/>
    </w:rPr>
  </w:style>
  <w:style w:type="paragraph" w:customStyle="1" w:styleId="55">
    <w:name w:val="PlainText"/>
    <w:basedOn w:val="1"/>
    <w:link w:val="56"/>
    <w:qFormat/>
    <w:uiPriority w:val="0"/>
    <w:rPr>
      <w:rFonts w:ascii="宋体" w:hAnsi="Courier New"/>
      <w:szCs w:val="20"/>
    </w:rPr>
  </w:style>
  <w:style w:type="character" w:customStyle="1" w:styleId="56">
    <w:name w:val="UserStyle_12"/>
    <w:link w:val="55"/>
    <w:qFormat/>
    <w:locked/>
    <w:uiPriority w:val="0"/>
    <w:rPr>
      <w:rFonts w:ascii="宋体" w:hAnsi="Courier New"/>
      <w:kern w:val="2"/>
      <w:sz w:val="21"/>
    </w:rPr>
  </w:style>
  <w:style w:type="paragraph" w:customStyle="1" w:styleId="57">
    <w:name w:val="TOC8"/>
    <w:basedOn w:val="1"/>
    <w:next w:val="1"/>
    <w:semiHidden/>
    <w:qFormat/>
    <w:uiPriority w:val="0"/>
    <w:pPr>
      <w:ind w:left="1470"/>
      <w:jc w:val="left"/>
    </w:pPr>
    <w:rPr>
      <w:szCs w:val="21"/>
    </w:rPr>
  </w:style>
  <w:style w:type="paragraph" w:customStyle="1" w:styleId="58">
    <w:name w:val="Index3"/>
    <w:basedOn w:val="1"/>
    <w:next w:val="1"/>
    <w:semiHidden/>
    <w:qFormat/>
    <w:uiPriority w:val="0"/>
    <w:pPr>
      <w:ind w:left="400" w:leftChars="400"/>
    </w:pPr>
    <w:rPr>
      <w:szCs w:val="20"/>
    </w:rPr>
  </w:style>
  <w:style w:type="character" w:customStyle="1" w:styleId="59">
    <w:name w:val="日期 Char"/>
    <w:link w:val="8"/>
    <w:qFormat/>
    <w:uiPriority w:val="0"/>
    <w:rPr>
      <w:rFonts w:ascii="Times New Roman" w:hAnsi="Times New Roman"/>
      <w:b/>
      <w:kern w:val="2"/>
      <w:sz w:val="28"/>
    </w:rPr>
  </w:style>
  <w:style w:type="paragraph" w:customStyle="1" w:styleId="60">
    <w:name w:val="BodyTextIndent2"/>
    <w:basedOn w:val="1"/>
    <w:link w:val="61"/>
    <w:qFormat/>
    <w:uiPriority w:val="0"/>
    <w:pPr>
      <w:ind w:left="630" w:firstLine="645"/>
    </w:pPr>
    <w:rPr>
      <w:rFonts w:ascii="Arial" w:hAnsi="Arial" w:eastAsia="仿宋_GB2312"/>
      <w:sz w:val="32"/>
      <w:szCs w:val="20"/>
    </w:rPr>
  </w:style>
  <w:style w:type="character" w:customStyle="1" w:styleId="61">
    <w:name w:val="UserStyle_14"/>
    <w:link w:val="60"/>
    <w:qFormat/>
    <w:uiPriority w:val="0"/>
    <w:rPr>
      <w:rFonts w:ascii="Arial" w:hAnsi="Arial" w:eastAsia="仿宋_GB2312"/>
      <w:kern w:val="2"/>
      <w:sz w:val="32"/>
    </w:rPr>
  </w:style>
  <w:style w:type="paragraph" w:customStyle="1" w:styleId="62">
    <w:name w:val="Acetate"/>
    <w:basedOn w:val="1"/>
    <w:link w:val="63"/>
    <w:semiHidden/>
    <w:qFormat/>
    <w:uiPriority w:val="0"/>
    <w:rPr>
      <w:sz w:val="18"/>
      <w:szCs w:val="18"/>
    </w:rPr>
  </w:style>
  <w:style w:type="character" w:customStyle="1" w:styleId="63">
    <w:name w:val="UserStyle_15"/>
    <w:link w:val="62"/>
    <w:semiHidden/>
    <w:qFormat/>
    <w:uiPriority w:val="0"/>
    <w:rPr>
      <w:rFonts w:ascii="Times New Roman" w:hAnsi="Times New Roman"/>
      <w:kern w:val="2"/>
      <w:sz w:val="18"/>
      <w:szCs w:val="18"/>
    </w:rPr>
  </w:style>
  <w:style w:type="character" w:customStyle="1" w:styleId="64">
    <w:name w:val="页脚 Char"/>
    <w:link w:val="10"/>
    <w:qFormat/>
    <w:uiPriority w:val="99"/>
    <w:rPr>
      <w:rFonts w:ascii="Times New Roman" w:hAnsi="Times New Roman"/>
      <w:kern w:val="2"/>
      <w:sz w:val="18"/>
    </w:rPr>
  </w:style>
  <w:style w:type="character" w:customStyle="1" w:styleId="65">
    <w:name w:val="页眉 Char"/>
    <w:link w:val="11"/>
    <w:qFormat/>
    <w:uiPriority w:val="0"/>
    <w:rPr>
      <w:rFonts w:ascii="Times New Roman" w:hAnsi="Times New Roman"/>
      <w:kern w:val="2"/>
      <w:sz w:val="18"/>
    </w:rPr>
  </w:style>
  <w:style w:type="paragraph" w:customStyle="1" w:styleId="66">
    <w:name w:val="TOC1"/>
    <w:basedOn w:val="1"/>
    <w:next w:val="1"/>
    <w:qFormat/>
    <w:uiPriority w:val="0"/>
    <w:pPr>
      <w:spacing w:before="120" w:after="120"/>
      <w:jc w:val="left"/>
    </w:pPr>
    <w:rPr>
      <w:caps/>
      <w:szCs w:val="24"/>
    </w:rPr>
  </w:style>
  <w:style w:type="paragraph" w:customStyle="1" w:styleId="67">
    <w:name w:val="TOC4"/>
    <w:basedOn w:val="1"/>
    <w:next w:val="1"/>
    <w:semiHidden/>
    <w:qFormat/>
    <w:uiPriority w:val="0"/>
    <w:pPr>
      <w:ind w:left="630"/>
      <w:jc w:val="left"/>
    </w:pPr>
    <w:rPr>
      <w:szCs w:val="21"/>
    </w:rPr>
  </w:style>
  <w:style w:type="paragraph" w:customStyle="1" w:styleId="68">
    <w:name w:val="IndexHeading"/>
    <w:basedOn w:val="1"/>
    <w:next w:val="69"/>
    <w:semiHidden/>
    <w:qFormat/>
    <w:uiPriority w:val="0"/>
    <w:rPr>
      <w:szCs w:val="20"/>
    </w:rPr>
  </w:style>
  <w:style w:type="paragraph" w:customStyle="1" w:styleId="69">
    <w:name w:val="Index1"/>
    <w:basedOn w:val="1"/>
    <w:next w:val="1"/>
    <w:semiHidden/>
    <w:qFormat/>
    <w:uiPriority w:val="0"/>
    <w:pPr>
      <w:jc w:val="center"/>
    </w:pPr>
    <w:rPr>
      <w:rFonts w:ascii="仿宋_GB2312" w:eastAsia="仿宋_GB2312" w:cs="Times New Roman"/>
      <w:b/>
      <w:bCs/>
      <w:sz w:val="28"/>
      <w:szCs w:val="20"/>
    </w:rPr>
  </w:style>
  <w:style w:type="paragraph" w:customStyle="1" w:styleId="70">
    <w:name w:val="TOC6"/>
    <w:basedOn w:val="1"/>
    <w:next w:val="1"/>
    <w:semiHidden/>
    <w:qFormat/>
    <w:uiPriority w:val="0"/>
    <w:pPr>
      <w:ind w:left="1050"/>
      <w:jc w:val="left"/>
    </w:pPr>
    <w:rPr>
      <w:szCs w:val="21"/>
    </w:rPr>
  </w:style>
  <w:style w:type="paragraph" w:customStyle="1" w:styleId="71">
    <w:name w:val="BodyTextIndent3"/>
    <w:basedOn w:val="1"/>
    <w:link w:val="72"/>
    <w:qFormat/>
    <w:uiPriority w:val="0"/>
    <w:pPr>
      <w:ind w:firstLine="645"/>
    </w:pPr>
    <w:rPr>
      <w:rFonts w:ascii="仿宋_GB2312" w:hAnsi="Arial" w:eastAsia="仿宋_GB2312"/>
      <w:color w:val="000000"/>
      <w:sz w:val="30"/>
      <w:szCs w:val="20"/>
    </w:rPr>
  </w:style>
  <w:style w:type="character" w:customStyle="1" w:styleId="72">
    <w:name w:val="UserStyle_18"/>
    <w:link w:val="71"/>
    <w:qFormat/>
    <w:uiPriority w:val="0"/>
    <w:rPr>
      <w:rFonts w:ascii="仿宋_GB2312" w:hAnsi="Arial" w:eastAsia="仿宋_GB2312"/>
      <w:color w:val="000000"/>
      <w:kern w:val="2"/>
      <w:sz w:val="30"/>
    </w:rPr>
  </w:style>
  <w:style w:type="paragraph" w:customStyle="1" w:styleId="73">
    <w:name w:val="Index7"/>
    <w:basedOn w:val="1"/>
    <w:next w:val="1"/>
    <w:semiHidden/>
    <w:qFormat/>
    <w:uiPriority w:val="0"/>
    <w:pPr>
      <w:ind w:left="1200" w:leftChars="1200"/>
    </w:pPr>
    <w:rPr>
      <w:szCs w:val="20"/>
    </w:rPr>
  </w:style>
  <w:style w:type="paragraph" w:customStyle="1" w:styleId="74">
    <w:name w:val="Index9"/>
    <w:basedOn w:val="1"/>
    <w:next w:val="1"/>
    <w:semiHidden/>
    <w:qFormat/>
    <w:uiPriority w:val="0"/>
    <w:pPr>
      <w:ind w:left="1600" w:leftChars="1600"/>
    </w:pPr>
    <w:rPr>
      <w:szCs w:val="20"/>
    </w:rPr>
  </w:style>
  <w:style w:type="paragraph" w:customStyle="1" w:styleId="75">
    <w:name w:val="TOC2"/>
    <w:basedOn w:val="1"/>
    <w:next w:val="1"/>
    <w:qFormat/>
    <w:uiPriority w:val="0"/>
    <w:pPr>
      <w:tabs>
        <w:tab w:val="right" w:leader="dot" w:pos="9403"/>
      </w:tabs>
      <w:ind w:left="210"/>
      <w:jc w:val="left"/>
    </w:pPr>
    <w:rPr>
      <w:smallCaps/>
      <w:sz w:val="28"/>
      <w:szCs w:val="24"/>
    </w:rPr>
  </w:style>
  <w:style w:type="paragraph" w:customStyle="1" w:styleId="76">
    <w:name w:val="TOC9"/>
    <w:basedOn w:val="1"/>
    <w:next w:val="1"/>
    <w:semiHidden/>
    <w:qFormat/>
    <w:uiPriority w:val="0"/>
    <w:pPr>
      <w:ind w:left="1680"/>
      <w:jc w:val="left"/>
    </w:pPr>
    <w:rPr>
      <w:szCs w:val="21"/>
    </w:rPr>
  </w:style>
  <w:style w:type="paragraph" w:customStyle="1" w:styleId="77">
    <w:name w:val="BodyText2"/>
    <w:basedOn w:val="1"/>
    <w:link w:val="78"/>
    <w:qFormat/>
    <w:uiPriority w:val="0"/>
    <w:rPr>
      <w:rFonts w:ascii="仿宋_GB2312" w:eastAsia="仿宋_GB2312"/>
      <w:b/>
      <w:sz w:val="24"/>
      <w:szCs w:val="20"/>
    </w:rPr>
  </w:style>
  <w:style w:type="character" w:customStyle="1" w:styleId="78">
    <w:name w:val="UserStyle_19"/>
    <w:link w:val="77"/>
    <w:qFormat/>
    <w:uiPriority w:val="0"/>
    <w:rPr>
      <w:rFonts w:ascii="仿宋_GB2312" w:hAnsi="Times New Roman" w:eastAsia="仿宋_GB2312"/>
      <w:b/>
      <w:kern w:val="2"/>
      <w:sz w:val="24"/>
    </w:rPr>
  </w:style>
  <w:style w:type="paragraph" w:customStyle="1" w:styleId="79">
    <w:name w:val="HtmlNormal"/>
    <w:basedOn w:val="1"/>
    <w:qFormat/>
    <w:uiPriority w:val="0"/>
    <w:pPr>
      <w:spacing w:before="100" w:beforeAutospacing="1" w:after="100" w:afterAutospacing="1"/>
      <w:jc w:val="left"/>
    </w:pPr>
    <w:rPr>
      <w:rFonts w:ascii="宋体" w:hAnsi="宋体"/>
      <w:kern w:val="0"/>
      <w:sz w:val="24"/>
      <w:szCs w:val="24"/>
    </w:rPr>
  </w:style>
  <w:style w:type="paragraph" w:customStyle="1" w:styleId="80">
    <w:name w:val="Index2"/>
    <w:basedOn w:val="1"/>
    <w:next w:val="1"/>
    <w:semiHidden/>
    <w:qFormat/>
    <w:uiPriority w:val="0"/>
    <w:pPr>
      <w:ind w:left="200" w:leftChars="200"/>
    </w:pPr>
    <w:rPr>
      <w:szCs w:val="20"/>
    </w:rPr>
  </w:style>
  <w:style w:type="paragraph" w:customStyle="1" w:styleId="81">
    <w:name w:val="AnnotationSubject"/>
    <w:basedOn w:val="42"/>
    <w:next w:val="42"/>
    <w:link w:val="82"/>
    <w:qFormat/>
    <w:uiPriority w:val="0"/>
    <w:rPr>
      <w:rFonts w:cs="Times New Roman"/>
      <w:b/>
      <w:bCs/>
      <w:szCs w:val="22"/>
    </w:rPr>
  </w:style>
  <w:style w:type="character" w:customStyle="1" w:styleId="82">
    <w:name w:val="UserStyle_20"/>
    <w:link w:val="81"/>
    <w:semiHidden/>
    <w:qFormat/>
    <w:uiPriority w:val="0"/>
    <w:rPr>
      <w:rFonts w:ascii="Times New Roman" w:hAnsi="Times New Roman" w:cs="Times New Roman"/>
      <w:b/>
      <w:bCs/>
      <w:kern w:val="2"/>
      <w:sz w:val="21"/>
      <w:szCs w:val="22"/>
    </w:rPr>
  </w:style>
  <w:style w:type="paragraph" w:customStyle="1" w:styleId="83">
    <w:name w:val="BodyText1I"/>
    <w:basedOn w:val="1"/>
    <w:link w:val="84"/>
    <w:qFormat/>
    <w:uiPriority w:val="0"/>
    <w:pPr>
      <w:spacing w:line="360" w:lineRule="auto"/>
      <w:ind w:right="-24" w:rightChars="-10" w:firstLine="425" w:firstLineChars="225"/>
    </w:pPr>
    <w:rPr>
      <w:rFonts w:ascii="Arial" w:hAnsi="Arial" w:eastAsia="仿宋_GB2312"/>
      <w:sz w:val="24"/>
      <w:szCs w:val="32"/>
    </w:rPr>
  </w:style>
  <w:style w:type="character" w:customStyle="1" w:styleId="84">
    <w:name w:val="UserStyle_21"/>
    <w:link w:val="83"/>
    <w:qFormat/>
    <w:uiPriority w:val="0"/>
    <w:rPr>
      <w:rFonts w:ascii="Arial" w:hAnsi="Arial" w:eastAsia="仿宋_GB2312"/>
      <w:kern w:val="2"/>
      <w:sz w:val="24"/>
      <w:szCs w:val="32"/>
    </w:rPr>
  </w:style>
  <w:style w:type="character" w:customStyle="1" w:styleId="85">
    <w:name w:val="PageNumber"/>
    <w:qFormat/>
    <w:uiPriority w:val="0"/>
  </w:style>
  <w:style w:type="character" w:customStyle="1" w:styleId="86">
    <w:name w:val="AnnotationReference"/>
    <w:qFormat/>
    <w:uiPriority w:val="0"/>
    <w:rPr>
      <w:sz w:val="21"/>
      <w:szCs w:val="21"/>
    </w:rPr>
  </w:style>
  <w:style w:type="character" w:customStyle="1" w:styleId="87">
    <w:name w:val="UserStyle_22"/>
    <w:basedOn w:val="26"/>
    <w:qFormat/>
    <w:uiPriority w:val="0"/>
    <w:rPr>
      <w:rFonts w:ascii="宋体" w:hAnsi="宋体" w:eastAsia="宋体"/>
      <w:color w:val="000000"/>
      <w:sz w:val="22"/>
      <w:szCs w:val="22"/>
    </w:rPr>
  </w:style>
  <w:style w:type="character" w:customStyle="1" w:styleId="88">
    <w:name w:val="UserStyle_23"/>
    <w:semiHidden/>
    <w:qFormat/>
    <w:uiPriority w:val="0"/>
    <w:rPr>
      <w:rFonts w:ascii="宋体" w:hAnsi="Courier New"/>
      <w:kern w:val="2"/>
      <w:sz w:val="21"/>
      <w:szCs w:val="21"/>
    </w:rPr>
  </w:style>
  <w:style w:type="character" w:customStyle="1" w:styleId="89">
    <w:name w:val="UserStyle_24"/>
    <w:link w:val="90"/>
    <w:qFormat/>
    <w:locked/>
    <w:uiPriority w:val="0"/>
    <w:rPr>
      <w:rFonts w:ascii="宋体" w:hAnsi="宋体"/>
      <w:sz w:val="21"/>
    </w:rPr>
  </w:style>
  <w:style w:type="paragraph" w:customStyle="1" w:styleId="90">
    <w:name w:val="UserStyle_25"/>
    <w:basedOn w:val="1"/>
    <w:link w:val="89"/>
    <w:qFormat/>
    <w:uiPriority w:val="0"/>
    <w:pPr>
      <w:numPr>
        <w:ilvl w:val="0"/>
        <w:numId w:val="1"/>
      </w:numPr>
      <w:tabs>
        <w:tab w:val="left" w:pos="709"/>
      </w:tabs>
    </w:pPr>
    <w:rPr>
      <w:rFonts w:ascii="宋体" w:hAnsi="宋体"/>
      <w:kern w:val="0"/>
      <w:szCs w:val="20"/>
    </w:rPr>
  </w:style>
  <w:style w:type="character" w:customStyle="1" w:styleId="91">
    <w:name w:val="UserStyle_26"/>
    <w:qFormat/>
    <w:locked/>
    <w:uiPriority w:val="0"/>
    <w:rPr>
      <w:rFonts w:ascii="宋体" w:hAnsi="Courier New"/>
      <w:kern w:val="2"/>
      <w:sz w:val="21"/>
      <w:szCs w:val="21"/>
    </w:rPr>
  </w:style>
  <w:style w:type="character" w:customStyle="1" w:styleId="92">
    <w:name w:val="UserStyle_27"/>
    <w:qFormat/>
    <w:uiPriority w:val="0"/>
    <w:rPr>
      <w:rFonts w:ascii="Arial" w:hAnsi="Arial" w:eastAsia="楷体_GB2312"/>
      <w:kern w:val="2"/>
      <w:sz w:val="28"/>
      <w:lang w:val="en-US" w:eastAsia="zh-CN" w:bidi="ar-SA"/>
    </w:rPr>
  </w:style>
  <w:style w:type="character" w:customStyle="1" w:styleId="93">
    <w:name w:val="UserStyle_28"/>
    <w:basedOn w:val="26"/>
    <w:qFormat/>
    <w:uiPriority w:val="0"/>
    <w:rPr>
      <w:rFonts w:ascii="宋体" w:hAnsi="宋体" w:eastAsia="宋体"/>
      <w:color w:val="000000"/>
      <w:sz w:val="22"/>
      <w:szCs w:val="22"/>
    </w:rPr>
  </w:style>
  <w:style w:type="paragraph" w:customStyle="1" w:styleId="94">
    <w:name w:val="UserStyle_29"/>
    <w:basedOn w:val="1"/>
    <w:qFormat/>
    <w:uiPriority w:val="0"/>
    <w:pPr>
      <w:spacing w:before="156" w:after="156"/>
      <w:ind w:firstLine="480" w:firstLineChars="200"/>
      <w:jc w:val="left"/>
    </w:pPr>
    <w:rPr>
      <w:rFonts w:ascii="仿宋_GB2312" w:eastAsia="仿宋_GB2312"/>
      <w:kern w:val="0"/>
      <w:sz w:val="24"/>
      <w:szCs w:val="24"/>
    </w:rPr>
  </w:style>
  <w:style w:type="paragraph" w:customStyle="1" w:styleId="95">
    <w:name w:val="UserStyle_30"/>
    <w:basedOn w:val="1"/>
    <w:qFormat/>
    <w:uiPriority w:val="0"/>
    <w:pPr>
      <w:spacing w:before="100" w:beforeAutospacing="1" w:after="100" w:afterAutospacing="1"/>
      <w:jc w:val="left"/>
    </w:pPr>
    <w:rPr>
      <w:rFonts w:ascii="宋体" w:hAnsi="宋体"/>
      <w:color w:val="000000"/>
      <w:kern w:val="0"/>
      <w:sz w:val="32"/>
      <w:szCs w:val="32"/>
    </w:rPr>
  </w:style>
  <w:style w:type="paragraph" w:customStyle="1" w:styleId="96">
    <w:name w:val="UserStyle_31"/>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pPr>
    <w:rPr>
      <w:rFonts w:ascii="幼圆" w:hAnsi="宋体" w:eastAsia="幼圆"/>
      <w:kern w:val="0"/>
      <w:sz w:val="32"/>
      <w:szCs w:val="32"/>
    </w:rPr>
  </w:style>
  <w:style w:type="paragraph" w:customStyle="1" w:styleId="97">
    <w:name w:val="UserStyle_32"/>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98">
    <w:name w:val="UserStyle_33"/>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99">
    <w:name w:val="UserStyle_34"/>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幼圆" w:hAnsi="宋体" w:eastAsia="幼圆"/>
      <w:kern w:val="0"/>
      <w:sz w:val="32"/>
      <w:szCs w:val="32"/>
    </w:rPr>
  </w:style>
  <w:style w:type="paragraph" w:customStyle="1" w:styleId="100">
    <w:name w:val="UserStyle_35"/>
    <w:basedOn w:val="1"/>
    <w:qFormat/>
    <w:uiPriority w:val="0"/>
    <w:pPr>
      <w:spacing w:before="100" w:beforeAutospacing="1" w:after="100" w:afterAutospacing="1"/>
      <w:jc w:val="left"/>
    </w:pPr>
    <w:rPr>
      <w:rFonts w:ascii="幼圆" w:hAnsi="宋体" w:eastAsia="幼圆"/>
      <w:kern w:val="0"/>
      <w:sz w:val="32"/>
      <w:szCs w:val="32"/>
    </w:rPr>
  </w:style>
  <w:style w:type="paragraph" w:customStyle="1" w:styleId="101">
    <w:name w:val="UserStyle_36"/>
    <w:basedOn w:val="1"/>
    <w:qFormat/>
    <w:uiPriority w:val="0"/>
    <w:pPr>
      <w:spacing w:before="100" w:beforeAutospacing="1" w:after="100" w:afterAutospacing="1"/>
      <w:jc w:val="left"/>
    </w:pPr>
    <w:rPr>
      <w:rFonts w:ascii="宋体" w:hAnsi="宋体"/>
      <w:kern w:val="0"/>
      <w:sz w:val="18"/>
      <w:szCs w:val="18"/>
    </w:rPr>
  </w:style>
  <w:style w:type="paragraph" w:customStyle="1" w:styleId="102">
    <w:name w:val="UserStyle_37"/>
    <w:basedOn w:val="1"/>
    <w:qFormat/>
    <w:uiPriority w:val="0"/>
    <w:pPr>
      <w:spacing w:before="100" w:beforeAutospacing="1" w:after="100" w:afterAutospacing="1"/>
      <w:jc w:val="left"/>
    </w:pPr>
    <w:rPr>
      <w:rFonts w:ascii="宋体" w:hAnsi="宋体"/>
      <w:kern w:val="0"/>
      <w:sz w:val="18"/>
      <w:szCs w:val="18"/>
    </w:rPr>
  </w:style>
  <w:style w:type="paragraph" w:customStyle="1" w:styleId="103">
    <w:name w:val="UserStyle_38"/>
    <w:basedOn w:val="1"/>
    <w:qFormat/>
    <w:uiPriority w:val="0"/>
    <w:pPr>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kern w:val="0"/>
      <w:sz w:val="32"/>
      <w:szCs w:val="32"/>
    </w:rPr>
  </w:style>
  <w:style w:type="paragraph" w:customStyle="1" w:styleId="104">
    <w:name w:val="UserStyle_39"/>
    <w:basedOn w:val="1"/>
    <w:qFormat/>
    <w:uiPriority w:val="0"/>
    <w:pPr>
      <w:spacing w:before="100" w:beforeAutospacing="1" w:after="100" w:afterAutospacing="1"/>
      <w:jc w:val="center"/>
    </w:pPr>
    <w:rPr>
      <w:rFonts w:ascii="宋体" w:hAnsi="宋体" w:cs="Times New Roman"/>
      <w:b/>
      <w:bCs/>
      <w:kern w:val="0"/>
      <w:sz w:val="28"/>
      <w:szCs w:val="28"/>
    </w:rPr>
  </w:style>
  <w:style w:type="paragraph" w:customStyle="1" w:styleId="105">
    <w:name w:val="UserStyle_40"/>
    <w:basedOn w:val="1"/>
    <w:qFormat/>
    <w:uiPriority w:val="0"/>
    <w:pPr>
      <w:spacing w:before="156" w:line="400" w:lineRule="atLeast"/>
      <w:ind w:firstLine="540" w:firstLineChars="225"/>
    </w:pPr>
    <w:rPr>
      <w:sz w:val="24"/>
      <w:szCs w:val="20"/>
    </w:rPr>
  </w:style>
  <w:style w:type="paragraph" w:customStyle="1" w:styleId="106">
    <w:name w:val="UserStyle_41"/>
    <w:basedOn w:val="11"/>
    <w:qFormat/>
    <w:uiPriority w:val="0"/>
    <w:pPr>
      <w:pBdr>
        <w:bottom w:val="thinThickSmallGap" w:color="000000" w:sz="18" w:space="1"/>
      </w:pBdr>
      <w:spacing w:line="240" w:lineRule="atLeast"/>
    </w:pPr>
    <w:rPr>
      <w:kern w:val="0"/>
      <w:sz w:val="24"/>
    </w:rPr>
  </w:style>
  <w:style w:type="paragraph" w:customStyle="1" w:styleId="107">
    <w:name w:val="UserStyle_42"/>
    <w:basedOn w:val="1"/>
    <w:qFormat/>
    <w:uiPriority w:val="0"/>
    <w:pPr>
      <w:numPr>
        <w:ilvl w:val="1"/>
        <w:numId w:val="2"/>
      </w:numPr>
      <w:tabs>
        <w:tab w:val="left" w:pos="992"/>
      </w:tabs>
      <w:spacing w:line="320" w:lineRule="exact"/>
      <w:ind w:left="0" w:firstLine="200" w:firstLineChars="200"/>
    </w:pPr>
    <w:rPr>
      <w:rFonts w:ascii="仿宋_GB2312" w:eastAsia="仿宋_GB2312"/>
      <w:sz w:val="28"/>
      <w:szCs w:val="24"/>
    </w:rPr>
  </w:style>
  <w:style w:type="paragraph" w:customStyle="1" w:styleId="108">
    <w:name w:val="UserStyle_43"/>
    <w:basedOn w:val="1"/>
    <w:next w:val="107"/>
    <w:qFormat/>
    <w:uiPriority w:val="0"/>
    <w:pPr>
      <w:numPr>
        <w:ilvl w:val="0"/>
        <w:numId w:val="2"/>
      </w:numPr>
      <w:tabs>
        <w:tab w:val="left" w:pos="992"/>
      </w:tabs>
      <w:ind w:left="992" w:hanging="567"/>
    </w:pPr>
    <w:rPr>
      <w:rFonts w:ascii="黑体" w:eastAsia="黑体"/>
      <w:sz w:val="28"/>
      <w:szCs w:val="24"/>
    </w:rPr>
  </w:style>
  <w:style w:type="paragraph" w:customStyle="1" w:styleId="109">
    <w:name w:val="UserStyle_44"/>
    <w:basedOn w:val="1"/>
    <w:next w:val="108"/>
    <w:qFormat/>
    <w:uiPriority w:val="0"/>
    <w:pPr>
      <w:numPr>
        <w:ilvl w:val="2"/>
        <w:numId w:val="2"/>
      </w:numPr>
      <w:tabs>
        <w:tab w:val="left" w:pos="425"/>
        <w:tab w:val="left" w:pos="1418"/>
      </w:tabs>
      <w:ind w:left="850" w:hanging="425"/>
    </w:pPr>
    <w:rPr>
      <w:rFonts w:ascii="黑体" w:eastAsia="黑体"/>
      <w:sz w:val="30"/>
      <w:szCs w:val="28"/>
    </w:rPr>
  </w:style>
  <w:style w:type="paragraph" w:customStyle="1" w:styleId="110">
    <w:name w:val="UserStyle_45"/>
    <w:basedOn w:val="22"/>
    <w:next w:val="1"/>
    <w:qFormat/>
    <w:uiPriority w:val="0"/>
    <w:pPr>
      <w:numPr>
        <w:ilvl w:val="3"/>
        <w:numId w:val="3"/>
      </w:numPr>
      <w:tabs>
        <w:tab w:val="left" w:pos="1080"/>
      </w:tabs>
      <w:spacing w:before="0" w:after="0"/>
      <w:ind w:left="-283" w:firstLine="283"/>
      <w:jc w:val="left"/>
    </w:pPr>
    <w:rPr>
      <w:rFonts w:cs="Arial"/>
      <w:b w:val="0"/>
      <w:color w:val="0000FF"/>
      <w:sz w:val="24"/>
      <w:szCs w:val="24"/>
    </w:rPr>
  </w:style>
  <w:style w:type="paragraph" w:customStyle="1" w:styleId="111">
    <w:name w:val="UserStyle_46"/>
    <w:basedOn w:val="1"/>
    <w:qFormat/>
    <w:uiPriority w:val="0"/>
    <w:rPr>
      <w:rFonts w:ascii="Tahoma" w:hAnsi="Tahoma"/>
      <w:sz w:val="24"/>
      <w:szCs w:val="20"/>
    </w:rPr>
  </w:style>
  <w:style w:type="paragraph" w:customStyle="1" w:styleId="112">
    <w:name w:val="UserStyle_47"/>
    <w:basedOn w:val="1"/>
    <w:qFormat/>
    <w:uiPriority w:val="0"/>
    <w:rPr>
      <w:rFonts w:ascii="Tahoma" w:hAnsi="Tahoma"/>
      <w:sz w:val="24"/>
      <w:szCs w:val="20"/>
    </w:rPr>
  </w:style>
  <w:style w:type="paragraph" w:customStyle="1" w:styleId="113">
    <w:name w:val="179"/>
    <w:basedOn w:val="1"/>
    <w:qFormat/>
    <w:uiPriority w:val="0"/>
    <w:pPr>
      <w:ind w:firstLine="420" w:firstLineChars="200"/>
    </w:pPr>
  </w:style>
  <w:style w:type="paragraph" w:customStyle="1" w:styleId="114">
    <w:name w:val="UserStyle_48"/>
    <w:basedOn w:val="1"/>
    <w:qFormat/>
    <w:uiPriority w:val="0"/>
    <w:pPr>
      <w:spacing w:after="160" w:line="240" w:lineRule="exact"/>
      <w:jc w:val="left"/>
    </w:pPr>
    <w:rPr>
      <w:kern w:val="0"/>
      <w:sz w:val="24"/>
      <w:szCs w:val="24"/>
    </w:rPr>
  </w:style>
  <w:style w:type="paragraph" w:customStyle="1" w:styleId="115">
    <w:name w:val="UserStyle_49"/>
    <w:qFormat/>
    <w:uiPriority w:val="0"/>
    <w:pPr>
      <w:jc w:val="both"/>
      <w:textAlignment w:val="baseline"/>
    </w:pPr>
    <w:rPr>
      <w:rFonts w:ascii="Tahoma" w:hAnsi="Tahoma" w:eastAsia="宋体" w:cstheme="minorBidi"/>
      <w:kern w:val="2"/>
      <w:sz w:val="21"/>
      <w:szCs w:val="22"/>
      <w:lang w:val="en-US" w:eastAsia="zh-CN" w:bidi="ar-SA"/>
    </w:rPr>
  </w:style>
  <w:style w:type="paragraph" w:customStyle="1" w:styleId="116">
    <w:name w:val="UserStyle_50"/>
    <w:basedOn w:val="1"/>
    <w:qFormat/>
    <w:uiPriority w:val="0"/>
    <w:rPr>
      <w:kern w:val="0"/>
      <w:szCs w:val="21"/>
    </w:rPr>
  </w:style>
  <w:style w:type="character" w:customStyle="1" w:styleId="117">
    <w:name w:val="UserStyle_51"/>
    <w:basedOn w:val="26"/>
    <w:qFormat/>
    <w:uiPriority w:val="0"/>
    <w:rPr>
      <w:rFonts w:ascii="宋体" w:hAnsi="宋体" w:eastAsia="宋体"/>
      <w:color w:val="000000"/>
      <w:sz w:val="22"/>
      <w:szCs w:val="22"/>
    </w:rPr>
  </w:style>
  <w:style w:type="character" w:customStyle="1" w:styleId="118">
    <w:name w:val="批注框文本 Char"/>
    <w:basedOn w:val="14"/>
    <w:link w:val="9"/>
    <w:qFormat/>
    <w:uiPriority w:val="0"/>
    <w:rPr>
      <w:kern w:val="2"/>
      <w:sz w:val="18"/>
      <w:szCs w:val="18"/>
    </w:rPr>
  </w:style>
  <w:style w:type="character" w:customStyle="1" w:styleId="119">
    <w:name w:val="font51"/>
    <w:basedOn w:val="14"/>
    <w:qFormat/>
    <w:uiPriority w:val="0"/>
    <w:rPr>
      <w:rFonts w:hint="eastAsia" w:ascii="宋体" w:hAnsi="宋体" w:eastAsia="宋体" w:cs="宋体"/>
      <w:color w:val="000000"/>
      <w:sz w:val="24"/>
      <w:szCs w:val="24"/>
      <w:u w:val="none"/>
    </w:rPr>
  </w:style>
  <w:style w:type="paragraph" w:styleId="120">
    <w:name w:val="List Paragraph"/>
    <w:basedOn w:val="1"/>
    <w:qFormat/>
    <w:uiPriority w:val="34"/>
    <w:pPr>
      <w:ind w:firstLine="420" w:firstLineChars="200"/>
    </w:pPr>
  </w:style>
  <w:style w:type="paragraph" w:customStyle="1" w:styleId="121">
    <w:name w:val="首行缩进"/>
    <w:basedOn w:val="1"/>
    <w:qFormat/>
    <w:uiPriority w:val="99"/>
    <w:pPr>
      <w:spacing w:line="360" w:lineRule="auto"/>
      <w:ind w:firstLine="480" w:firstLineChars="200"/>
    </w:pPr>
    <w:rPr>
      <w:sz w:val="24"/>
      <w:lang w:val="zh-CN"/>
    </w:rPr>
  </w:style>
  <w:style w:type="character" w:customStyle="1" w:styleId="122">
    <w:name w:val="文档结构图 Char"/>
    <w:basedOn w:val="14"/>
    <w:link w:val="5"/>
    <w:qFormat/>
    <w:uiPriority w:val="0"/>
    <w:rPr>
      <w:rFonts w:ascii="宋体" w:cstheme="minorBidi"/>
      <w:kern w:val="2"/>
      <w:sz w:val="18"/>
      <w:szCs w:val="18"/>
    </w:rPr>
  </w:style>
  <w:style w:type="paragraph" w:customStyle="1" w:styleId="123">
    <w:name w:val="D&amp;L"/>
    <w:basedOn w:val="11"/>
    <w:qFormat/>
    <w:uiPriority w:val="99"/>
    <w:pPr>
      <w:pBdr>
        <w:bottom w:val="thinThickSmallGap" w:color="auto" w:sz="18" w:space="1"/>
      </w:pBdr>
      <w:adjustRightInd w:val="0"/>
      <w:snapToGrid/>
      <w:spacing w:line="240" w:lineRule="atLeast"/>
    </w:pPr>
    <w:rPr>
      <w:kern w:val="0"/>
      <w:sz w:val="24"/>
    </w:rPr>
  </w:style>
  <w:style w:type="paragraph" w:customStyle="1" w:styleId="124">
    <w:name w:val="Table Text"/>
    <w:basedOn w:val="1"/>
    <w:semiHidden/>
    <w:qFormat/>
    <w:uiPriority w:val="0"/>
    <w:rPr>
      <w:rFonts w:ascii="宋体" w:hAnsi="宋体" w:eastAsia="宋体" w:cs="宋体"/>
      <w:sz w:val="24"/>
      <w:szCs w:val="24"/>
      <w:lang w:val="en-US" w:eastAsia="en-US" w:bidi="ar-SA"/>
    </w:rPr>
  </w:style>
  <w:style w:type="table" w:customStyle="1" w:styleId="125">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95"/>
    <customShpInfo spid="_x0000_s1094"/>
    <customShpInfo spid="_x0000_s1099"/>
    <customShpInfo spid="_x0000_s1098"/>
    <customShpInfo spid="_x0000_s1091"/>
    <customShpInfo spid="_x0000_s1092"/>
    <customShpInfo spid="_x0000_s1090"/>
    <customShpInfo spid="_x0000_s1097"/>
    <customShpInfo spid="_x0000_s1096"/>
    <customShpInfo spid="_x0000_s1101"/>
    <customShpInfo spid="_x0000_s1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7D920C-4367-41B0-BB36-4B8EB3D3E064}">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28</Pages>
  <Words>13297</Words>
  <Characters>13864</Characters>
  <Lines>28</Lines>
  <Paragraphs>39</Paragraphs>
  <TotalTime>6</TotalTime>
  <ScaleCrop>false</ScaleCrop>
  <LinksUpToDate>false</LinksUpToDate>
  <CharactersWithSpaces>14793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2021-07-17T06:46:00Z</dcterms:created>
  <dc:creator>cgb</dc:creator>
  <cp:lastModifiedBy>apple</cp:lastModifiedBy>
  <cp:lastPrinted>2023-07-21T08:32:00Z</cp:lastPrinted>
  <dcterms:modified xsi:type="dcterms:W3CDTF">2023-12-27T09:39:53Z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000C3C61AC1C4A9294550CED37EC6B23</vt:lpwstr>
  </property>
</Properties>
</file>