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240" w:beforeLines="100" w:line="1700" w:lineRule="exact"/>
        <w:jc w:val="center"/>
        <w:rPr>
          <w:rFonts w:ascii="宋体" w:hAnsi="宋体"/>
          <w:b/>
          <w:color w:val="auto"/>
          <w:sz w:val="52"/>
          <w:szCs w:val="52"/>
        </w:rPr>
      </w:pPr>
      <w:bookmarkStart w:id="194" w:name="_GoBack"/>
      <w:bookmarkEnd w:id="194"/>
      <w:r>
        <w:rPr>
          <w:rFonts w:hint="eastAsia" w:ascii="宋体" w:hAnsi="宋体"/>
          <w:b/>
          <w:bCs/>
          <w:color w:val="auto"/>
          <w:sz w:val="52"/>
          <w:szCs w:val="52"/>
        </w:rPr>
        <w:t>货物类标准</w:t>
      </w:r>
      <w:r>
        <w:rPr>
          <w:rFonts w:hint="eastAsia" w:ascii="微软简标宋"/>
          <w:b/>
          <w:bCs/>
          <w:color w:val="auto"/>
          <w:sz w:val="52"/>
        </w:rPr>
        <w:t>招标文件</w:t>
      </w:r>
    </w:p>
    <w:p>
      <w:pPr>
        <w:tabs>
          <w:tab w:val="left" w:pos="315"/>
          <w:tab w:val="left" w:pos="8820"/>
        </w:tabs>
        <w:spacing w:line="500" w:lineRule="exact"/>
        <w:jc w:val="right"/>
        <w:rPr>
          <w:rFonts w:ascii="微软简标宋"/>
          <w:bCs/>
          <w:color w:val="auto"/>
          <w:sz w:val="52"/>
        </w:rPr>
      </w:pPr>
    </w:p>
    <w:p>
      <w:pPr>
        <w:tabs>
          <w:tab w:val="left" w:pos="315"/>
          <w:tab w:val="left" w:pos="8820"/>
        </w:tabs>
        <w:spacing w:line="500" w:lineRule="exact"/>
        <w:jc w:val="right"/>
        <w:rPr>
          <w:rFonts w:ascii="微软简标宋"/>
          <w:bCs/>
          <w:color w:val="auto"/>
          <w:sz w:val="52"/>
        </w:rPr>
      </w:pPr>
    </w:p>
    <w:p>
      <w:pPr>
        <w:tabs>
          <w:tab w:val="left" w:pos="315"/>
          <w:tab w:val="left" w:pos="8820"/>
        </w:tabs>
        <w:spacing w:line="500" w:lineRule="exact"/>
        <w:jc w:val="right"/>
        <w:rPr>
          <w:rFonts w:ascii="微软简标宋"/>
          <w:bCs/>
          <w:color w:val="auto"/>
          <w:sz w:val="52"/>
        </w:rPr>
      </w:pPr>
    </w:p>
    <w:p>
      <w:pPr>
        <w:tabs>
          <w:tab w:val="left" w:pos="315"/>
          <w:tab w:val="left" w:pos="5220"/>
          <w:tab w:val="left" w:pos="8820"/>
        </w:tabs>
        <w:spacing w:line="500" w:lineRule="exact"/>
        <w:rPr>
          <w:rFonts w:ascii="微软简标宋"/>
          <w:bCs/>
          <w:color w:val="auto"/>
          <w:sz w:val="52"/>
        </w:rPr>
      </w:pPr>
      <w:r>
        <w:rPr>
          <w:rFonts w:ascii="微软简标宋"/>
          <w:bCs/>
          <w:color w:val="auto"/>
          <w:sz w:val="52"/>
        </w:rPr>
        <w:tab/>
      </w:r>
      <w:r>
        <w:rPr>
          <w:rFonts w:ascii="微软简标宋"/>
          <w:bCs/>
          <w:color w:val="auto"/>
          <w:sz w:val="52"/>
        </w:rPr>
        <w:tab/>
      </w:r>
      <w:r>
        <w:rPr>
          <w:rFonts w:ascii="微软简标宋"/>
          <w:bCs/>
          <w:color w:val="auto"/>
          <w:sz w:val="52"/>
        </w:rPr>
        <w:tab/>
      </w:r>
    </w:p>
    <w:p>
      <w:pPr>
        <w:tabs>
          <w:tab w:val="left" w:pos="315"/>
          <w:tab w:val="left" w:pos="8820"/>
        </w:tabs>
        <w:spacing w:line="500" w:lineRule="exact"/>
        <w:jc w:val="right"/>
        <w:rPr>
          <w:rFonts w:ascii="微软简标宋"/>
          <w:bCs/>
          <w:color w:val="auto"/>
          <w:sz w:val="52"/>
        </w:rPr>
      </w:pPr>
    </w:p>
    <w:p>
      <w:pPr>
        <w:spacing w:line="360" w:lineRule="auto"/>
        <w:jc w:val="left"/>
        <w:rPr>
          <w:rFonts w:ascii="宋体" w:hAnsi="宋体"/>
          <w:color w:val="auto"/>
          <w:szCs w:val="21"/>
        </w:rPr>
      </w:pPr>
    </w:p>
    <w:p>
      <w:pPr>
        <w:widowControl/>
        <w:jc w:val="center"/>
        <w:rPr>
          <w:rFonts w:ascii="宋体" w:hAnsi="宋体" w:cs="宋体"/>
          <w:color w:val="auto"/>
          <w:kern w:val="0"/>
          <w:sz w:val="24"/>
          <w:szCs w:val="24"/>
        </w:rPr>
      </w:pPr>
      <w:r>
        <w:rPr>
          <w:color w:val="auto"/>
        </w:rP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color w:val="auto"/>
          <w:sz w:val="44"/>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rPr>
      </w:pPr>
    </w:p>
    <w:p>
      <w:pPr>
        <w:tabs>
          <w:tab w:val="left" w:pos="2410"/>
        </w:tabs>
        <w:autoSpaceDE w:val="0"/>
        <w:autoSpaceDN w:val="0"/>
        <w:adjustRightInd w:val="0"/>
        <w:snapToGrid w:val="0"/>
        <w:spacing w:line="360" w:lineRule="auto"/>
        <w:ind w:left="319" w:leftChars="152" w:firstLine="896" w:firstLineChars="248"/>
        <w:rPr>
          <w:rFonts w:ascii="宋体" w:hAnsi="DotumChe" w:cs="宋体"/>
          <w:b/>
          <w:color w:val="auto"/>
          <w:spacing w:val="20"/>
          <w:kern w:val="0"/>
          <w:sz w:val="32"/>
          <w:szCs w:val="32"/>
        </w:rPr>
      </w:pPr>
    </w:p>
    <w:p>
      <w:pPr>
        <w:tabs>
          <w:tab w:val="left" w:pos="2410"/>
        </w:tabs>
        <w:autoSpaceDE w:val="0"/>
        <w:autoSpaceDN w:val="0"/>
        <w:adjustRightInd w:val="0"/>
        <w:snapToGrid w:val="0"/>
        <w:spacing w:line="360" w:lineRule="auto"/>
        <w:ind w:left="319" w:leftChars="152" w:firstLine="896" w:firstLineChars="2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项目名称：安徽半汤文旅发展有限公司</w:t>
      </w:r>
      <w:r>
        <w:rPr>
          <w:rFonts w:hint="eastAsia" w:ascii="宋体" w:hAnsi="宋体" w:cs="宋体"/>
          <w:b/>
          <w:color w:val="auto"/>
          <w:spacing w:val="20"/>
          <w:kern w:val="0"/>
          <w:sz w:val="32"/>
          <w:szCs w:val="32"/>
        </w:rPr>
        <w:t>办公用品供应商采购</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项目编号：2023BTWL0004号</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招标人：安徽半汤文旅发展有限公司</w:t>
      </w:r>
    </w:p>
    <w:p>
      <w:pPr>
        <w:tabs>
          <w:tab w:val="left" w:pos="2410"/>
        </w:tabs>
        <w:autoSpaceDE w:val="0"/>
        <w:autoSpaceDN w:val="0"/>
        <w:adjustRightInd w:val="0"/>
        <w:snapToGrid w:val="0"/>
        <w:spacing w:line="360" w:lineRule="auto"/>
        <w:ind w:firstLine="1257" w:firstLineChars="348"/>
        <w:rPr>
          <w:rFonts w:ascii="宋体" w:hAnsi="DotumChe" w:cs="宋体"/>
          <w:b/>
          <w:color w:val="auto"/>
          <w:spacing w:val="20"/>
          <w:kern w:val="0"/>
          <w:sz w:val="32"/>
          <w:szCs w:val="32"/>
        </w:rPr>
      </w:pPr>
      <w:r>
        <w:rPr>
          <w:rFonts w:hint="eastAsia" w:ascii="宋体" w:hAnsi="DotumChe" w:cs="宋体"/>
          <w:b/>
          <w:color w:val="auto"/>
          <w:spacing w:val="20"/>
          <w:kern w:val="0"/>
          <w:sz w:val="32"/>
          <w:szCs w:val="32"/>
        </w:rPr>
        <w:t>招标时间：2023年11月</w:t>
      </w:r>
    </w:p>
    <w:p>
      <w:pPr>
        <w:spacing w:line="500" w:lineRule="exact"/>
        <w:jc w:val="center"/>
        <w:rPr>
          <w:rFonts w:ascii="仿宋_GB2312" w:eastAsia="仿宋_GB2312"/>
          <w:b/>
          <w:bCs/>
          <w:color w:val="auto"/>
          <w:sz w:val="32"/>
        </w:rPr>
      </w:pPr>
    </w:p>
    <w:p>
      <w:pPr>
        <w:spacing w:line="500" w:lineRule="exact"/>
        <w:jc w:val="center"/>
        <w:rPr>
          <w:rFonts w:ascii="仿宋_GB2312" w:eastAsia="仿宋_GB2312"/>
          <w:b/>
          <w:bCs/>
          <w:color w:val="auto"/>
          <w:sz w:val="32"/>
        </w:rPr>
      </w:pPr>
    </w:p>
    <w:p>
      <w:pPr>
        <w:tabs>
          <w:tab w:val="left" w:pos="1358"/>
          <w:tab w:val="left" w:pos="3105"/>
          <w:tab w:val="center" w:pos="4706"/>
        </w:tabs>
        <w:spacing w:line="500" w:lineRule="exact"/>
        <w:jc w:val="left"/>
        <w:rPr>
          <w:rFonts w:ascii="黑体" w:hAnsi="宋体" w:eastAsia="黑体"/>
          <w:b/>
          <w:color w:val="auto"/>
          <w:sz w:val="32"/>
        </w:rPr>
      </w:pPr>
      <w:r>
        <w:rPr>
          <w:rFonts w:ascii="黑体" w:hAnsi="宋体" w:eastAsia="黑体"/>
          <w:b/>
          <w:color w:val="auto"/>
          <w:sz w:val="32"/>
        </w:rPr>
        <w:br w:type="page"/>
      </w:r>
      <w:r>
        <w:rPr>
          <w:rFonts w:ascii="黑体" w:hAnsi="宋体" w:eastAsia="黑体"/>
          <w:b/>
          <w:color w:val="auto"/>
          <w:sz w:val="32"/>
        </w:rPr>
        <w:tab/>
      </w:r>
      <w:r>
        <w:rPr>
          <w:rFonts w:ascii="黑体" w:hAnsi="宋体" w:eastAsia="黑体"/>
          <w:b/>
          <w:color w:val="auto"/>
          <w:sz w:val="32"/>
        </w:rPr>
        <w:tab/>
      </w:r>
      <w:r>
        <w:rPr>
          <w:rFonts w:ascii="黑体" w:hAnsi="宋体" w:eastAsia="黑体"/>
          <w:b/>
          <w:color w:val="auto"/>
          <w:sz w:val="32"/>
        </w:rPr>
        <w:tab/>
      </w:r>
      <w:r>
        <w:rPr>
          <w:rFonts w:hint="eastAsia" w:ascii="黑体" w:hAnsi="宋体" w:eastAsia="黑体"/>
          <w:b/>
          <w:color w:val="auto"/>
          <w:sz w:val="32"/>
        </w:rPr>
        <w:t>目录</w:t>
      </w:r>
    </w:p>
    <w:p>
      <w:pPr>
        <w:pStyle w:val="13"/>
        <w:tabs>
          <w:tab w:val="right" w:leader="dot" w:pos="9413"/>
          <w:tab w:val="clear" w:pos="9403"/>
        </w:tabs>
        <w:rPr>
          <w:color w:val="auto"/>
        </w:rPr>
      </w:pPr>
      <w:bookmarkStart w:id="0" w:name="_Hlt533241375"/>
      <w:bookmarkEnd w:id="0"/>
      <w:bookmarkStart w:id="1" w:name="_Hlt519045295"/>
      <w:bookmarkEnd w:id="1"/>
      <w:bookmarkStart w:id="2" w:name="_Hlt526418134"/>
      <w:bookmarkEnd w:id="2"/>
      <w:r>
        <w:rPr>
          <w:rFonts w:hint="eastAsia" w:ascii="宋体" w:hAnsi="宋体"/>
          <w:caps/>
          <w:color w:val="auto"/>
          <w:sz w:val="24"/>
        </w:rPr>
        <w:fldChar w:fldCharType="begin"/>
      </w:r>
      <w:r>
        <w:rPr>
          <w:rFonts w:ascii="宋体" w:hAnsi="宋体"/>
          <w:caps/>
          <w:color w:val="auto"/>
          <w:sz w:val="24"/>
        </w:rPr>
        <w:instrText xml:space="preserve"> TOC \o "1-3" \h \z </w:instrText>
      </w:r>
      <w:r>
        <w:rPr>
          <w:rFonts w:hint="eastAsia" w:ascii="宋体" w:hAnsi="宋体"/>
          <w:caps/>
          <w:color w:val="auto"/>
          <w:sz w:val="24"/>
        </w:rPr>
        <w:fldChar w:fldCharType="separate"/>
      </w:r>
      <w:r>
        <w:rPr>
          <w:color w:val="auto"/>
        </w:rPr>
        <w:fldChar w:fldCharType="begin"/>
      </w:r>
      <w:r>
        <w:rPr>
          <w:color w:val="auto"/>
        </w:rPr>
        <w:instrText xml:space="preserve"> HYPERLINK \l "_Toc7333" </w:instrText>
      </w:r>
      <w:r>
        <w:rPr>
          <w:color w:val="auto"/>
        </w:rPr>
        <w:fldChar w:fldCharType="separate"/>
      </w:r>
      <w:r>
        <w:rPr>
          <w:rFonts w:hint="eastAsia" w:ascii="宋体" w:hAnsi="宋体"/>
          <w:color w:val="auto"/>
        </w:rPr>
        <w:t>第一章 投标邀请</w:t>
      </w:r>
      <w:r>
        <w:rPr>
          <w:color w:val="auto"/>
        </w:rPr>
        <w:tab/>
      </w:r>
      <w:r>
        <w:rPr>
          <w:color w:val="auto"/>
        </w:rPr>
        <w:fldChar w:fldCharType="begin"/>
      </w:r>
      <w:r>
        <w:rPr>
          <w:color w:val="auto"/>
        </w:rPr>
        <w:instrText xml:space="preserve"> PAGEREF _Toc7333 \h </w:instrText>
      </w:r>
      <w:r>
        <w:rPr>
          <w:color w:val="auto"/>
        </w:rPr>
        <w:fldChar w:fldCharType="separate"/>
      </w:r>
      <w:r>
        <w:rPr>
          <w:color w:val="auto"/>
        </w:rPr>
        <w:t>3</w:t>
      </w:r>
      <w:r>
        <w:rPr>
          <w:color w:val="auto"/>
        </w:rPr>
        <w:fldChar w:fldCharType="end"/>
      </w:r>
      <w:r>
        <w:rPr>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"_Toc21514" </w:instrText>
      </w:r>
      <w:r>
        <w:rPr>
          <w:color w:val="auto"/>
        </w:rPr>
        <w:fldChar w:fldCharType="separate"/>
      </w:r>
      <w:r>
        <w:rPr>
          <w:rFonts w:hint="eastAsia" w:ascii="宋体" w:hAnsi="宋体"/>
          <w:color w:val="auto"/>
        </w:rPr>
        <w:t>第二章 投标人须知前附表</w:t>
      </w:r>
      <w:r>
        <w:rPr>
          <w:color w:val="auto"/>
        </w:rPr>
        <w:tab/>
      </w:r>
      <w:r>
        <w:rPr>
          <w:color w:val="auto"/>
        </w:rPr>
        <w:fldChar w:fldCharType="begin"/>
      </w:r>
      <w:r>
        <w:rPr>
          <w:color w:val="auto"/>
        </w:rPr>
        <w:instrText xml:space="preserve"> PAGEREF _Toc21514 \h </w:instrText>
      </w:r>
      <w:r>
        <w:rPr>
          <w:color w:val="auto"/>
        </w:rPr>
        <w:fldChar w:fldCharType="separate"/>
      </w:r>
      <w:r>
        <w:rPr>
          <w:color w:val="auto"/>
        </w:rPr>
        <w:t>5</w:t>
      </w:r>
      <w:r>
        <w:rPr>
          <w:color w:val="auto"/>
        </w:rPr>
        <w:fldChar w:fldCharType="end"/>
      </w:r>
      <w:r>
        <w:rPr>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"_Toc6530" </w:instrText>
      </w:r>
      <w:r>
        <w:rPr>
          <w:color w:val="auto"/>
        </w:rPr>
        <w:fldChar w:fldCharType="separate"/>
      </w:r>
      <w:r>
        <w:rPr>
          <w:rFonts w:hint="eastAsia" w:ascii="宋体" w:hAnsi="宋体"/>
          <w:color w:val="auto"/>
        </w:rPr>
        <w:t>第三章 投标人须知</w:t>
      </w:r>
      <w:r>
        <w:rPr>
          <w:color w:val="auto"/>
        </w:rPr>
        <w:tab/>
      </w:r>
      <w:r>
        <w:rPr>
          <w:color w:val="auto"/>
        </w:rPr>
        <w:fldChar w:fldCharType="begin"/>
      </w:r>
      <w:r>
        <w:rPr>
          <w:color w:val="auto"/>
        </w:rPr>
        <w:instrText xml:space="preserve"> PAGEREF _Toc6530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"_Toc7760" </w:instrText>
      </w:r>
      <w:r>
        <w:rPr>
          <w:color w:val="auto"/>
        </w:rPr>
        <w:fldChar w:fldCharType="separate"/>
      </w:r>
      <w:r>
        <w:rPr>
          <w:rFonts w:hint="eastAsia" w:hAnsi="宋体"/>
          <w:i w:val="0"/>
          <w:iCs w:val="0"/>
          <w:color w:val="auto"/>
        </w:rPr>
        <w:t>一．投标文件的编制</w:t>
      </w:r>
      <w:r>
        <w:rPr>
          <w:i w:val="0"/>
          <w:iCs w:val="0"/>
          <w:color w:val="auto"/>
        </w:rPr>
        <w:tab/>
      </w:r>
      <w:r>
        <w:rPr>
          <w:i w:val="0"/>
          <w:iCs w:val="0"/>
          <w:color w:val="auto"/>
        </w:rPr>
        <w:fldChar w:fldCharType="begin"/>
      </w:r>
      <w:r>
        <w:rPr>
          <w:i w:val="0"/>
          <w:iCs w:val="0"/>
          <w:color w:val="auto"/>
        </w:rPr>
        <w:instrText xml:space="preserve"> PAGEREF _Toc7760 \h </w:instrText>
      </w:r>
      <w:r>
        <w:rPr>
          <w:i w:val="0"/>
          <w:iCs w:val="0"/>
          <w:color w:val="auto"/>
        </w:rPr>
        <w:fldChar w:fldCharType="separate"/>
      </w:r>
      <w:r>
        <w:rPr>
          <w:i w:val="0"/>
          <w:iCs w:val="0"/>
          <w:color w:val="auto"/>
        </w:rPr>
        <w:t>8</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"_Toc15840" </w:instrText>
      </w:r>
      <w:r>
        <w:rPr>
          <w:color w:val="auto"/>
        </w:rPr>
        <w:fldChar w:fldCharType="separate"/>
      </w:r>
      <w:r>
        <w:rPr>
          <w:rFonts w:hint="eastAsia" w:hAnsi="宋体"/>
          <w:i w:val="0"/>
          <w:iCs w:val="0"/>
          <w:color w:val="auto"/>
        </w:rPr>
        <w:t>二．投标文件的递交</w:t>
      </w:r>
      <w:r>
        <w:rPr>
          <w:i w:val="0"/>
          <w:iCs w:val="0"/>
          <w:color w:val="auto"/>
        </w:rPr>
        <w:tab/>
      </w:r>
      <w:r>
        <w:rPr>
          <w:i w:val="0"/>
          <w:iCs w:val="0"/>
          <w:color w:val="auto"/>
        </w:rPr>
        <w:fldChar w:fldCharType="begin"/>
      </w:r>
      <w:r>
        <w:rPr>
          <w:i w:val="0"/>
          <w:iCs w:val="0"/>
          <w:color w:val="auto"/>
        </w:rPr>
        <w:instrText xml:space="preserve"> PAGEREF _Toc15840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pPr>
        <w:pStyle w:val="7"/>
        <w:tabs>
          <w:tab w:val="right" w:leader="dot" w:pos="9413"/>
          <w:tab w:val="clear" w:pos="9403"/>
        </w:tabs>
        <w:rPr>
          <w:rFonts w:ascii="宋体" w:hAnsi="宋体"/>
          <w:i w:val="0"/>
          <w:iCs w:val="0"/>
          <w:color w:val="auto"/>
        </w:rPr>
      </w:pPr>
      <w:r>
        <w:rPr>
          <w:color w:val="auto"/>
        </w:rPr>
        <w:fldChar w:fldCharType="begin"/>
      </w:r>
      <w:r>
        <w:rPr>
          <w:color w:val="auto"/>
        </w:rPr>
        <w:instrText xml:space="preserve"> HYPERLINK \l "_Toc30544" </w:instrText>
      </w:r>
      <w:r>
        <w:rPr>
          <w:color w:val="auto"/>
        </w:rPr>
        <w:fldChar w:fldCharType="separate"/>
      </w:r>
      <w:r>
        <w:rPr>
          <w:rFonts w:hint="eastAsia" w:hAnsi="宋体"/>
          <w:i w:val="0"/>
          <w:iCs w:val="0"/>
          <w:color w:val="auto"/>
        </w:rPr>
        <w:t>三．开标、评标及定标</w:t>
      </w:r>
      <w:r>
        <w:rPr>
          <w:i w:val="0"/>
          <w:iCs w:val="0"/>
          <w:color w:val="auto"/>
        </w:rPr>
        <w:tab/>
      </w:r>
      <w:r>
        <w:rPr>
          <w:i w:val="0"/>
          <w:iCs w:val="0"/>
          <w:color w:val="auto"/>
        </w:rPr>
        <w:fldChar w:fldCharType="begin"/>
      </w:r>
      <w:r>
        <w:rPr>
          <w:i w:val="0"/>
          <w:iCs w:val="0"/>
          <w:color w:val="auto"/>
        </w:rPr>
        <w:instrText xml:space="preserve"> PAGEREF _Toc30544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pPr>
        <w:ind w:firstLine="420" w:firstLineChars="200"/>
        <w:rPr>
          <w:color w:val="auto"/>
        </w:rPr>
      </w:pPr>
      <w:r>
        <w:rPr>
          <w:rFonts w:hint="eastAsia" w:ascii="宋体" w:hAnsi="宋体"/>
          <w:color w:val="auto"/>
        </w:rPr>
        <w:t>四.投标信息发布</w:t>
      </w:r>
      <w:r>
        <w:rPr>
          <w:color w:val="auto"/>
        </w:rPr>
        <w:tab/>
      </w:r>
      <w:r>
        <w:rPr>
          <w:rFonts w:hint="eastAsia"/>
          <w:color w:val="auto"/>
        </w:rPr>
        <w:t>......................................................................................................................................</w:t>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"_Toc24112" </w:instrText>
      </w:r>
      <w:r>
        <w:rPr>
          <w:color w:val="auto"/>
        </w:rPr>
        <w:fldChar w:fldCharType="separate"/>
      </w:r>
      <w:r>
        <w:rPr>
          <w:rFonts w:hint="eastAsia" w:hAnsi="宋体"/>
          <w:i w:val="0"/>
          <w:iCs w:val="0"/>
          <w:color w:val="auto"/>
        </w:rPr>
        <w:t>五．投标文件的澄清</w:t>
      </w:r>
      <w:r>
        <w:rPr>
          <w:i w:val="0"/>
          <w:iCs w:val="0"/>
          <w:color w:val="auto"/>
        </w:rPr>
        <w:tab/>
      </w:r>
      <w:r>
        <w:rPr>
          <w:i w:val="0"/>
          <w:iCs w:val="0"/>
          <w:color w:val="auto"/>
        </w:rPr>
        <w:fldChar w:fldCharType="begin"/>
      </w:r>
      <w:r>
        <w:rPr>
          <w:i w:val="0"/>
          <w:iCs w:val="0"/>
          <w:color w:val="auto"/>
        </w:rPr>
        <w:instrText xml:space="preserve"> PAGEREF _Toc24112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"_Toc14961" </w:instrText>
      </w:r>
      <w:r>
        <w:rPr>
          <w:color w:val="auto"/>
        </w:rPr>
        <w:fldChar w:fldCharType="separate"/>
      </w:r>
      <w:r>
        <w:rPr>
          <w:rFonts w:hint="eastAsia" w:hAnsi="宋体"/>
          <w:i w:val="0"/>
          <w:iCs w:val="0"/>
          <w:color w:val="auto"/>
        </w:rPr>
        <w:t>六.中标通知书</w:t>
      </w:r>
      <w:r>
        <w:rPr>
          <w:i w:val="0"/>
          <w:iCs w:val="0"/>
          <w:color w:val="auto"/>
        </w:rPr>
        <w:tab/>
      </w:r>
      <w:r>
        <w:rPr>
          <w:i w:val="0"/>
          <w:iCs w:val="0"/>
          <w:color w:val="auto"/>
        </w:rPr>
        <w:fldChar w:fldCharType="begin"/>
      </w:r>
      <w:r>
        <w:rPr>
          <w:i w:val="0"/>
          <w:iCs w:val="0"/>
          <w:color w:val="auto"/>
        </w:rPr>
        <w:instrText xml:space="preserve"> PAGEREF _Toc14961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"_Toc21438" </w:instrText>
      </w:r>
      <w:r>
        <w:rPr>
          <w:color w:val="auto"/>
        </w:rPr>
        <w:fldChar w:fldCharType="separate"/>
      </w:r>
      <w:r>
        <w:rPr>
          <w:rFonts w:hint="eastAsia" w:hAnsi="宋体"/>
          <w:i w:val="0"/>
          <w:iCs w:val="0"/>
          <w:color w:val="auto"/>
        </w:rPr>
        <w:t>七.异议处理</w:t>
      </w:r>
      <w:r>
        <w:rPr>
          <w:i w:val="0"/>
          <w:iCs w:val="0"/>
          <w:color w:val="auto"/>
        </w:rPr>
        <w:tab/>
      </w:r>
      <w:r>
        <w:rPr>
          <w:i w:val="0"/>
          <w:iCs w:val="0"/>
          <w:color w:val="auto"/>
        </w:rPr>
        <w:fldChar w:fldCharType="begin"/>
      </w:r>
      <w:r>
        <w:rPr>
          <w:i w:val="0"/>
          <w:iCs w:val="0"/>
          <w:color w:val="auto"/>
        </w:rPr>
        <w:instrText xml:space="preserve"> PAGEREF _Toc21438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"_Toc7065" </w:instrText>
      </w:r>
      <w:r>
        <w:rPr>
          <w:color w:val="auto"/>
        </w:rPr>
        <w:fldChar w:fldCharType="separate"/>
      </w:r>
      <w:r>
        <w:rPr>
          <w:rFonts w:hint="eastAsia" w:hAnsi="宋体"/>
          <w:i w:val="0"/>
          <w:iCs w:val="0"/>
          <w:color w:val="auto"/>
        </w:rPr>
        <w:t>八．签订合同</w:t>
      </w:r>
      <w:r>
        <w:rPr>
          <w:i w:val="0"/>
          <w:iCs w:val="0"/>
          <w:color w:val="auto"/>
        </w:rPr>
        <w:tab/>
      </w:r>
      <w:r>
        <w:rPr>
          <w:i w:val="0"/>
          <w:iCs w:val="0"/>
          <w:color w:val="auto"/>
        </w:rPr>
        <w:fldChar w:fldCharType="begin"/>
      </w:r>
      <w:r>
        <w:rPr>
          <w:i w:val="0"/>
          <w:iCs w:val="0"/>
          <w:color w:val="auto"/>
        </w:rPr>
        <w:instrText xml:space="preserve"> PAGEREF _Toc7065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"_Toc28397" </w:instrText>
      </w:r>
      <w:r>
        <w:rPr>
          <w:color w:val="auto"/>
        </w:rPr>
        <w:fldChar w:fldCharType="separate"/>
      </w:r>
      <w:r>
        <w:rPr>
          <w:rFonts w:hint="eastAsia" w:ascii="宋体" w:hAnsi="宋体"/>
          <w:color w:val="auto"/>
        </w:rPr>
        <w:t>第四章</w:t>
      </w:r>
      <w:r>
        <w:rPr>
          <w:rFonts w:hint="eastAsia" w:ascii="宋体" w:hAnsi="宋体"/>
          <w:color w:val="auto"/>
          <w:szCs w:val="36"/>
        </w:rPr>
        <w:t>招标需求</w:t>
      </w:r>
      <w:r>
        <w:rPr>
          <w:color w:val="auto"/>
        </w:rPr>
        <w:tab/>
      </w:r>
      <w:r>
        <w:rPr>
          <w:color w:val="auto"/>
        </w:rPr>
        <w:fldChar w:fldCharType="begin"/>
      </w:r>
      <w:r>
        <w:rPr>
          <w:color w:val="auto"/>
        </w:rPr>
        <w:instrText xml:space="preserve"> PAGEREF _Toc28397 \h </w:instrText>
      </w:r>
      <w:r>
        <w:rPr>
          <w:color w:val="auto"/>
        </w:rPr>
        <w:fldChar w:fldCharType="separate"/>
      </w:r>
      <w:r>
        <w:rPr>
          <w:color w:val="auto"/>
        </w:rPr>
        <w:t>15</w:t>
      </w:r>
      <w:r>
        <w:rPr>
          <w:color w:val="auto"/>
        </w:rPr>
        <w:fldChar w:fldCharType="end"/>
      </w:r>
      <w:r>
        <w:rPr>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"_Toc435" </w:instrText>
      </w:r>
      <w:r>
        <w:rPr>
          <w:color w:val="auto"/>
        </w:rPr>
        <w:fldChar w:fldCharType="separate"/>
      </w:r>
      <w:r>
        <w:rPr>
          <w:rFonts w:hint="eastAsia" w:ascii="宋体" w:hAnsi="宋体"/>
          <w:color w:val="auto"/>
        </w:rPr>
        <w:t>第五章 评标办法</w:t>
      </w:r>
      <w:r>
        <w:rPr>
          <w:color w:val="auto"/>
        </w:rPr>
        <w:tab/>
      </w:r>
      <w:r>
        <w:rPr>
          <w:color w:val="auto"/>
        </w:rPr>
        <w:fldChar w:fldCharType="begin"/>
      </w:r>
      <w:r>
        <w:rPr>
          <w:color w:val="auto"/>
        </w:rPr>
        <w:instrText xml:space="preserve"> PAGEREF _Toc435 \h </w:instrText>
      </w:r>
      <w:r>
        <w:rPr>
          <w:color w:val="auto"/>
        </w:rPr>
        <w:fldChar w:fldCharType="separate"/>
      </w:r>
      <w:r>
        <w:rPr>
          <w:color w:val="auto"/>
        </w:rPr>
        <w:t>38</w:t>
      </w:r>
      <w:r>
        <w:rPr>
          <w:color w:val="auto"/>
        </w:rPr>
        <w:fldChar w:fldCharType="end"/>
      </w:r>
      <w:r>
        <w:rPr>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"_Toc15051" </w:instrText>
      </w:r>
      <w:r>
        <w:rPr>
          <w:color w:val="auto"/>
        </w:rPr>
        <w:fldChar w:fldCharType="separate"/>
      </w:r>
      <w:r>
        <w:rPr>
          <w:rFonts w:hint="eastAsia" w:ascii="宋体" w:hAnsi="宋体"/>
          <w:color w:val="auto"/>
        </w:rPr>
        <w:t>第六章</w:t>
      </w:r>
      <w:r>
        <w:rPr>
          <w:rFonts w:ascii="宋体" w:hAnsi="宋体"/>
          <w:color w:val="auto"/>
        </w:rPr>
        <w:t>合同</w:t>
      </w:r>
      <w:r>
        <w:rPr>
          <w:color w:val="auto"/>
        </w:rPr>
        <w:tab/>
      </w:r>
      <w:r>
        <w:rPr>
          <w:color w:val="auto"/>
        </w:rPr>
        <w:fldChar w:fldCharType="begin"/>
      </w:r>
      <w:r>
        <w:rPr>
          <w:color w:val="auto"/>
        </w:rPr>
        <w:instrText xml:space="preserve"> PAGEREF _Toc15051 \h </w:instrText>
      </w:r>
      <w:r>
        <w:rPr>
          <w:color w:val="auto"/>
        </w:rPr>
        <w:fldChar w:fldCharType="separate"/>
      </w:r>
      <w:r>
        <w:rPr>
          <w:color w:val="auto"/>
        </w:rPr>
        <w:t>43</w:t>
      </w:r>
      <w:r>
        <w:rPr>
          <w:color w:val="auto"/>
        </w:rPr>
        <w:fldChar w:fldCharType="end"/>
      </w:r>
      <w:r>
        <w:rPr>
          <w:color w:val="auto"/>
        </w:rPr>
        <w:fldChar w:fldCharType="end"/>
      </w:r>
    </w:p>
    <w:p>
      <w:pPr>
        <w:pStyle w:val="13"/>
        <w:tabs>
          <w:tab w:val="right" w:leader="dot" w:pos="9413"/>
          <w:tab w:val="clear" w:pos="9403"/>
        </w:tabs>
        <w:rPr>
          <w:color w:val="auto"/>
        </w:rPr>
      </w:pPr>
      <w:r>
        <w:rPr>
          <w:color w:val="auto"/>
        </w:rPr>
        <w:fldChar w:fldCharType="begin"/>
      </w:r>
      <w:r>
        <w:rPr>
          <w:color w:val="auto"/>
        </w:rPr>
        <w:instrText xml:space="preserve"> HYPERLINK \l "_Toc13368" </w:instrText>
      </w:r>
      <w:r>
        <w:rPr>
          <w:color w:val="auto"/>
        </w:rPr>
        <w:fldChar w:fldCharType="separate"/>
      </w:r>
      <w:r>
        <w:rPr>
          <w:rFonts w:hint="eastAsia" w:ascii="宋体" w:hAnsi="宋体"/>
          <w:color w:val="auto"/>
        </w:rPr>
        <w:t>第七章 投标文件格式</w:t>
      </w:r>
      <w:r>
        <w:rPr>
          <w:color w:val="auto"/>
        </w:rPr>
        <w:tab/>
      </w:r>
      <w:r>
        <w:rPr>
          <w:color w:val="auto"/>
        </w:rPr>
        <w:fldChar w:fldCharType="begin"/>
      </w:r>
      <w:r>
        <w:rPr>
          <w:color w:val="auto"/>
        </w:rPr>
        <w:instrText xml:space="preserve"> PAGEREF _Toc13368 \h </w:instrText>
      </w:r>
      <w:r>
        <w:rPr>
          <w:color w:val="auto"/>
        </w:rPr>
        <w:fldChar w:fldCharType="separate"/>
      </w:r>
      <w:r>
        <w:rPr>
          <w:color w:val="auto"/>
        </w:rPr>
        <w:t>50</w:t>
      </w:r>
      <w:r>
        <w:rPr>
          <w:color w:val="auto"/>
        </w:rPr>
        <w:fldChar w:fldCharType="end"/>
      </w:r>
      <w:r>
        <w:rPr>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"_Toc12039" </w:instrText>
      </w:r>
      <w:r>
        <w:rPr>
          <w:color w:val="auto"/>
        </w:rPr>
        <w:fldChar w:fldCharType="separate"/>
      </w:r>
      <w:r>
        <w:rPr>
          <w:rFonts w:hint="eastAsia" w:hAnsi="宋体"/>
          <w:i w:val="0"/>
          <w:iCs w:val="0"/>
          <w:color w:val="auto"/>
        </w:rPr>
        <w:t>一．投标函</w:t>
      </w:r>
      <w:r>
        <w:rPr>
          <w:i w:val="0"/>
          <w:iCs w:val="0"/>
          <w:color w:val="auto"/>
        </w:rPr>
        <w:tab/>
      </w:r>
      <w:r>
        <w:rPr>
          <w:i w:val="0"/>
          <w:iCs w:val="0"/>
          <w:color w:val="auto"/>
        </w:rPr>
        <w:fldChar w:fldCharType="begin"/>
      </w:r>
      <w:r>
        <w:rPr>
          <w:i w:val="0"/>
          <w:iCs w:val="0"/>
          <w:color w:val="auto"/>
        </w:rPr>
        <w:instrText xml:space="preserve"> PAGEREF _Toc12039 \h </w:instrText>
      </w:r>
      <w:r>
        <w:rPr>
          <w:i w:val="0"/>
          <w:iCs w:val="0"/>
          <w:color w:val="auto"/>
        </w:rPr>
        <w:fldChar w:fldCharType="separate"/>
      </w:r>
      <w:r>
        <w:rPr>
          <w:i w:val="0"/>
          <w:iCs w:val="0"/>
          <w:color w:val="auto"/>
        </w:rPr>
        <w:t>51</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"_Toc22179" </w:instrText>
      </w:r>
      <w:r>
        <w:rPr>
          <w:color w:val="auto"/>
        </w:rPr>
        <w:fldChar w:fldCharType="separate"/>
      </w:r>
      <w:r>
        <w:rPr>
          <w:rFonts w:hint="eastAsia" w:hAnsi="宋体"/>
          <w:i w:val="0"/>
          <w:iCs w:val="0"/>
          <w:color w:val="auto"/>
        </w:rPr>
        <w:t>二．投标人情况综合简介</w:t>
      </w:r>
      <w:r>
        <w:rPr>
          <w:i w:val="0"/>
          <w:iCs w:val="0"/>
          <w:color w:val="auto"/>
        </w:rPr>
        <w:tab/>
      </w:r>
      <w:r>
        <w:rPr>
          <w:i w:val="0"/>
          <w:iCs w:val="0"/>
          <w:color w:val="auto"/>
        </w:rPr>
        <w:fldChar w:fldCharType="begin"/>
      </w:r>
      <w:r>
        <w:rPr>
          <w:i w:val="0"/>
          <w:iCs w:val="0"/>
          <w:color w:val="auto"/>
        </w:rPr>
        <w:instrText xml:space="preserve"> PAGEREF _Toc22179 \h </w:instrText>
      </w:r>
      <w:r>
        <w:rPr>
          <w:i w:val="0"/>
          <w:iCs w:val="0"/>
          <w:color w:val="auto"/>
        </w:rPr>
        <w:fldChar w:fldCharType="separate"/>
      </w:r>
      <w:r>
        <w:rPr>
          <w:i w:val="0"/>
          <w:iCs w:val="0"/>
          <w:color w:val="auto"/>
        </w:rPr>
        <w:t>53</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"_Toc23715" </w:instrText>
      </w:r>
      <w:r>
        <w:rPr>
          <w:color w:val="auto"/>
        </w:rPr>
        <w:fldChar w:fldCharType="separate"/>
      </w:r>
      <w:r>
        <w:rPr>
          <w:rFonts w:hint="eastAsia" w:hAnsi="宋体"/>
          <w:i w:val="0"/>
          <w:iCs w:val="0"/>
          <w:color w:val="auto"/>
        </w:rPr>
        <w:t>三．开标一览表</w:t>
      </w:r>
      <w:r>
        <w:rPr>
          <w:i w:val="0"/>
          <w:iCs w:val="0"/>
          <w:color w:val="auto"/>
        </w:rPr>
        <w:tab/>
      </w:r>
      <w:r>
        <w:rPr>
          <w:i w:val="0"/>
          <w:iCs w:val="0"/>
          <w:color w:val="auto"/>
        </w:rPr>
        <w:fldChar w:fldCharType="begin"/>
      </w:r>
      <w:r>
        <w:rPr>
          <w:i w:val="0"/>
          <w:iCs w:val="0"/>
          <w:color w:val="auto"/>
        </w:rPr>
        <w:instrText xml:space="preserve"> PAGEREF _Toc23715 \h </w:instrText>
      </w:r>
      <w:r>
        <w:rPr>
          <w:i w:val="0"/>
          <w:iCs w:val="0"/>
          <w:color w:val="auto"/>
        </w:rPr>
        <w:fldChar w:fldCharType="separate"/>
      </w:r>
      <w:r>
        <w:rPr>
          <w:i w:val="0"/>
          <w:iCs w:val="0"/>
          <w:color w:val="auto"/>
        </w:rPr>
        <w:t>54</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"_Toc14629" </w:instrText>
      </w:r>
      <w:r>
        <w:rPr>
          <w:color w:val="auto"/>
        </w:rPr>
        <w:fldChar w:fldCharType="separate"/>
      </w:r>
      <w:r>
        <w:rPr>
          <w:rFonts w:hint="eastAsia" w:hAnsi="宋体"/>
          <w:i w:val="0"/>
          <w:iCs w:val="0"/>
          <w:color w:val="auto"/>
        </w:rPr>
        <w:t>四．投标响应表</w:t>
      </w:r>
      <w:r>
        <w:rPr>
          <w:i w:val="0"/>
          <w:iCs w:val="0"/>
          <w:color w:val="auto"/>
        </w:rPr>
        <w:tab/>
      </w:r>
      <w:r>
        <w:rPr>
          <w:i w:val="0"/>
          <w:iCs w:val="0"/>
          <w:color w:val="auto"/>
        </w:rPr>
        <w:fldChar w:fldCharType="begin"/>
      </w:r>
      <w:r>
        <w:rPr>
          <w:i w:val="0"/>
          <w:iCs w:val="0"/>
          <w:color w:val="auto"/>
        </w:rPr>
        <w:instrText xml:space="preserve"> PAGEREF _Toc14629 \h </w:instrText>
      </w:r>
      <w:r>
        <w:rPr>
          <w:i w:val="0"/>
          <w:iCs w:val="0"/>
          <w:color w:val="auto"/>
        </w:rPr>
        <w:fldChar w:fldCharType="separate"/>
      </w:r>
      <w:r>
        <w:rPr>
          <w:i w:val="0"/>
          <w:iCs w:val="0"/>
          <w:color w:val="auto"/>
        </w:rPr>
        <w:t>55</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"_Toc15242" </w:instrText>
      </w:r>
      <w:r>
        <w:rPr>
          <w:color w:val="auto"/>
        </w:rPr>
        <w:fldChar w:fldCharType="separate"/>
      </w:r>
      <w:r>
        <w:rPr>
          <w:rFonts w:hint="eastAsia" w:hAnsi="宋体"/>
          <w:i w:val="0"/>
          <w:iCs w:val="0"/>
          <w:color w:val="auto"/>
        </w:rPr>
        <w:t>五．投标货物及报价表</w:t>
      </w:r>
      <w:r>
        <w:rPr>
          <w:i w:val="0"/>
          <w:iCs w:val="0"/>
          <w:color w:val="auto"/>
        </w:rPr>
        <w:tab/>
      </w:r>
      <w:r>
        <w:rPr>
          <w:i w:val="0"/>
          <w:iCs w:val="0"/>
          <w:color w:val="auto"/>
        </w:rPr>
        <w:fldChar w:fldCharType="begin"/>
      </w:r>
      <w:r>
        <w:rPr>
          <w:i w:val="0"/>
          <w:iCs w:val="0"/>
          <w:color w:val="auto"/>
        </w:rPr>
        <w:instrText xml:space="preserve"> PAGEREF _Toc15242 \h </w:instrText>
      </w:r>
      <w:r>
        <w:rPr>
          <w:i w:val="0"/>
          <w:iCs w:val="0"/>
          <w:color w:val="auto"/>
        </w:rPr>
        <w:fldChar w:fldCharType="separate"/>
      </w:r>
      <w:r>
        <w:rPr>
          <w:i w:val="0"/>
          <w:iCs w:val="0"/>
          <w:color w:val="auto"/>
        </w:rPr>
        <w:t>56</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"_Toc591" </w:instrText>
      </w:r>
      <w:r>
        <w:rPr>
          <w:color w:val="auto"/>
        </w:rPr>
        <w:fldChar w:fldCharType="separate"/>
      </w:r>
      <w:r>
        <w:rPr>
          <w:rFonts w:hint="eastAsia" w:hAnsi="宋体"/>
          <w:i w:val="0"/>
          <w:iCs w:val="0"/>
          <w:color w:val="auto"/>
        </w:rPr>
        <w:t>六．投标授权书</w:t>
      </w:r>
      <w:r>
        <w:rPr>
          <w:i w:val="0"/>
          <w:iCs w:val="0"/>
          <w:color w:val="auto"/>
        </w:rPr>
        <w:tab/>
      </w:r>
      <w:r>
        <w:rPr>
          <w:i w:val="0"/>
          <w:iCs w:val="0"/>
          <w:color w:val="auto"/>
        </w:rPr>
        <w:fldChar w:fldCharType="begin"/>
      </w:r>
      <w:r>
        <w:rPr>
          <w:i w:val="0"/>
          <w:iCs w:val="0"/>
          <w:color w:val="auto"/>
        </w:rPr>
        <w:instrText xml:space="preserve"> PAGEREF _Toc591 \h </w:instrText>
      </w:r>
      <w:r>
        <w:rPr>
          <w:i w:val="0"/>
          <w:iCs w:val="0"/>
          <w:color w:val="auto"/>
        </w:rPr>
        <w:fldChar w:fldCharType="separate"/>
      </w:r>
      <w:r>
        <w:rPr>
          <w:i w:val="0"/>
          <w:iCs w:val="0"/>
          <w:color w:val="auto"/>
        </w:rPr>
        <w:t>57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"_Toc17174" </w:instrText>
      </w:r>
      <w:r>
        <w:rPr>
          <w:color w:val="auto"/>
        </w:rPr>
        <w:fldChar w:fldCharType="separate"/>
      </w:r>
      <w:r>
        <w:rPr>
          <w:rFonts w:hint="eastAsia" w:hAnsi="宋体" w:cs="宋体"/>
          <w:i w:val="0"/>
          <w:iCs w:val="0"/>
          <w:color w:val="auto"/>
          <w:szCs w:val="28"/>
        </w:rPr>
        <w:t>七．投标人信用承诺</w:t>
      </w:r>
      <w:r>
        <w:rPr>
          <w:i w:val="0"/>
          <w:iCs w:val="0"/>
          <w:color w:val="auto"/>
        </w:rPr>
        <w:tab/>
      </w:r>
      <w:r>
        <w:rPr>
          <w:i w:val="0"/>
          <w:iCs w:val="0"/>
          <w:color w:val="auto"/>
        </w:rPr>
        <w:fldChar w:fldCharType="begin"/>
      </w:r>
      <w:r>
        <w:rPr>
          <w:i w:val="0"/>
          <w:iCs w:val="0"/>
          <w:color w:val="auto"/>
        </w:rPr>
        <w:instrText xml:space="preserve"> PAGEREF _Toc17174 \h </w:instrText>
      </w:r>
      <w:r>
        <w:rPr>
          <w:i w:val="0"/>
          <w:iCs w:val="0"/>
          <w:color w:val="auto"/>
        </w:rPr>
        <w:fldChar w:fldCharType="separate"/>
      </w:r>
      <w:r>
        <w:rPr>
          <w:i w:val="0"/>
          <w:iCs w:val="0"/>
          <w:color w:val="auto"/>
        </w:rPr>
        <w:t>58</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"_Toc1196" </w:instrText>
      </w:r>
      <w:r>
        <w:rPr>
          <w:color w:val="auto"/>
        </w:rPr>
        <w:fldChar w:fldCharType="separate"/>
      </w:r>
      <w:r>
        <w:rPr>
          <w:rFonts w:hint="eastAsia" w:hAnsi="宋体" w:cs="宋体"/>
          <w:i w:val="0"/>
          <w:iCs w:val="0"/>
          <w:color w:val="auto"/>
          <w:szCs w:val="28"/>
        </w:rPr>
        <w:t>八. 投标业绩</w:t>
      </w:r>
      <w:r>
        <w:rPr>
          <w:i w:val="0"/>
          <w:iCs w:val="0"/>
          <w:color w:val="auto"/>
        </w:rPr>
        <w:tab/>
      </w:r>
      <w:r>
        <w:rPr>
          <w:i w:val="0"/>
          <w:iCs w:val="0"/>
          <w:color w:val="auto"/>
        </w:rPr>
        <w:fldChar w:fldCharType="begin"/>
      </w:r>
      <w:r>
        <w:rPr>
          <w:i w:val="0"/>
          <w:iCs w:val="0"/>
          <w:color w:val="auto"/>
        </w:rPr>
        <w:instrText xml:space="preserve"> PAGEREF _Toc1196 \h </w:instrText>
      </w:r>
      <w:r>
        <w:rPr>
          <w:i w:val="0"/>
          <w:iCs w:val="0"/>
          <w:color w:val="auto"/>
        </w:rPr>
        <w:fldChar w:fldCharType="separate"/>
      </w:r>
      <w:r>
        <w:rPr>
          <w:i w:val="0"/>
          <w:iCs w:val="0"/>
          <w:color w:val="auto"/>
        </w:rPr>
        <w:t>59</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"_Toc10905" </w:instrText>
      </w:r>
      <w:r>
        <w:rPr>
          <w:color w:val="auto"/>
        </w:rPr>
        <w:fldChar w:fldCharType="separate"/>
      </w:r>
      <w:r>
        <w:rPr>
          <w:rFonts w:hint="eastAsia" w:hAnsi="宋体"/>
          <w:i w:val="0"/>
          <w:iCs w:val="0"/>
          <w:color w:val="auto"/>
        </w:rPr>
        <w:t>九．有关证明文件</w:t>
      </w:r>
      <w:r>
        <w:rPr>
          <w:i w:val="0"/>
          <w:iCs w:val="0"/>
          <w:color w:val="auto"/>
        </w:rPr>
        <w:tab/>
      </w:r>
      <w:r>
        <w:rPr>
          <w:i w:val="0"/>
          <w:iCs w:val="0"/>
          <w:color w:val="auto"/>
        </w:rPr>
        <w:fldChar w:fldCharType="begin"/>
      </w:r>
      <w:r>
        <w:rPr>
          <w:i w:val="0"/>
          <w:iCs w:val="0"/>
          <w:color w:val="auto"/>
        </w:rPr>
        <w:instrText xml:space="preserve"> PAGEREF _Toc10905 \h </w:instrText>
      </w:r>
      <w:r>
        <w:rPr>
          <w:i w:val="0"/>
          <w:iCs w:val="0"/>
          <w:color w:val="auto"/>
        </w:rPr>
        <w:fldChar w:fldCharType="separate"/>
      </w:r>
      <w:r>
        <w:rPr>
          <w:i w:val="0"/>
          <w:iCs w:val="0"/>
          <w:color w:val="auto"/>
        </w:rPr>
        <w:t>59</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"_Toc21876" </w:instrText>
      </w:r>
      <w:r>
        <w:rPr>
          <w:color w:val="auto"/>
        </w:rPr>
        <w:fldChar w:fldCharType="separate"/>
      </w:r>
      <w:r>
        <w:rPr>
          <w:rFonts w:hint="eastAsia" w:hAnsi="宋体"/>
          <w:i w:val="0"/>
          <w:iCs w:val="0"/>
          <w:color w:val="auto"/>
        </w:rPr>
        <w:t>十．生产厂商授权书</w:t>
      </w:r>
      <w:r>
        <w:rPr>
          <w:i w:val="0"/>
          <w:iCs w:val="0"/>
          <w:color w:val="auto"/>
        </w:rPr>
        <w:tab/>
      </w:r>
      <w:r>
        <w:rPr>
          <w:i w:val="0"/>
          <w:iCs w:val="0"/>
          <w:color w:val="auto"/>
        </w:rPr>
        <w:fldChar w:fldCharType="begin"/>
      </w:r>
      <w:r>
        <w:rPr>
          <w:i w:val="0"/>
          <w:iCs w:val="0"/>
          <w:color w:val="auto"/>
        </w:rPr>
        <w:instrText xml:space="preserve"> PAGEREF _Toc21876 \h </w:instrText>
      </w:r>
      <w:r>
        <w:rPr>
          <w:i w:val="0"/>
          <w:iCs w:val="0"/>
          <w:color w:val="auto"/>
        </w:rPr>
        <w:fldChar w:fldCharType="separate"/>
      </w:r>
      <w:r>
        <w:rPr>
          <w:i w:val="0"/>
          <w:iCs w:val="0"/>
          <w:color w:val="auto"/>
        </w:rPr>
        <w:t>60</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"_Toc10478" </w:instrText>
      </w:r>
      <w:r>
        <w:rPr>
          <w:color w:val="auto"/>
        </w:rPr>
        <w:fldChar w:fldCharType="separate"/>
      </w:r>
      <w:r>
        <w:rPr>
          <w:rFonts w:hint="eastAsia" w:hAnsi="宋体"/>
          <w:i w:val="0"/>
          <w:iCs w:val="0"/>
          <w:color w:val="auto"/>
        </w:rPr>
        <w:t>十一．相关授权或承诺书</w:t>
      </w:r>
      <w:r>
        <w:rPr>
          <w:i w:val="0"/>
          <w:iCs w:val="0"/>
          <w:color w:val="auto"/>
        </w:rPr>
        <w:tab/>
      </w:r>
      <w:r>
        <w:rPr>
          <w:i w:val="0"/>
          <w:iCs w:val="0"/>
          <w:color w:val="auto"/>
        </w:rPr>
        <w:fldChar w:fldCharType="begin"/>
      </w:r>
      <w:r>
        <w:rPr>
          <w:i w:val="0"/>
          <w:iCs w:val="0"/>
          <w:color w:val="auto"/>
        </w:rPr>
        <w:instrText xml:space="preserve"> PAGEREF _Toc10478 \h </w:instrText>
      </w:r>
      <w:r>
        <w:rPr>
          <w:i w:val="0"/>
          <w:iCs w:val="0"/>
          <w:color w:val="auto"/>
        </w:rPr>
        <w:fldChar w:fldCharType="separate"/>
      </w:r>
      <w:r>
        <w:rPr>
          <w:i w:val="0"/>
          <w:iCs w:val="0"/>
          <w:color w:val="auto"/>
        </w:rPr>
        <w:t>61</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"_Toc29840" </w:instrText>
      </w:r>
      <w:r>
        <w:rPr>
          <w:color w:val="auto"/>
        </w:rPr>
        <w:fldChar w:fldCharType="separate"/>
      </w:r>
      <w:r>
        <w:rPr>
          <w:rFonts w:hint="eastAsia" w:hAnsi="宋体"/>
          <w:i w:val="0"/>
          <w:iCs w:val="0"/>
          <w:color w:val="auto"/>
        </w:rPr>
        <w:t>十二．项目人员配备</w:t>
      </w:r>
      <w:r>
        <w:rPr>
          <w:i w:val="0"/>
          <w:iCs w:val="0"/>
          <w:color w:val="auto"/>
        </w:rPr>
        <w:tab/>
      </w:r>
      <w:r>
        <w:rPr>
          <w:i w:val="0"/>
          <w:iCs w:val="0"/>
          <w:color w:val="auto"/>
        </w:rPr>
        <w:fldChar w:fldCharType="begin"/>
      </w:r>
      <w:r>
        <w:rPr>
          <w:i w:val="0"/>
          <w:iCs w:val="0"/>
          <w:color w:val="auto"/>
        </w:rPr>
        <w:instrText xml:space="preserve"> PAGEREF _Toc29840 \h </w:instrText>
      </w:r>
      <w:r>
        <w:rPr>
          <w:i w:val="0"/>
          <w:iCs w:val="0"/>
          <w:color w:val="auto"/>
        </w:rPr>
        <w:fldChar w:fldCharType="separate"/>
      </w:r>
      <w:r>
        <w:rPr>
          <w:i w:val="0"/>
          <w:iCs w:val="0"/>
          <w:color w:val="auto"/>
        </w:rPr>
        <w:t>62</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"_Toc14570" </w:instrText>
      </w:r>
      <w:r>
        <w:rPr>
          <w:color w:val="auto"/>
        </w:rPr>
        <w:fldChar w:fldCharType="separate"/>
      </w:r>
      <w:r>
        <w:rPr>
          <w:rFonts w:hint="eastAsia" w:hAnsi="宋体"/>
          <w:i w:val="0"/>
          <w:iCs w:val="0"/>
          <w:color w:val="auto"/>
        </w:rPr>
        <w:t>十三．供货安装（调试）方案</w:t>
      </w:r>
      <w:r>
        <w:rPr>
          <w:i w:val="0"/>
          <w:iCs w:val="0"/>
          <w:color w:val="auto"/>
        </w:rPr>
        <w:tab/>
      </w:r>
      <w:r>
        <w:rPr>
          <w:i w:val="0"/>
          <w:iCs w:val="0"/>
          <w:color w:val="auto"/>
        </w:rPr>
        <w:fldChar w:fldCharType="begin"/>
      </w:r>
      <w:r>
        <w:rPr>
          <w:i w:val="0"/>
          <w:iCs w:val="0"/>
          <w:color w:val="auto"/>
        </w:rPr>
        <w:instrText xml:space="preserve"> PAGEREF _Toc14570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"_Toc18890" </w:instrText>
      </w:r>
      <w:r>
        <w:rPr>
          <w:color w:val="auto"/>
        </w:rPr>
        <w:fldChar w:fldCharType="separate"/>
      </w:r>
      <w:r>
        <w:rPr>
          <w:rFonts w:hint="eastAsia" w:hAnsi="宋体"/>
          <w:i w:val="0"/>
          <w:iCs w:val="0"/>
          <w:color w:val="auto"/>
        </w:rPr>
        <w:t>十四．检测报告</w:t>
      </w:r>
      <w:r>
        <w:rPr>
          <w:i w:val="0"/>
          <w:iCs w:val="0"/>
          <w:color w:val="auto"/>
        </w:rPr>
        <w:tab/>
      </w:r>
      <w:r>
        <w:rPr>
          <w:i w:val="0"/>
          <w:iCs w:val="0"/>
          <w:color w:val="auto"/>
        </w:rPr>
        <w:fldChar w:fldCharType="begin"/>
      </w:r>
      <w:r>
        <w:rPr>
          <w:i w:val="0"/>
          <w:iCs w:val="0"/>
          <w:color w:val="auto"/>
        </w:rPr>
        <w:instrText xml:space="preserve"> PAGEREF _Toc18890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"_Toc16979" </w:instrText>
      </w:r>
      <w:r>
        <w:rPr>
          <w:color w:val="auto"/>
        </w:rPr>
        <w:fldChar w:fldCharType="separate"/>
      </w:r>
      <w:r>
        <w:rPr>
          <w:rFonts w:hint="eastAsia" w:hAnsi="宋体"/>
          <w:i w:val="0"/>
          <w:iCs w:val="0"/>
          <w:color w:val="auto"/>
        </w:rPr>
        <w:t>十五．售后服务体系与维保方案</w:t>
      </w:r>
      <w:r>
        <w:rPr>
          <w:i w:val="0"/>
          <w:iCs w:val="0"/>
          <w:color w:val="auto"/>
        </w:rPr>
        <w:tab/>
      </w:r>
      <w:r>
        <w:rPr>
          <w:i w:val="0"/>
          <w:iCs w:val="0"/>
          <w:color w:val="auto"/>
        </w:rPr>
        <w:fldChar w:fldCharType="begin"/>
      </w:r>
      <w:r>
        <w:rPr>
          <w:i w:val="0"/>
          <w:iCs w:val="0"/>
          <w:color w:val="auto"/>
        </w:rPr>
        <w:instrText xml:space="preserve"> PAGEREF _Toc16979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"_Toc18539" </w:instrText>
      </w:r>
      <w:r>
        <w:rPr>
          <w:color w:val="auto"/>
        </w:rPr>
        <w:fldChar w:fldCharType="separate"/>
      </w:r>
      <w:r>
        <w:rPr>
          <w:rFonts w:hint="eastAsia" w:hAnsi="宋体"/>
          <w:i w:val="0"/>
          <w:iCs w:val="0"/>
          <w:color w:val="auto"/>
        </w:rPr>
        <w:t>十六．所投货物的技术资料或样本等</w:t>
      </w:r>
      <w:r>
        <w:rPr>
          <w:i w:val="0"/>
          <w:iCs w:val="0"/>
          <w:color w:val="auto"/>
        </w:rPr>
        <w:tab/>
      </w:r>
      <w:r>
        <w:rPr>
          <w:i w:val="0"/>
          <w:iCs w:val="0"/>
          <w:color w:val="auto"/>
        </w:rPr>
        <w:fldChar w:fldCharType="begin"/>
      </w:r>
      <w:r>
        <w:rPr>
          <w:i w:val="0"/>
          <w:iCs w:val="0"/>
          <w:color w:val="auto"/>
        </w:rPr>
        <w:instrText xml:space="preserve"> PAGEREF _Toc18539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"_Toc21377" </w:instrText>
      </w:r>
      <w:r>
        <w:rPr>
          <w:color w:val="auto"/>
        </w:rPr>
        <w:fldChar w:fldCharType="separate"/>
      </w:r>
      <w:r>
        <w:rPr>
          <w:rFonts w:hint="eastAsia" w:hAnsi="宋体"/>
          <w:i w:val="0"/>
          <w:iCs w:val="0"/>
          <w:color w:val="auto"/>
        </w:rPr>
        <w:t>十七</w:t>
      </w:r>
      <w:r>
        <w:rPr>
          <w:rFonts w:hAnsi="宋体"/>
          <w:i w:val="0"/>
          <w:iCs w:val="0"/>
          <w:color w:val="auto"/>
        </w:rPr>
        <w:t xml:space="preserve">. </w:t>
      </w:r>
      <w:r>
        <w:rPr>
          <w:rFonts w:hint="eastAsia" w:hAnsi="宋体"/>
          <w:i w:val="0"/>
          <w:iCs w:val="0"/>
          <w:color w:val="auto"/>
        </w:rPr>
        <w:t>投标人认为需提供的其他资料</w:t>
      </w:r>
      <w:r>
        <w:rPr>
          <w:i w:val="0"/>
          <w:iCs w:val="0"/>
          <w:color w:val="auto"/>
        </w:rPr>
        <w:tab/>
      </w:r>
      <w:r>
        <w:rPr>
          <w:i w:val="0"/>
          <w:iCs w:val="0"/>
          <w:color w:val="auto"/>
        </w:rPr>
        <w:fldChar w:fldCharType="begin"/>
      </w:r>
      <w:r>
        <w:rPr>
          <w:i w:val="0"/>
          <w:iCs w:val="0"/>
          <w:color w:val="auto"/>
        </w:rPr>
        <w:instrText xml:space="preserve"> PAGEREF _Toc21377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tabs>
          <w:tab w:val="right" w:leader="dot" w:pos="9413"/>
          <w:tab w:val="clear" w:pos="9403"/>
        </w:tabs>
        <w:rPr>
          <w:i w:val="0"/>
          <w:iCs w:val="0"/>
          <w:color w:val="auto"/>
        </w:rPr>
      </w:pPr>
      <w:r>
        <w:rPr>
          <w:color w:val="auto"/>
        </w:rPr>
        <w:fldChar w:fldCharType="begin"/>
      </w:r>
      <w:r>
        <w:rPr>
          <w:color w:val="auto"/>
        </w:rPr>
        <w:instrText xml:space="preserve"> HYPERLINK \l "_Toc21712" </w:instrText>
      </w:r>
      <w:r>
        <w:rPr>
          <w:color w:val="auto"/>
        </w:rPr>
        <w:fldChar w:fldCharType="separate"/>
      </w:r>
      <w:r>
        <w:rPr>
          <w:rFonts w:hint="eastAsia" w:hAnsi="宋体"/>
          <w:i w:val="0"/>
          <w:iCs w:val="0"/>
          <w:color w:val="auto"/>
        </w:rPr>
        <w:t>十八．产品质量承诺</w:t>
      </w:r>
      <w:r>
        <w:rPr>
          <w:i w:val="0"/>
          <w:iCs w:val="0"/>
          <w:color w:val="auto"/>
        </w:rPr>
        <w:tab/>
      </w:r>
      <w:r>
        <w:rPr>
          <w:i w:val="0"/>
          <w:iCs w:val="0"/>
          <w:color w:val="auto"/>
        </w:rPr>
        <w:fldChar w:fldCharType="begin"/>
      </w:r>
      <w:r>
        <w:rPr>
          <w:i w:val="0"/>
          <w:iCs w:val="0"/>
          <w:color w:val="auto"/>
        </w:rPr>
        <w:instrText xml:space="preserve"> PAGEREF _Toc21712 \h </w:instrText>
      </w:r>
      <w:r>
        <w:rPr>
          <w:i w:val="0"/>
          <w:iCs w:val="0"/>
          <w:color w:val="auto"/>
        </w:rPr>
        <w:fldChar w:fldCharType="separate"/>
      </w:r>
      <w:r>
        <w:rPr>
          <w:i w:val="0"/>
          <w:iCs w:val="0"/>
          <w:color w:val="auto"/>
        </w:rPr>
        <w:t>67</w:t>
      </w:r>
      <w:r>
        <w:rPr>
          <w:i w:val="0"/>
          <w:iCs w:val="0"/>
          <w:color w:val="auto"/>
        </w:rPr>
        <w:fldChar w:fldCharType="end"/>
      </w:r>
      <w:r>
        <w:rPr>
          <w:i w:val="0"/>
          <w:iCs w:val="0"/>
          <w:color w:val="auto"/>
        </w:rPr>
        <w:fldChar w:fldCharType="end"/>
      </w:r>
    </w:p>
    <w:p>
      <w:pPr>
        <w:pStyle w:val="7"/>
        <w:ind w:left="0"/>
        <w:rPr>
          <w:rFonts w:ascii="宋体" w:hAnsi="宋体"/>
          <w:i w:val="0"/>
          <w:iCs w:val="0"/>
          <w:color w:val="auto"/>
          <w:szCs w:val="22"/>
        </w:rPr>
      </w:pPr>
      <w:r>
        <w:rPr>
          <w:rFonts w:hint="eastAsia" w:ascii="宋体" w:hAnsi="宋体"/>
          <w:i w:val="0"/>
          <w:iCs w:val="0"/>
          <w:color w:val="auto"/>
        </w:rPr>
        <w:fldChar w:fldCharType="end"/>
      </w:r>
    </w:p>
    <w:p>
      <w:pPr>
        <w:tabs>
          <w:tab w:val="left" w:pos="2894"/>
        </w:tabs>
        <w:rPr>
          <w:rFonts w:ascii="宋体" w:hAnsi="宋体"/>
          <w:color w:val="auto"/>
        </w:rPr>
      </w:pPr>
    </w:p>
    <w:p>
      <w:pPr>
        <w:pStyle w:val="2"/>
        <w:spacing w:before="0" w:after="0" w:line="430" w:lineRule="exact"/>
        <w:ind w:firstLine="0"/>
        <w:rPr>
          <w:rFonts w:ascii="宋体" w:hAnsi="宋体" w:eastAsia="宋体"/>
          <w:color w:val="auto"/>
        </w:rPr>
      </w:pPr>
      <w:bookmarkStart w:id="3" w:name="_Toc20057"/>
      <w:bookmarkStart w:id="4" w:name="_Hlt510343011"/>
      <w:bookmarkStart w:id="5" w:name="_Hlt510342998"/>
      <w:r>
        <w:rPr>
          <w:rFonts w:hint="eastAsia" w:ascii="宋体" w:hAnsi="宋体" w:eastAsia="宋体"/>
          <w:color w:val="auto"/>
        </w:rPr>
        <w:t>第一章 投标邀请（招标公告）</w:t>
      </w:r>
      <w:bookmarkEnd w:id="3"/>
    </w:p>
    <w:p>
      <w:pPr>
        <w:rPr>
          <w:color w:val="auto"/>
        </w:rPr>
      </w:pPr>
    </w:p>
    <w:p>
      <w:pPr>
        <w:ind w:firstLine="235" w:firstLineChars="98"/>
        <w:rPr>
          <w:rFonts w:ascii="宋体" w:hAnsi="DotumChe" w:cs="宋体"/>
          <w:b/>
          <w:color w:val="auto"/>
          <w:spacing w:val="20"/>
          <w:kern w:val="0"/>
          <w:sz w:val="32"/>
          <w:szCs w:val="32"/>
        </w:rPr>
      </w:pPr>
      <w:r>
        <w:rPr>
          <w:rFonts w:hint="eastAsia" w:ascii="宋体" w:hAnsi="宋体"/>
          <w:color w:val="auto"/>
          <w:sz w:val="24"/>
          <w:szCs w:val="24"/>
        </w:rPr>
        <w:t>安徽半汤文旅发展有限公司（以下简称：半汤文旅），现对“</w:t>
      </w:r>
      <w:r>
        <w:rPr>
          <w:rFonts w:hint="eastAsia" w:ascii="宋体" w:hAnsi="宋体"/>
          <w:b/>
          <w:bCs/>
          <w:color w:val="auto"/>
          <w:sz w:val="24"/>
          <w:szCs w:val="24"/>
        </w:rPr>
        <w:t>安徽半汤文旅发展有限公司办公用品供应商采购”项目</w:t>
      </w:r>
      <w:r>
        <w:rPr>
          <w:rFonts w:hint="eastAsia" w:ascii="宋体" w:hAnsi="宋体"/>
          <w:color w:val="auto"/>
          <w:sz w:val="24"/>
          <w:szCs w:val="24"/>
        </w:rPr>
        <w:t>（以下简称“本项目”）进行公开招标。欢迎具备条件的投标人参加投标。</w:t>
      </w:r>
    </w:p>
    <w:p>
      <w:pPr>
        <w:autoSpaceDE w:val="0"/>
        <w:autoSpaceDN w:val="0"/>
        <w:adjustRightInd w:val="0"/>
        <w:spacing w:line="440" w:lineRule="exact"/>
        <w:ind w:firstLine="200"/>
        <w:jc w:val="left"/>
        <w:rPr>
          <w:rFonts w:ascii="宋体" w:hAnsi="宋体"/>
          <w:b/>
          <w:bCs/>
          <w:color w:val="auto"/>
          <w:sz w:val="24"/>
          <w:szCs w:val="24"/>
        </w:rPr>
      </w:pPr>
      <w:r>
        <w:rPr>
          <w:rFonts w:hint="eastAsia" w:ascii="宋体" w:hAnsi="宋体"/>
          <w:b/>
          <w:bCs/>
          <w:color w:val="auto"/>
          <w:sz w:val="24"/>
          <w:szCs w:val="24"/>
        </w:rPr>
        <w:t>一、项目名称及内容</w:t>
      </w:r>
    </w:p>
    <w:p>
      <w:pPr>
        <w:autoSpaceDE w:val="0"/>
        <w:autoSpaceDN w:val="0"/>
        <w:adjustRightInd w:val="0"/>
        <w:spacing w:line="440" w:lineRule="exact"/>
        <w:ind w:firstLine="200"/>
        <w:jc w:val="left"/>
        <w:rPr>
          <w:rFonts w:ascii="宋体" w:hAnsi="宋体"/>
          <w:color w:val="auto"/>
          <w:sz w:val="24"/>
          <w:szCs w:val="24"/>
          <w:highlight w:val="yellow"/>
        </w:rPr>
      </w:pPr>
      <w:r>
        <w:rPr>
          <w:rFonts w:hint="eastAsia" w:ascii="宋体" w:hAnsi="宋体"/>
          <w:color w:val="auto"/>
          <w:sz w:val="24"/>
          <w:szCs w:val="24"/>
        </w:rPr>
        <w:t>1.项目编号： 2023BTWL0004号</w:t>
      </w:r>
    </w:p>
    <w:p>
      <w:pPr>
        <w:autoSpaceDE w:val="0"/>
        <w:autoSpaceDN w:val="0"/>
        <w:adjustRightInd w:val="0"/>
        <w:spacing w:line="440" w:lineRule="exact"/>
        <w:ind w:firstLine="200"/>
        <w:jc w:val="left"/>
        <w:rPr>
          <w:rFonts w:ascii="宋体" w:hAnsi="宋体"/>
          <w:color w:val="auto"/>
          <w:sz w:val="24"/>
        </w:rPr>
      </w:pPr>
      <w:r>
        <w:rPr>
          <w:rFonts w:hint="eastAsia" w:ascii="宋体" w:hAnsi="宋体"/>
          <w:color w:val="auto"/>
          <w:sz w:val="24"/>
          <w:szCs w:val="24"/>
        </w:rPr>
        <w:t>2.项目名称：安徽半汤文旅发展有限公司</w:t>
      </w:r>
      <w:r>
        <w:rPr>
          <w:rFonts w:hint="eastAsia" w:ascii="宋体" w:hAnsi="宋体"/>
          <w:color w:val="auto"/>
          <w:sz w:val="24"/>
        </w:rPr>
        <w:t>办公用品供应商采购</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3.项目单位：安徽半汤文旅发展有限公司</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4.项目内容：详见招标需求</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5.供货期限：一年</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 xml:space="preserve">6.项目概算：6万元 </w:t>
      </w:r>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color w:val="auto"/>
          <w:sz w:val="24"/>
          <w:szCs w:val="24"/>
        </w:rPr>
        <w:t>7.项目类型：货物类</w:t>
      </w:r>
    </w:p>
    <w:p>
      <w:pPr>
        <w:autoSpaceDE w:val="0"/>
        <w:autoSpaceDN w:val="0"/>
        <w:adjustRightInd w:val="0"/>
        <w:spacing w:line="440" w:lineRule="exact"/>
        <w:ind w:firstLine="200"/>
        <w:jc w:val="left"/>
        <w:rPr>
          <w:rFonts w:ascii="宋体" w:hAnsi="宋体"/>
          <w:b/>
          <w:bCs/>
          <w:color w:val="auto"/>
          <w:sz w:val="24"/>
          <w:szCs w:val="24"/>
        </w:rPr>
      </w:pPr>
      <w:r>
        <w:rPr>
          <w:rFonts w:hint="eastAsia" w:ascii="宋体" w:hAnsi="宋体"/>
          <w:b/>
          <w:bCs/>
          <w:color w:val="auto"/>
          <w:sz w:val="24"/>
          <w:szCs w:val="24"/>
        </w:rPr>
        <w:t>二、投标人资格</w:t>
      </w:r>
    </w:p>
    <w:p>
      <w:pPr>
        <w:autoSpaceDE w:val="0"/>
        <w:autoSpaceDN w:val="0"/>
        <w:adjustRightInd w:val="0"/>
        <w:spacing w:line="360" w:lineRule="auto"/>
        <w:ind w:firstLine="480" w:firstLineChars="200"/>
        <w:rPr>
          <w:rFonts w:ascii="宋体" w:hAnsi="宋体"/>
          <w:color w:val="auto"/>
          <w:sz w:val="24"/>
          <w:szCs w:val="24"/>
        </w:rPr>
      </w:pPr>
      <w:r>
        <w:rPr>
          <w:rFonts w:ascii="宋体" w:hAnsi="宋体"/>
          <w:color w:val="auto"/>
          <w:sz w:val="24"/>
          <w:szCs w:val="24"/>
        </w:rPr>
        <w:t>1.具有独立承担民事责任的能力；</w:t>
      </w:r>
    </w:p>
    <w:p>
      <w:pPr>
        <w:autoSpaceDE w:val="0"/>
        <w:autoSpaceDN w:val="0"/>
        <w:adjustRightInd w:val="0"/>
        <w:spacing w:line="360" w:lineRule="auto"/>
        <w:ind w:firstLine="480" w:firstLineChars="200"/>
        <w:rPr>
          <w:rFonts w:ascii="宋体" w:hAnsi="宋体"/>
          <w:color w:val="auto"/>
          <w:sz w:val="24"/>
          <w:szCs w:val="24"/>
        </w:rPr>
      </w:pPr>
      <w:r>
        <w:rPr>
          <w:rFonts w:ascii="宋体" w:hAnsi="宋体"/>
          <w:color w:val="auto"/>
          <w:sz w:val="24"/>
          <w:szCs w:val="24"/>
        </w:rPr>
        <w:t>2.本项目不接受联合体投标；</w:t>
      </w:r>
    </w:p>
    <w:p>
      <w:pPr>
        <w:autoSpaceDE w:val="0"/>
        <w:autoSpaceDN w:val="0"/>
        <w:adjustRightInd w:val="0"/>
        <w:ind w:firstLine="480" w:firstLineChars="200"/>
        <w:jc w:val="left"/>
        <w:rPr>
          <w:color w:val="auto"/>
        </w:rPr>
      </w:pPr>
      <w:r>
        <w:rPr>
          <w:rFonts w:ascii="宋体" w:hAnsi="宋体"/>
          <w:color w:val="auto"/>
          <w:sz w:val="24"/>
          <w:szCs w:val="24"/>
        </w:rPr>
        <w:t>3.自2021年1月日以来（以合同签订时间为准）投标人具有10万元</w:t>
      </w:r>
      <w:r>
        <w:rPr>
          <w:rFonts w:hint="eastAsia" w:ascii="宋体" w:hAnsi="宋体"/>
          <w:color w:val="auto"/>
          <w:sz w:val="24"/>
          <w:szCs w:val="24"/>
        </w:rPr>
        <w:t>及以上办公用品</w:t>
      </w:r>
      <w:r>
        <w:rPr>
          <w:rFonts w:ascii="宋体" w:hAnsi="宋体"/>
          <w:color w:val="auto"/>
          <w:sz w:val="24"/>
          <w:szCs w:val="24"/>
        </w:rPr>
        <w:t>、电器</w:t>
      </w:r>
      <w:r>
        <w:rPr>
          <w:rFonts w:hint="eastAsia" w:ascii="宋体" w:hAnsi="宋体"/>
          <w:color w:val="auto"/>
          <w:sz w:val="24"/>
          <w:szCs w:val="24"/>
        </w:rPr>
        <w:t>、办公耗材</w:t>
      </w:r>
      <w:r>
        <w:rPr>
          <w:rFonts w:ascii="宋体" w:hAnsi="宋体"/>
          <w:color w:val="auto"/>
          <w:sz w:val="24"/>
          <w:szCs w:val="24"/>
        </w:rPr>
        <w:t>类</w:t>
      </w:r>
      <w:r>
        <w:rPr>
          <w:rFonts w:hint="eastAsia" w:ascii="宋体" w:hAnsi="宋体"/>
          <w:color w:val="auto"/>
          <w:sz w:val="24"/>
          <w:szCs w:val="24"/>
        </w:rPr>
        <w:t>累计</w:t>
      </w:r>
      <w:r>
        <w:rPr>
          <w:rFonts w:ascii="宋体" w:hAnsi="宋体"/>
          <w:color w:val="auto"/>
          <w:sz w:val="24"/>
          <w:szCs w:val="24"/>
        </w:rPr>
        <w:t>供货业绩。</w:t>
      </w:r>
    </w:p>
    <w:p>
      <w:pPr>
        <w:autoSpaceDE w:val="0"/>
        <w:autoSpaceDN w:val="0"/>
        <w:adjustRightInd w:val="0"/>
        <w:spacing w:line="360" w:lineRule="auto"/>
        <w:ind w:firstLine="468" w:firstLineChars="195"/>
        <w:jc w:val="left"/>
        <w:rPr>
          <w:rFonts w:ascii="宋体" w:hAnsi="宋体"/>
          <w:color w:val="auto"/>
          <w:sz w:val="24"/>
          <w:szCs w:val="18"/>
        </w:rPr>
      </w:pPr>
      <w:r>
        <w:rPr>
          <w:rFonts w:hint="eastAsia" w:ascii="宋体" w:hAnsi="宋体"/>
          <w:color w:val="auto"/>
          <w:sz w:val="24"/>
          <w:szCs w:val="18"/>
        </w:rPr>
        <w:t>3.符合下列情形之一：</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1）投标人被人民法院列入失信被执行人的；</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4）投标人被税务部门列入重大税收违法案件当事人名单的。</w:t>
      </w:r>
    </w:p>
    <w:p>
      <w:pPr>
        <w:autoSpaceDE w:val="0"/>
        <w:autoSpaceDN w:val="0"/>
        <w:adjustRightInd w:val="0"/>
        <w:spacing w:line="440" w:lineRule="exact"/>
        <w:ind w:firstLine="470" w:firstLineChars="195"/>
        <w:jc w:val="left"/>
        <w:rPr>
          <w:rFonts w:ascii="宋体" w:hAnsi="宋体"/>
          <w:color w:val="auto"/>
          <w:sz w:val="24"/>
          <w:szCs w:val="24"/>
        </w:rPr>
      </w:pPr>
      <w:r>
        <w:rPr>
          <w:rFonts w:hint="eastAsia" w:ascii="宋体" w:hAnsi="宋体"/>
          <w:b/>
          <w:bCs/>
          <w:color w:val="auto"/>
          <w:sz w:val="24"/>
          <w:szCs w:val="24"/>
        </w:rPr>
        <w:t>三、投标报名</w:t>
      </w:r>
    </w:p>
    <w:p>
      <w:pPr>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bCs/>
          <w:color w:val="auto"/>
          <w:sz w:val="24"/>
          <w:szCs w:val="24"/>
        </w:rPr>
        <w:t>1.报名日期：</w:t>
      </w:r>
      <w:r>
        <w:rPr>
          <w:rFonts w:hint="eastAsia" w:ascii="宋体" w:hAnsi="宋体"/>
          <w:color w:val="auto"/>
          <w:sz w:val="24"/>
          <w:szCs w:val="24"/>
        </w:rPr>
        <w:t>2023年11月</w:t>
      </w:r>
      <w:r>
        <w:rPr>
          <w:rFonts w:hint="eastAsia" w:ascii="宋体" w:hAnsi="宋体"/>
          <w:color w:val="auto"/>
          <w:sz w:val="24"/>
          <w:szCs w:val="24"/>
          <w:lang w:val="en-US" w:eastAsia="zh-CN"/>
        </w:rPr>
        <w:t>20</w:t>
      </w:r>
      <w:r>
        <w:rPr>
          <w:rFonts w:hint="eastAsia" w:ascii="宋体" w:hAnsi="宋体"/>
          <w:color w:val="auto"/>
          <w:sz w:val="24"/>
          <w:szCs w:val="24"/>
        </w:rPr>
        <w:t>日09:00至2023年11月</w:t>
      </w:r>
      <w:r>
        <w:rPr>
          <w:rFonts w:hint="eastAsia" w:ascii="宋体" w:hAnsi="宋体"/>
          <w:color w:val="auto"/>
          <w:sz w:val="24"/>
          <w:szCs w:val="24"/>
          <w:lang w:val="en-US" w:eastAsia="zh-CN"/>
        </w:rPr>
        <w:t>24</w:t>
      </w:r>
      <w:r>
        <w:rPr>
          <w:rFonts w:hint="eastAsia" w:ascii="宋体" w:hAnsi="宋体"/>
          <w:color w:val="auto"/>
          <w:sz w:val="24"/>
          <w:szCs w:val="24"/>
        </w:rPr>
        <w:t>日17:00</w:t>
      </w:r>
    </w:p>
    <w:p>
      <w:pPr>
        <w:autoSpaceDE w:val="0"/>
        <w:autoSpaceDN w:val="0"/>
        <w:adjustRightInd w:val="0"/>
        <w:spacing w:line="440" w:lineRule="exact"/>
        <w:ind w:firstLine="480" w:firstLineChars="200"/>
        <w:rPr>
          <w:rFonts w:ascii="宋体" w:hAnsi="宋体"/>
          <w:color w:val="auto"/>
          <w:sz w:val="24"/>
          <w:szCs w:val="24"/>
        </w:rPr>
      </w:pPr>
      <w:r>
        <w:rPr>
          <w:rFonts w:hint="eastAsia" w:ascii="宋体" w:hAnsi="宋体"/>
          <w:bCs/>
          <w:color w:val="auto"/>
          <w:sz w:val="24"/>
          <w:szCs w:val="24"/>
        </w:rPr>
        <w:t>2.领取方法：登录合肥文旅博览集团有限公司网站</w:t>
      </w:r>
      <w:r>
        <w:rPr>
          <w:rFonts w:hint="eastAsia" w:ascii="宋体" w:hAnsi="宋体"/>
          <w:color w:val="auto"/>
          <w:sz w:val="24"/>
          <w:szCs w:val="24"/>
          <w:u w:val="single"/>
        </w:rPr>
        <w:t>http://www.zwzcgl.com/index/lists/011001</w:t>
      </w:r>
      <w:r>
        <w:rPr>
          <w:rFonts w:hint="eastAsia" w:ascii="宋体" w:hAnsi="宋体"/>
          <w:color w:val="auto"/>
          <w:sz w:val="24"/>
          <w:szCs w:val="24"/>
        </w:rPr>
        <w:t>下载标书</w:t>
      </w:r>
    </w:p>
    <w:p>
      <w:pPr>
        <w:autoSpaceDE w:val="0"/>
        <w:autoSpaceDN w:val="0"/>
        <w:adjustRightInd w:val="0"/>
        <w:spacing w:line="440" w:lineRule="exact"/>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四、开标时间及地点</w:t>
      </w:r>
    </w:p>
    <w:p>
      <w:pPr>
        <w:autoSpaceDE w:val="0"/>
        <w:autoSpaceDN w:val="0"/>
        <w:adjustRightInd w:val="0"/>
        <w:spacing w:line="440" w:lineRule="exact"/>
        <w:ind w:firstLine="480" w:firstLineChars="200"/>
        <w:rPr>
          <w:rFonts w:ascii="宋体" w:hAnsi="宋体"/>
          <w:color w:val="auto"/>
          <w:sz w:val="24"/>
          <w:szCs w:val="18"/>
        </w:rPr>
      </w:pPr>
      <w:r>
        <w:rPr>
          <w:rFonts w:hint="eastAsia" w:ascii="宋体" w:hAnsi="宋体" w:cs="宋体"/>
          <w:color w:val="auto"/>
          <w:kern w:val="0"/>
          <w:sz w:val="24"/>
          <w:szCs w:val="24"/>
        </w:rPr>
        <w:t>1.开标时间：2023年11</w:t>
      </w:r>
      <w:r>
        <w:rPr>
          <w:rFonts w:hint="eastAsia" w:ascii="宋体" w:hAnsi="宋体"/>
          <w:color w:val="auto"/>
          <w:sz w:val="24"/>
          <w:szCs w:val="24"/>
        </w:rPr>
        <w:t>月</w:t>
      </w:r>
      <w:r>
        <w:rPr>
          <w:rFonts w:hint="eastAsia" w:ascii="宋体" w:hAnsi="宋体"/>
          <w:color w:val="auto"/>
          <w:sz w:val="24"/>
          <w:szCs w:val="24"/>
          <w:lang w:val="en-US" w:eastAsia="zh-CN"/>
        </w:rPr>
        <w:t>27</w:t>
      </w:r>
      <w:r>
        <w:rPr>
          <w:rFonts w:hint="eastAsia" w:ascii="宋体" w:hAnsi="宋体"/>
          <w:color w:val="auto"/>
          <w:sz w:val="24"/>
          <w:szCs w:val="24"/>
        </w:rPr>
        <w:t>日</w:t>
      </w:r>
      <w:r>
        <w:rPr>
          <w:rFonts w:hint="eastAsia" w:ascii="宋体" w:hAnsi="宋体"/>
          <w:color w:val="auto"/>
          <w:sz w:val="24"/>
          <w:szCs w:val="18"/>
        </w:rPr>
        <w:t>上午9：00</w:t>
      </w:r>
    </w:p>
    <w:p>
      <w:pPr>
        <w:autoSpaceDE w:val="0"/>
        <w:autoSpaceDN w:val="0"/>
        <w:adjustRightIn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2.开标地点：</w:t>
      </w:r>
      <w:r>
        <w:rPr>
          <w:rFonts w:hint="eastAsia" w:ascii="宋体" w:hAnsi="宋体"/>
          <w:bCs/>
          <w:color w:val="auto"/>
          <w:sz w:val="24"/>
          <w:szCs w:val="24"/>
        </w:rPr>
        <w:t>安徽省合肥市巢湖市半汤街道新医药产业园A栋2楼</w:t>
      </w:r>
    </w:p>
    <w:p>
      <w:pPr>
        <w:autoSpaceDE w:val="0"/>
        <w:autoSpaceDN w:val="0"/>
        <w:adjustRightInd w:val="0"/>
        <w:spacing w:line="440" w:lineRule="exact"/>
        <w:ind w:firstLine="482" w:firstLineChars="200"/>
        <w:jc w:val="left"/>
        <w:rPr>
          <w:rFonts w:ascii="宋体" w:hAnsi="宋体"/>
          <w:b/>
          <w:bCs/>
          <w:color w:val="auto"/>
          <w:sz w:val="24"/>
          <w:szCs w:val="24"/>
        </w:rPr>
      </w:pPr>
      <w:r>
        <w:rPr>
          <w:rFonts w:hint="eastAsia" w:ascii="宋体" w:hAnsi="宋体"/>
          <w:b/>
          <w:bCs/>
          <w:color w:val="auto"/>
          <w:sz w:val="24"/>
          <w:szCs w:val="24"/>
        </w:rPr>
        <w:t>五、投标截止时间</w:t>
      </w:r>
    </w:p>
    <w:p>
      <w:pPr>
        <w:autoSpaceDE w:val="0"/>
        <w:autoSpaceDN w:val="0"/>
        <w:adjustRightInd w:val="0"/>
        <w:spacing w:line="440" w:lineRule="exact"/>
        <w:ind w:firstLine="480" w:firstLineChars="200"/>
        <w:jc w:val="left"/>
        <w:rPr>
          <w:rFonts w:ascii="宋体" w:hAnsi="宋体"/>
          <w:bCs/>
          <w:color w:val="auto"/>
          <w:sz w:val="24"/>
          <w:szCs w:val="24"/>
        </w:rPr>
      </w:pPr>
      <w:r>
        <w:rPr>
          <w:rFonts w:hint="eastAsia" w:ascii="宋体" w:hAnsi="宋体"/>
          <w:color w:val="auto"/>
          <w:sz w:val="24"/>
          <w:szCs w:val="24"/>
        </w:rPr>
        <w:t>2023年11月</w:t>
      </w:r>
      <w:r>
        <w:rPr>
          <w:rFonts w:hint="eastAsia" w:ascii="宋体" w:hAnsi="宋体"/>
          <w:color w:val="auto"/>
          <w:sz w:val="24"/>
          <w:szCs w:val="24"/>
          <w:lang w:val="en-US" w:eastAsia="zh-CN"/>
        </w:rPr>
        <w:t>24</w:t>
      </w:r>
      <w:r>
        <w:rPr>
          <w:rFonts w:hint="eastAsia" w:ascii="宋体" w:hAnsi="宋体"/>
          <w:color w:val="auto"/>
          <w:sz w:val="24"/>
          <w:szCs w:val="24"/>
        </w:rPr>
        <w:t>日下</w:t>
      </w:r>
      <w:r>
        <w:rPr>
          <w:rFonts w:hint="eastAsia" w:ascii="宋体" w:hAnsi="宋体"/>
          <w:color w:val="auto"/>
          <w:sz w:val="24"/>
          <w:szCs w:val="18"/>
        </w:rPr>
        <w:t>午17：00</w:t>
      </w:r>
    </w:p>
    <w:p>
      <w:pPr>
        <w:autoSpaceDE w:val="0"/>
        <w:autoSpaceDN w:val="0"/>
        <w:adjustRightInd w:val="0"/>
        <w:spacing w:line="440" w:lineRule="exact"/>
        <w:ind w:firstLine="482" w:firstLineChars="200"/>
        <w:jc w:val="left"/>
        <w:rPr>
          <w:rFonts w:ascii="宋体" w:hAnsi="宋体"/>
          <w:b/>
          <w:bCs/>
          <w:color w:val="auto"/>
          <w:sz w:val="24"/>
          <w:szCs w:val="24"/>
        </w:rPr>
      </w:pPr>
      <w:r>
        <w:rPr>
          <w:rFonts w:hint="eastAsia" w:ascii="宋体" w:hAnsi="宋体"/>
          <w:b/>
          <w:bCs/>
          <w:color w:val="auto"/>
          <w:sz w:val="24"/>
          <w:szCs w:val="24"/>
        </w:rPr>
        <w:t>六、联系方法</w:t>
      </w:r>
    </w:p>
    <w:p>
      <w:pPr>
        <w:autoSpaceDE w:val="0"/>
        <w:autoSpaceDN w:val="0"/>
        <w:adjustRightInd w:val="0"/>
        <w:spacing w:line="440" w:lineRule="exact"/>
        <w:ind w:firstLine="468" w:firstLineChars="195"/>
        <w:jc w:val="left"/>
        <w:rPr>
          <w:rFonts w:ascii="宋体" w:hAnsi="宋体"/>
          <w:bCs/>
          <w:color w:val="auto"/>
          <w:sz w:val="24"/>
          <w:szCs w:val="24"/>
        </w:rPr>
      </w:pPr>
      <w:r>
        <w:rPr>
          <w:rFonts w:hint="eastAsia" w:ascii="宋体" w:hAnsi="宋体"/>
          <w:bCs/>
          <w:color w:val="auto"/>
          <w:sz w:val="24"/>
          <w:szCs w:val="24"/>
        </w:rPr>
        <w:t>招  标 人：安徽半汤文旅发展有限公司</w:t>
      </w:r>
    </w:p>
    <w:p>
      <w:pPr>
        <w:autoSpaceDE w:val="0"/>
        <w:autoSpaceDN w:val="0"/>
        <w:adjustRightInd w:val="0"/>
        <w:spacing w:line="440" w:lineRule="exact"/>
        <w:ind w:firstLine="480" w:firstLineChars="200"/>
        <w:rPr>
          <w:rFonts w:ascii="宋体" w:hAnsi="宋体" w:cs="宋体"/>
          <w:color w:val="auto"/>
          <w:kern w:val="0"/>
          <w:sz w:val="24"/>
          <w:szCs w:val="24"/>
        </w:rPr>
      </w:pPr>
      <w:r>
        <w:rPr>
          <w:rFonts w:hint="eastAsia" w:ascii="宋体" w:hAnsi="宋体"/>
          <w:bCs/>
          <w:color w:val="auto"/>
          <w:sz w:val="24"/>
          <w:szCs w:val="24"/>
        </w:rPr>
        <w:t>地     址：安徽省合肥市巢湖市半汤街道新医药产业园A栋2楼</w:t>
      </w:r>
    </w:p>
    <w:p>
      <w:pPr>
        <w:autoSpaceDE w:val="0"/>
        <w:autoSpaceDN w:val="0"/>
        <w:adjustRightInd w:val="0"/>
        <w:spacing w:line="440" w:lineRule="exact"/>
        <w:ind w:firstLine="468" w:firstLineChars="195"/>
        <w:jc w:val="left"/>
        <w:rPr>
          <w:rFonts w:ascii="宋体" w:hAnsi="宋体"/>
          <w:bCs/>
          <w:color w:val="auto"/>
          <w:sz w:val="24"/>
          <w:szCs w:val="24"/>
        </w:rPr>
      </w:pPr>
      <w:r>
        <w:rPr>
          <w:rFonts w:hint="eastAsia" w:ascii="宋体" w:hAnsi="宋体"/>
          <w:bCs/>
          <w:color w:val="auto"/>
          <w:sz w:val="24"/>
          <w:szCs w:val="24"/>
        </w:rPr>
        <w:t>联  系 人：张先生</w:t>
      </w:r>
    </w:p>
    <w:p>
      <w:pPr>
        <w:autoSpaceDE w:val="0"/>
        <w:autoSpaceDN w:val="0"/>
        <w:adjustRightInd w:val="0"/>
        <w:spacing w:line="440" w:lineRule="exact"/>
        <w:ind w:firstLine="480" w:firstLineChars="200"/>
        <w:jc w:val="left"/>
        <w:rPr>
          <w:rFonts w:ascii="宋体" w:hAnsi="宋体"/>
          <w:bCs/>
          <w:color w:val="auto"/>
          <w:sz w:val="24"/>
          <w:szCs w:val="24"/>
        </w:rPr>
      </w:pPr>
      <w:r>
        <w:rPr>
          <w:rFonts w:hint="eastAsia" w:ascii="宋体" w:hAnsi="宋体"/>
          <w:bCs/>
          <w:color w:val="auto"/>
          <w:sz w:val="24"/>
          <w:szCs w:val="24"/>
        </w:rPr>
        <w:t>联系电话：17718179885</w:t>
      </w:r>
    </w:p>
    <w:p>
      <w:pPr>
        <w:autoSpaceDE w:val="0"/>
        <w:autoSpaceDN w:val="0"/>
        <w:adjustRightInd w:val="0"/>
        <w:spacing w:line="440" w:lineRule="exact"/>
        <w:ind w:firstLine="200"/>
        <w:jc w:val="left"/>
        <w:rPr>
          <w:rFonts w:ascii="宋体" w:hAnsi="宋体"/>
          <w:bCs/>
          <w:color w:val="auto"/>
          <w:sz w:val="24"/>
          <w:szCs w:val="24"/>
        </w:rPr>
      </w:pPr>
    </w:p>
    <w:p>
      <w:pPr>
        <w:autoSpaceDE w:val="0"/>
        <w:autoSpaceDN w:val="0"/>
        <w:adjustRightInd w:val="0"/>
        <w:spacing w:line="440" w:lineRule="exact"/>
        <w:ind w:firstLine="200"/>
        <w:jc w:val="left"/>
        <w:rPr>
          <w:rFonts w:ascii="宋体" w:hAnsi="宋体"/>
          <w:bCs/>
          <w:color w:val="auto"/>
          <w:sz w:val="24"/>
          <w:szCs w:val="24"/>
        </w:rPr>
      </w:pPr>
    </w:p>
    <w:p>
      <w:pPr>
        <w:pStyle w:val="2"/>
        <w:spacing w:line="500" w:lineRule="exact"/>
        <w:rPr>
          <w:rFonts w:ascii="宋体" w:hAnsi="宋体" w:eastAsia="宋体"/>
          <w:color w:val="auto"/>
        </w:rPr>
      </w:pPr>
    </w:p>
    <w:p>
      <w:pPr>
        <w:pStyle w:val="2"/>
        <w:spacing w:line="500" w:lineRule="exact"/>
        <w:rPr>
          <w:rFonts w:ascii="宋体" w:hAnsi="宋体" w:eastAsia="宋体"/>
          <w:color w:val="auto"/>
        </w:rPr>
      </w:pPr>
    </w:p>
    <w:p>
      <w:pPr>
        <w:pStyle w:val="2"/>
        <w:spacing w:line="500" w:lineRule="exact"/>
        <w:rPr>
          <w:rFonts w:ascii="宋体" w:hAnsi="宋体" w:eastAsia="宋体"/>
          <w:color w:val="auto"/>
        </w:rPr>
      </w:pPr>
    </w:p>
    <w:p>
      <w:pPr>
        <w:rPr>
          <w:color w:val="auto"/>
        </w:rPr>
      </w:pPr>
    </w:p>
    <w:p>
      <w:pPr>
        <w:pStyle w:val="2"/>
        <w:spacing w:before="0" w:line="360" w:lineRule="auto"/>
        <w:ind w:firstLine="0"/>
        <w:rPr>
          <w:rFonts w:ascii="宋体" w:hAnsi="宋体" w:eastAsia="宋体"/>
          <w:color w:val="auto"/>
          <w:sz w:val="24"/>
          <w:szCs w:val="24"/>
        </w:rPr>
      </w:pPr>
      <w:r>
        <w:rPr>
          <w:rFonts w:ascii="宋体" w:hAnsi="宋体" w:eastAsia="宋体"/>
          <w:color w:val="auto"/>
          <w:sz w:val="24"/>
          <w:szCs w:val="24"/>
        </w:rPr>
        <w:br w:type="page"/>
      </w:r>
    </w:p>
    <w:p>
      <w:pPr>
        <w:pStyle w:val="2"/>
        <w:spacing w:before="0" w:line="360" w:lineRule="auto"/>
        <w:ind w:firstLine="0"/>
        <w:rPr>
          <w:rFonts w:ascii="宋体" w:hAnsi="宋体" w:eastAsia="宋体"/>
          <w:b w:val="0"/>
          <w:color w:val="auto"/>
        </w:rPr>
      </w:pPr>
      <w:bookmarkStart w:id="6" w:name="_Toc21514"/>
      <w:r>
        <w:rPr>
          <w:rFonts w:hint="eastAsia" w:ascii="宋体" w:hAnsi="宋体" w:eastAsia="宋体"/>
          <w:color w:val="auto"/>
        </w:rPr>
        <w:t>第二章 投标人须</w:t>
      </w:r>
      <w:bookmarkEnd w:id="4"/>
      <w:r>
        <w:rPr>
          <w:rFonts w:hint="eastAsia" w:ascii="宋体" w:hAnsi="宋体" w:eastAsia="宋体"/>
          <w:color w:val="auto"/>
        </w:rPr>
        <w:t>知</w:t>
      </w:r>
      <w:bookmarkEnd w:id="5"/>
      <w:r>
        <w:rPr>
          <w:rFonts w:hint="eastAsia" w:ascii="宋体" w:hAnsi="宋体" w:eastAsia="宋体"/>
          <w:color w:val="auto"/>
        </w:rPr>
        <w:t>前附表</w:t>
      </w:r>
      <w:bookmarkEnd w:id="6"/>
    </w:p>
    <w:tbl>
      <w:tblPr>
        <w:tblStyle w:val="16"/>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1421" w:type="dxa"/>
            <w:vAlign w:val="center"/>
          </w:tcPr>
          <w:p>
            <w:pPr>
              <w:jc w:val="center"/>
              <w:rPr>
                <w:rFonts w:ascii="宋体" w:hAnsi="宋体"/>
                <w:b/>
                <w:color w:val="auto"/>
                <w:sz w:val="24"/>
                <w:szCs w:val="24"/>
              </w:rPr>
            </w:pPr>
            <w:r>
              <w:rPr>
                <w:rFonts w:hint="eastAsia" w:ascii="宋体" w:hAnsi="宋体"/>
                <w:b/>
                <w:color w:val="auto"/>
                <w:sz w:val="24"/>
                <w:szCs w:val="24"/>
              </w:rPr>
              <w:t>内容</w:t>
            </w:r>
          </w:p>
        </w:tc>
        <w:tc>
          <w:tcPr>
            <w:tcW w:w="7339" w:type="dxa"/>
            <w:vAlign w:val="center"/>
          </w:tcPr>
          <w:p>
            <w:pPr>
              <w:pStyle w:val="20"/>
              <w:widowControl w:val="0"/>
              <w:spacing w:before="0" w:beforeAutospacing="0" w:after="0" w:afterAutospacing="0"/>
              <w:rPr>
                <w:bCs w:val="0"/>
                <w:color w:val="auto"/>
                <w:kern w:val="2"/>
                <w:sz w:val="24"/>
                <w:szCs w:val="24"/>
              </w:rPr>
            </w:pPr>
            <w:r>
              <w:rPr>
                <w:rFonts w:hint="eastAsia"/>
                <w:bCs w:val="0"/>
                <w:color w:val="auto"/>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1"/>
              <w:pBdr>
                <w:bottom w:val="none" w:color="auto" w:sz="0" w:space="0"/>
              </w:pBdr>
              <w:tabs>
                <w:tab w:val="clear" w:pos="4153"/>
                <w:tab w:val="clear" w:pos="8306"/>
              </w:tabs>
              <w:adjustRightInd/>
              <w:spacing w:line="240" w:lineRule="auto"/>
              <w:textAlignment w:val="auto"/>
              <w:rPr>
                <w:rFonts w:ascii="宋体" w:hAnsi="宋体"/>
                <w:bCs/>
                <w:color w:val="auto"/>
                <w:kern w:val="2"/>
                <w:szCs w:val="24"/>
              </w:rPr>
            </w:pPr>
            <w:r>
              <w:rPr>
                <w:rFonts w:hint="eastAsia" w:ascii="宋体" w:hAnsi="宋体"/>
                <w:bCs/>
                <w:color w:val="auto"/>
                <w:kern w:val="2"/>
                <w:szCs w:val="24"/>
              </w:rPr>
              <w:t>1</w:t>
            </w:r>
          </w:p>
        </w:tc>
        <w:tc>
          <w:tcPr>
            <w:tcW w:w="1421" w:type="dxa"/>
            <w:vAlign w:val="center"/>
          </w:tcPr>
          <w:p>
            <w:pPr>
              <w:jc w:val="center"/>
              <w:rPr>
                <w:rFonts w:ascii="宋体" w:hAnsi="宋体"/>
                <w:bCs/>
                <w:color w:val="auto"/>
                <w:sz w:val="24"/>
                <w:szCs w:val="24"/>
              </w:rPr>
            </w:pPr>
            <w:r>
              <w:rPr>
                <w:rFonts w:hint="eastAsia" w:ascii="宋体" w:hAnsi="宋体"/>
                <w:bCs/>
                <w:color w:val="auto"/>
                <w:sz w:val="24"/>
                <w:szCs w:val="24"/>
              </w:rPr>
              <w:t>招标人</w:t>
            </w:r>
          </w:p>
        </w:tc>
        <w:tc>
          <w:tcPr>
            <w:tcW w:w="7339" w:type="dxa"/>
            <w:vAlign w:val="center"/>
          </w:tcPr>
          <w:p>
            <w:pPr>
              <w:pStyle w:val="20"/>
              <w:widowControl w:val="0"/>
              <w:spacing w:before="0" w:beforeAutospacing="0" w:after="0" w:afterAutospacing="0"/>
              <w:jc w:val="both"/>
              <w:rPr>
                <w:b w:val="0"/>
                <w:color w:val="auto"/>
                <w:kern w:val="2"/>
                <w:sz w:val="24"/>
                <w:szCs w:val="24"/>
              </w:rPr>
            </w:pPr>
            <w:r>
              <w:rPr>
                <w:rFonts w:hint="eastAsia" w:ascii="Times New Roman" w:hAnsi="Times New Roman"/>
                <w:color w:val="auto"/>
                <w:sz w:val="21"/>
                <w:szCs w:val="22"/>
              </w:rPr>
              <w:t>安徽半汤文旅发展有限公司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1"/>
              <w:pBdr>
                <w:bottom w:val="none" w:color="auto" w:sz="0" w:space="0"/>
              </w:pBdr>
              <w:tabs>
                <w:tab w:val="clear" w:pos="4153"/>
                <w:tab w:val="clear" w:pos="8306"/>
              </w:tabs>
              <w:adjustRightInd/>
              <w:spacing w:line="240" w:lineRule="auto"/>
              <w:textAlignment w:val="auto"/>
              <w:rPr>
                <w:rFonts w:ascii="宋体" w:hAnsi="宋体"/>
                <w:bCs/>
                <w:color w:val="auto"/>
                <w:kern w:val="2"/>
                <w:szCs w:val="24"/>
              </w:rPr>
            </w:pPr>
            <w:r>
              <w:rPr>
                <w:rFonts w:hint="eastAsia" w:ascii="宋体" w:hAnsi="宋体"/>
                <w:bCs/>
                <w:color w:val="auto"/>
                <w:kern w:val="2"/>
                <w:szCs w:val="24"/>
              </w:rPr>
              <w:t>2</w:t>
            </w:r>
          </w:p>
        </w:tc>
        <w:tc>
          <w:tcPr>
            <w:tcW w:w="1421" w:type="dxa"/>
            <w:vAlign w:val="center"/>
          </w:tcPr>
          <w:p>
            <w:pPr>
              <w:jc w:val="center"/>
              <w:rPr>
                <w:rFonts w:ascii="宋体" w:hAnsi="宋体"/>
                <w:bCs/>
                <w:color w:val="auto"/>
                <w:sz w:val="24"/>
                <w:szCs w:val="24"/>
              </w:rPr>
            </w:pPr>
            <w:r>
              <w:rPr>
                <w:rFonts w:hint="eastAsia" w:ascii="宋体" w:hAnsi="宋体"/>
                <w:bCs/>
                <w:color w:val="auto"/>
                <w:sz w:val="24"/>
                <w:szCs w:val="24"/>
              </w:rPr>
              <w:t>委托人</w:t>
            </w:r>
          </w:p>
        </w:tc>
        <w:tc>
          <w:tcPr>
            <w:tcW w:w="7339" w:type="dxa"/>
            <w:vAlign w:val="center"/>
          </w:tcPr>
          <w:p>
            <w:pPr>
              <w:pStyle w:val="20"/>
              <w:widowControl w:val="0"/>
              <w:spacing w:before="0" w:beforeAutospacing="0" w:after="0" w:afterAutospacing="0"/>
              <w:jc w:val="both"/>
              <w:rPr>
                <w:b w:val="0"/>
                <w:bCs w:val="0"/>
                <w:color w:val="auto"/>
                <w:sz w:val="24"/>
                <w:szCs w:val="24"/>
              </w:rPr>
            </w:pPr>
            <w:r>
              <w:rPr>
                <w:rFonts w:hint="eastAsia" w:ascii="Times New Roman" w:hAnsi="Times New Roman"/>
                <w:color w:val="auto"/>
                <w:sz w:val="21"/>
                <w:szCs w:val="22"/>
              </w:rPr>
              <w:t>安徽半汤文旅发展有限公司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3</w:t>
            </w:r>
          </w:p>
        </w:tc>
        <w:tc>
          <w:tcPr>
            <w:tcW w:w="1421" w:type="dxa"/>
            <w:vAlign w:val="center"/>
          </w:tcPr>
          <w:p>
            <w:pPr>
              <w:jc w:val="center"/>
              <w:rPr>
                <w:rFonts w:ascii="宋体" w:hAnsi="宋体"/>
                <w:color w:val="auto"/>
                <w:sz w:val="24"/>
                <w:szCs w:val="24"/>
              </w:rPr>
            </w:pPr>
            <w:r>
              <w:rPr>
                <w:rFonts w:hint="eastAsia" w:ascii="宋体" w:hAnsi="宋体"/>
                <w:color w:val="auto"/>
                <w:sz w:val="24"/>
                <w:szCs w:val="24"/>
              </w:rPr>
              <w:t>项目名称</w:t>
            </w:r>
          </w:p>
        </w:tc>
        <w:tc>
          <w:tcPr>
            <w:tcW w:w="7339" w:type="dxa"/>
            <w:vAlign w:val="center"/>
          </w:tcPr>
          <w:p>
            <w:pPr>
              <w:autoSpaceDE w:val="0"/>
              <w:autoSpaceDN w:val="0"/>
              <w:adjustRightInd w:val="0"/>
              <w:spacing w:line="440" w:lineRule="exact"/>
              <w:jc w:val="left"/>
              <w:rPr>
                <w:rFonts w:ascii="宋体" w:hAnsi="宋体" w:eastAsiaTheme="minorEastAsia"/>
                <w:bCs/>
                <w:color w:val="auto"/>
                <w:sz w:val="24"/>
                <w:szCs w:val="24"/>
              </w:rPr>
            </w:pPr>
            <w:r>
              <w:rPr>
                <w:rFonts w:hint="eastAsia"/>
                <w:color w:val="auto"/>
                <w:sz w:val="24"/>
                <w:szCs w:val="24"/>
              </w:rPr>
              <w:t>安徽半汤文旅发展有限公司</w:t>
            </w:r>
            <w:r>
              <w:rPr>
                <w:rFonts w:hint="eastAsia" w:ascii="宋体" w:hAnsi="宋体"/>
                <w:color w:val="auto"/>
                <w:sz w:val="24"/>
                <w:szCs w:val="24"/>
              </w:rPr>
              <w:t>办公用品供应商采购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4</w:t>
            </w:r>
          </w:p>
        </w:tc>
        <w:tc>
          <w:tcPr>
            <w:tcW w:w="1421" w:type="dxa"/>
            <w:vAlign w:val="center"/>
          </w:tcPr>
          <w:p>
            <w:pPr>
              <w:jc w:val="center"/>
              <w:rPr>
                <w:rFonts w:asciiTheme="minorEastAsia" w:hAnsiTheme="minorEastAsia" w:eastAsiaTheme="minorEastAsia"/>
                <w:bCs/>
                <w:color w:val="auto"/>
                <w:kern w:val="0"/>
                <w:sz w:val="24"/>
                <w:szCs w:val="24"/>
              </w:rPr>
            </w:pPr>
            <w:r>
              <w:rPr>
                <w:rFonts w:hint="eastAsia" w:asciiTheme="minorEastAsia" w:hAnsiTheme="minorEastAsia" w:eastAsiaTheme="minorEastAsia"/>
                <w:bCs/>
                <w:color w:val="auto"/>
                <w:kern w:val="0"/>
                <w:sz w:val="24"/>
                <w:szCs w:val="24"/>
              </w:rPr>
              <w:t>项目编号</w:t>
            </w:r>
          </w:p>
        </w:tc>
        <w:tc>
          <w:tcPr>
            <w:tcW w:w="7339" w:type="dxa"/>
            <w:vAlign w:val="center"/>
          </w:tcPr>
          <w:p>
            <w:pPr>
              <w:autoSpaceDE w:val="0"/>
              <w:autoSpaceDN w:val="0"/>
              <w:adjustRightInd w:val="0"/>
              <w:spacing w:line="360" w:lineRule="auto"/>
              <w:jc w:val="left"/>
              <w:rPr>
                <w:rFonts w:asciiTheme="minorEastAsia" w:hAnsiTheme="minorEastAsia" w:eastAsiaTheme="minorEastAsia"/>
                <w:bCs/>
                <w:color w:val="auto"/>
                <w:kern w:val="0"/>
                <w:sz w:val="24"/>
                <w:szCs w:val="24"/>
              </w:rPr>
            </w:pPr>
            <w:r>
              <w:rPr>
                <w:rFonts w:hint="eastAsia" w:ascii="宋体" w:hAnsi="宋体"/>
                <w:color w:val="auto"/>
                <w:sz w:val="24"/>
                <w:szCs w:val="24"/>
              </w:rPr>
              <w:t>2023BTWL0004号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color w:val="auto"/>
                <w:sz w:val="24"/>
                <w:szCs w:val="24"/>
              </w:rPr>
            </w:pPr>
            <w:r>
              <w:rPr>
                <w:rFonts w:hint="eastAsia" w:ascii="宋体" w:hAnsi="宋体"/>
                <w:bCs/>
                <w:color w:val="auto"/>
                <w:sz w:val="24"/>
                <w:szCs w:val="24"/>
              </w:rPr>
              <w:t>5</w:t>
            </w:r>
          </w:p>
        </w:tc>
        <w:tc>
          <w:tcPr>
            <w:tcW w:w="1421" w:type="dxa"/>
            <w:vAlign w:val="center"/>
          </w:tcPr>
          <w:p>
            <w:pPr>
              <w:spacing w:line="500" w:lineRule="exact"/>
              <w:jc w:val="center"/>
              <w:rPr>
                <w:rFonts w:ascii="宋体" w:hAnsi="宋体"/>
                <w:color w:val="auto"/>
                <w:sz w:val="24"/>
                <w:szCs w:val="24"/>
              </w:rPr>
            </w:pPr>
            <w:r>
              <w:rPr>
                <w:rFonts w:hint="eastAsia" w:ascii="宋体" w:hAnsi="宋体"/>
                <w:color w:val="auto"/>
                <w:sz w:val="24"/>
                <w:szCs w:val="24"/>
                <w:lang w:val="zh-CN"/>
              </w:rPr>
              <w:t>付款方式</w:t>
            </w:r>
          </w:p>
        </w:tc>
        <w:tc>
          <w:tcPr>
            <w:tcW w:w="7339" w:type="dxa"/>
          </w:tcPr>
          <w:p>
            <w:pPr>
              <w:pStyle w:val="14"/>
              <w:spacing w:before="0" w:beforeAutospacing="0" w:after="0" w:afterAutospacing="0" w:line="480" w:lineRule="exact"/>
              <w:rPr>
                <w:rFonts w:cs="宋体"/>
                <w:color w:val="auto"/>
              </w:rPr>
            </w:pPr>
            <w:r>
              <w:rPr>
                <w:rFonts w:hint="eastAsia" w:cs="宋体"/>
                <w:color w:val="auto"/>
              </w:rPr>
              <w:t>采取隔月付款，如2023年01月货款，2023年03月给予支付。</w:t>
            </w:r>
          </w:p>
          <w:p>
            <w:pPr>
              <w:pStyle w:val="14"/>
              <w:spacing w:before="0" w:beforeAutospacing="0" w:after="0" w:afterAutospacing="0" w:line="500" w:lineRule="exact"/>
              <w:rPr>
                <w:rFonts w:cs="宋体"/>
                <w:color w:val="auto"/>
              </w:rPr>
            </w:pPr>
            <w:r>
              <w:rPr>
                <w:rFonts w:hint="eastAsia" w:cs="宋体"/>
                <w:color w:val="auto"/>
              </w:rPr>
              <w:t>货款支付前，投标人按照委托人审核确认后的金额，开具</w:t>
            </w:r>
            <w:r>
              <w:rPr>
                <w:rFonts w:hint="eastAsia" w:asciiTheme="minorEastAsia" w:hAnsiTheme="minorEastAsia" w:eastAsiaTheme="minorEastAsia"/>
                <w:bCs/>
                <w:color w:val="auto"/>
              </w:rPr>
              <w:t>不低于3%</w:t>
            </w:r>
            <w:r>
              <w:rPr>
                <w:rFonts w:hint="eastAsia" w:cs="宋体"/>
                <w:color w:val="auto"/>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color w:val="auto"/>
                <w:sz w:val="24"/>
                <w:szCs w:val="24"/>
                <w:lang w:val="zh-CN"/>
              </w:rPr>
            </w:pPr>
            <w:r>
              <w:rPr>
                <w:rFonts w:hint="eastAsia" w:ascii="宋体" w:hAnsi="宋体"/>
                <w:color w:val="auto"/>
                <w:sz w:val="24"/>
                <w:szCs w:val="24"/>
                <w:lang w:val="zh-CN"/>
              </w:rPr>
              <w:t>6</w:t>
            </w:r>
          </w:p>
        </w:tc>
        <w:tc>
          <w:tcPr>
            <w:tcW w:w="1421" w:type="dxa"/>
          </w:tcPr>
          <w:p>
            <w:pPr>
              <w:spacing w:line="500" w:lineRule="exact"/>
              <w:jc w:val="center"/>
              <w:rPr>
                <w:rFonts w:ascii="宋体" w:hAnsi="宋体"/>
                <w:color w:val="auto"/>
                <w:sz w:val="24"/>
                <w:szCs w:val="24"/>
              </w:rPr>
            </w:pPr>
            <w:r>
              <w:rPr>
                <w:rFonts w:hint="eastAsia" w:ascii="宋体" w:hAnsi="宋体"/>
                <w:color w:val="auto"/>
                <w:sz w:val="24"/>
                <w:szCs w:val="24"/>
              </w:rPr>
              <w:t>供货地点</w:t>
            </w:r>
          </w:p>
        </w:tc>
        <w:tc>
          <w:tcPr>
            <w:tcW w:w="7339" w:type="dxa"/>
          </w:tcPr>
          <w:p>
            <w:pPr>
              <w:tabs>
                <w:tab w:val="left" w:pos="2410"/>
              </w:tabs>
              <w:autoSpaceDE w:val="0"/>
              <w:autoSpaceDN w:val="0"/>
              <w:adjustRightInd w:val="0"/>
              <w:snapToGrid w:val="0"/>
              <w:spacing w:line="500" w:lineRule="exact"/>
              <w:rPr>
                <w:rFonts w:ascii="宋体" w:hAnsi="宋体" w:eastAsiaTheme="minorEastAsia"/>
                <w:color w:val="auto"/>
                <w:sz w:val="24"/>
                <w:szCs w:val="24"/>
              </w:rPr>
            </w:pPr>
            <w:r>
              <w:rPr>
                <w:rFonts w:hint="eastAsia" w:ascii="宋体" w:hAnsi="宋体"/>
                <w:color w:val="auto"/>
                <w:sz w:val="24"/>
                <w:szCs w:val="24"/>
              </w:rPr>
              <w:t>安徽半汤文旅发展有限公司</w:t>
            </w:r>
            <w:r>
              <w:rPr>
                <w:rFonts w:hint="eastAsia" w:ascii="宋体" w:hAnsi="宋体"/>
                <w:bCs/>
                <w:color w:val="auto"/>
                <w:sz w:val="24"/>
                <w:szCs w:val="24"/>
              </w:rPr>
              <w:t>巢湖市半汤街道新医药产业园A栋2楼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7</w:t>
            </w:r>
          </w:p>
        </w:tc>
        <w:tc>
          <w:tcPr>
            <w:tcW w:w="1421" w:type="dxa"/>
            <w:vAlign w:val="center"/>
          </w:tcPr>
          <w:p>
            <w:pPr>
              <w:spacing w:line="500" w:lineRule="exact"/>
              <w:ind w:firstLine="120" w:firstLineChars="50"/>
              <w:rPr>
                <w:rFonts w:ascii="宋体" w:hAnsi="宋体"/>
                <w:color w:val="auto"/>
                <w:sz w:val="24"/>
                <w:szCs w:val="24"/>
              </w:rPr>
            </w:pPr>
            <w:r>
              <w:rPr>
                <w:rFonts w:hint="eastAsia" w:ascii="宋体" w:hAnsi="宋体"/>
                <w:color w:val="auto"/>
                <w:sz w:val="24"/>
                <w:szCs w:val="24"/>
              </w:rPr>
              <w:t>供货期限</w:t>
            </w:r>
          </w:p>
        </w:tc>
        <w:tc>
          <w:tcPr>
            <w:tcW w:w="7339" w:type="dxa"/>
            <w:vAlign w:val="center"/>
          </w:tcPr>
          <w:p>
            <w:pPr>
              <w:spacing w:line="500" w:lineRule="exact"/>
              <w:rPr>
                <w:rFonts w:ascii="宋体" w:hAnsi="宋体"/>
                <w:color w:val="auto"/>
                <w:sz w:val="24"/>
                <w:szCs w:val="24"/>
              </w:rPr>
            </w:pPr>
            <w:r>
              <w:rPr>
                <w:rFonts w:hint="eastAsia" w:asciiTheme="minorEastAsia" w:hAnsiTheme="minorEastAsia" w:eastAsiaTheme="minorEastAsia"/>
                <w:color w:val="auto"/>
                <w:sz w:val="24"/>
                <w:szCs w:val="24"/>
              </w:rPr>
              <w:t>供货期限壹年，按月分批供货，接书面采购清单后10个工作日完成本批次供货。应急抢修物资在接到甲方采购人员电话或书面采购清单后需2小时内送至项目，送货清单需甲方盖章确认。所送货物均需提供免费退换货服务（所产生的相关费用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8</w:t>
            </w:r>
          </w:p>
        </w:tc>
        <w:tc>
          <w:tcPr>
            <w:tcW w:w="1421" w:type="dxa"/>
            <w:vAlign w:val="center"/>
          </w:tcPr>
          <w:p>
            <w:pPr>
              <w:spacing w:line="500" w:lineRule="exact"/>
              <w:jc w:val="center"/>
              <w:rPr>
                <w:rFonts w:ascii="宋体" w:hAnsi="宋体"/>
                <w:color w:val="auto"/>
                <w:sz w:val="24"/>
                <w:szCs w:val="24"/>
                <w:lang w:val="zh-CN"/>
              </w:rPr>
            </w:pPr>
            <w:r>
              <w:rPr>
                <w:rFonts w:hint="eastAsia" w:ascii="宋体" w:hAnsi="宋体"/>
                <w:color w:val="auto"/>
                <w:sz w:val="24"/>
                <w:szCs w:val="24"/>
                <w:lang w:val="zh-CN"/>
              </w:rPr>
              <w:t>免费质保期</w:t>
            </w:r>
          </w:p>
        </w:tc>
        <w:tc>
          <w:tcPr>
            <w:tcW w:w="7339" w:type="dxa"/>
            <w:vAlign w:val="center"/>
          </w:tcPr>
          <w:p>
            <w:pPr>
              <w:adjustRightInd w:val="0"/>
              <w:spacing w:line="500" w:lineRule="exact"/>
              <w:rPr>
                <w:rFonts w:ascii="宋体" w:hAnsi="宋体"/>
                <w:color w:val="auto"/>
                <w:sz w:val="24"/>
                <w:szCs w:val="24"/>
                <w:lang w:val="zh-CN"/>
              </w:rPr>
            </w:pPr>
            <w:r>
              <w:rPr>
                <w:rFonts w:hint="eastAsia" w:ascii="宋体" w:hAnsi="宋体"/>
                <w:color w:val="auto"/>
                <w:sz w:val="24"/>
                <w:szCs w:val="24"/>
              </w:rPr>
              <w:t>所供产品生产日期需在供货之日前3个月内，</w:t>
            </w:r>
            <w:r>
              <w:rPr>
                <w:rFonts w:hint="eastAsia" w:ascii="宋体" w:hAnsi="宋体"/>
                <w:color w:val="auto"/>
                <w:sz w:val="24"/>
                <w:szCs w:val="24"/>
                <w:lang w:val="zh-CN"/>
              </w:rPr>
              <w:t>经委托人验收合格之日起壹</w:t>
            </w:r>
            <w:r>
              <w:rPr>
                <w:rFonts w:hint="eastAsia" w:ascii="宋体" w:hAnsi="宋体"/>
                <w:color w:val="auto"/>
                <w:sz w:val="24"/>
                <w:szCs w:val="24"/>
              </w:rPr>
              <w:t>年，法律法规或生产厂家等对质保期的规定长于壹年的，依照国家相关三包规定要求。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9</w:t>
            </w:r>
          </w:p>
        </w:tc>
        <w:tc>
          <w:tcPr>
            <w:tcW w:w="1421" w:type="dxa"/>
            <w:vAlign w:val="center"/>
          </w:tcPr>
          <w:p>
            <w:pPr>
              <w:spacing w:line="500" w:lineRule="exact"/>
              <w:jc w:val="center"/>
              <w:rPr>
                <w:rFonts w:ascii="宋体" w:hAnsi="宋体"/>
                <w:bCs/>
                <w:color w:val="auto"/>
                <w:sz w:val="24"/>
                <w:szCs w:val="24"/>
              </w:rPr>
            </w:pPr>
            <w:r>
              <w:rPr>
                <w:rFonts w:hint="eastAsia" w:ascii="宋体" w:hAnsi="宋体"/>
                <w:bCs/>
                <w:color w:val="auto"/>
                <w:sz w:val="24"/>
                <w:szCs w:val="24"/>
              </w:rPr>
              <w:t>踏勘现场</w:t>
            </w:r>
          </w:p>
        </w:tc>
        <w:tc>
          <w:tcPr>
            <w:tcW w:w="7339" w:type="dxa"/>
            <w:vAlign w:val="center"/>
          </w:tcPr>
          <w:p>
            <w:pPr>
              <w:spacing w:line="380" w:lineRule="exact"/>
              <w:rPr>
                <w:rFonts w:ascii="宋体" w:hAnsi="宋体"/>
                <w:color w:val="auto"/>
                <w:sz w:val="24"/>
                <w:szCs w:val="24"/>
                <w:lang w:val="zh-CN"/>
              </w:rPr>
            </w:pPr>
            <w:r>
              <w:rPr>
                <w:rFonts w:hint="eastAsia" w:ascii="宋体" w:hAnsi="宋体"/>
                <w:b/>
                <w:bCs/>
                <w:color w:val="auto"/>
                <w:sz w:val="24"/>
                <w:szCs w:val="24"/>
              </w:rPr>
              <w:sym w:font="Wingdings" w:char="F0FE"/>
            </w:r>
            <w:r>
              <w:rPr>
                <w:rFonts w:hint="eastAsia" w:ascii="宋体" w:hAnsi="宋体"/>
                <w:bCs/>
                <w:color w:val="auto"/>
                <w:sz w:val="24"/>
                <w:szCs w:val="24"/>
              </w:rPr>
              <w:t xml:space="preserve">自行踏勘  </w:t>
            </w:r>
            <w:r>
              <w:rPr>
                <w:rFonts w:hint="eastAsia" w:ascii="宋体" w:hAnsi="宋体"/>
                <w:color w:val="auto"/>
                <w:sz w:val="24"/>
                <w:szCs w:val="24"/>
              </w:rPr>
              <w:t>□招标人</w:t>
            </w:r>
            <w:r>
              <w:rPr>
                <w:rFonts w:hint="eastAsia" w:ascii="宋体" w:hAnsi="宋体"/>
                <w:color w:val="auto"/>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10</w:t>
            </w:r>
          </w:p>
        </w:tc>
        <w:tc>
          <w:tcPr>
            <w:tcW w:w="1421" w:type="dxa"/>
            <w:vAlign w:val="center"/>
          </w:tcPr>
          <w:p>
            <w:pPr>
              <w:spacing w:line="500" w:lineRule="exact"/>
              <w:jc w:val="center"/>
              <w:rPr>
                <w:rFonts w:ascii="宋体" w:hAnsi="宋体"/>
                <w:bCs/>
                <w:color w:val="auto"/>
                <w:sz w:val="24"/>
                <w:szCs w:val="24"/>
              </w:rPr>
            </w:pPr>
            <w:r>
              <w:rPr>
                <w:rFonts w:hint="eastAsia" w:ascii="宋体" w:hAnsi="宋体"/>
                <w:bCs/>
                <w:color w:val="auto"/>
                <w:sz w:val="24"/>
                <w:szCs w:val="24"/>
              </w:rPr>
              <w:t>投标文件</w:t>
            </w:r>
          </w:p>
        </w:tc>
        <w:tc>
          <w:tcPr>
            <w:tcW w:w="7339" w:type="dxa"/>
            <w:vAlign w:val="center"/>
          </w:tcPr>
          <w:p>
            <w:pPr>
              <w:spacing w:line="380" w:lineRule="exact"/>
              <w:rPr>
                <w:rFonts w:ascii="宋体" w:hAnsi="宋体"/>
                <w:b/>
                <w:bCs/>
                <w:color w:val="auto"/>
                <w:sz w:val="24"/>
                <w:szCs w:val="24"/>
              </w:rPr>
            </w:pPr>
            <w:r>
              <w:rPr>
                <w:rFonts w:hint="eastAsia" w:asciiTheme="minorEastAsia" w:hAnsiTheme="minorEastAsia" w:eastAsiaTheme="minorEastAsia"/>
                <w:color w:val="auto"/>
                <w:sz w:val="24"/>
                <w:szCs w:val="24"/>
              </w:rPr>
              <w:t>正本</w:t>
            </w:r>
            <w:r>
              <w:rPr>
                <w:rFonts w:hint="eastAsia" w:asciiTheme="minorEastAsia" w:hAnsiTheme="minorEastAsia" w:eastAsiaTheme="minorEastAsia"/>
                <w:color w:val="auto"/>
                <w:sz w:val="24"/>
                <w:szCs w:val="24"/>
                <w:u w:val="single"/>
              </w:rPr>
              <w:t xml:space="preserve"> 1</w:t>
            </w:r>
            <w:r>
              <w:rPr>
                <w:rFonts w:hint="eastAsia" w:asciiTheme="minorEastAsia" w:hAnsiTheme="minorEastAsia" w:eastAsiaTheme="minorEastAsia"/>
                <w:color w:val="auto"/>
                <w:sz w:val="24"/>
                <w:szCs w:val="24"/>
              </w:rPr>
              <w:t>份；副本</w:t>
            </w:r>
            <w:r>
              <w:rPr>
                <w:rFonts w:hint="eastAsia" w:asciiTheme="minorEastAsia" w:hAnsiTheme="minorEastAsia" w:eastAsiaTheme="minorEastAsia"/>
                <w:color w:val="auto"/>
                <w:sz w:val="24"/>
                <w:szCs w:val="24"/>
                <w:u w:val="single"/>
              </w:rPr>
              <w:t xml:space="preserve"> 1</w:t>
            </w:r>
            <w:r>
              <w:rPr>
                <w:rFonts w:hint="eastAsia" w:asciiTheme="minorEastAsia" w:hAnsiTheme="minorEastAsia" w:eastAsiaTheme="minorEastAsia"/>
                <w:color w:val="auto"/>
                <w:sz w:val="24"/>
                <w:szCs w:val="24"/>
              </w:rPr>
              <w:t>份</w:t>
            </w:r>
            <w:r>
              <w:rPr>
                <w:rFonts w:hint="eastAsia" w:ascii="宋体" w:hAnsi="宋体"/>
                <w:color w:val="auto"/>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11</w:t>
            </w:r>
          </w:p>
        </w:tc>
        <w:tc>
          <w:tcPr>
            <w:tcW w:w="1421" w:type="dxa"/>
            <w:vAlign w:val="center"/>
          </w:tcPr>
          <w:p>
            <w:pPr>
              <w:spacing w:line="380" w:lineRule="exact"/>
              <w:ind w:left="839" w:hanging="839"/>
              <w:rPr>
                <w:rFonts w:ascii="宋体" w:hAnsi="宋体"/>
                <w:color w:val="auto"/>
                <w:sz w:val="24"/>
                <w:szCs w:val="24"/>
              </w:rPr>
            </w:pPr>
            <w:r>
              <w:rPr>
                <w:rFonts w:hint="eastAsia" w:ascii="宋体" w:hAnsi="宋体"/>
                <w:color w:val="auto"/>
                <w:sz w:val="24"/>
                <w:szCs w:val="24"/>
              </w:rPr>
              <w:t>开标时间</w:t>
            </w:r>
          </w:p>
          <w:p>
            <w:pPr>
              <w:spacing w:line="380" w:lineRule="exact"/>
              <w:ind w:left="839" w:hanging="839"/>
              <w:rPr>
                <w:rFonts w:ascii="宋体" w:hAnsi="宋体"/>
                <w:color w:val="auto"/>
                <w:sz w:val="24"/>
                <w:szCs w:val="24"/>
              </w:rPr>
            </w:pPr>
            <w:r>
              <w:rPr>
                <w:rFonts w:hint="eastAsia" w:ascii="宋体" w:hAnsi="宋体"/>
                <w:color w:val="auto"/>
                <w:sz w:val="24"/>
                <w:szCs w:val="24"/>
              </w:rPr>
              <w:t>及地点</w:t>
            </w:r>
          </w:p>
        </w:tc>
        <w:tc>
          <w:tcPr>
            <w:tcW w:w="7339" w:type="dxa"/>
            <w:vAlign w:val="center"/>
          </w:tcPr>
          <w:p>
            <w:pPr>
              <w:autoSpaceDE w:val="0"/>
              <w:autoSpaceDN w:val="0"/>
              <w:adjustRightInd w:val="0"/>
              <w:spacing w:line="440" w:lineRule="exact"/>
              <w:rPr>
                <w:rFonts w:ascii="宋体" w:hAnsi="宋体" w:cs="宋体"/>
                <w:color w:val="auto"/>
                <w:kern w:val="0"/>
                <w:sz w:val="24"/>
                <w:szCs w:val="24"/>
              </w:rPr>
            </w:pPr>
            <w:r>
              <w:rPr>
                <w:rFonts w:hint="eastAsia" w:ascii="宋体" w:hAnsi="宋体"/>
                <w:color w:val="auto"/>
                <w:sz w:val="24"/>
              </w:rPr>
              <w:t>开标时间：</w:t>
            </w:r>
            <w:r>
              <w:rPr>
                <w:rFonts w:hint="eastAsia" w:ascii="宋体" w:hAnsi="宋体" w:cs="宋体"/>
                <w:color w:val="auto"/>
                <w:kern w:val="0"/>
                <w:sz w:val="24"/>
                <w:szCs w:val="24"/>
              </w:rPr>
              <w:t>2023年11</w:t>
            </w:r>
            <w:r>
              <w:rPr>
                <w:rFonts w:hint="eastAsia" w:ascii="宋体" w:hAnsi="宋体"/>
                <w:color w:val="auto"/>
                <w:sz w:val="24"/>
                <w:szCs w:val="24"/>
              </w:rPr>
              <w:t>月</w:t>
            </w:r>
            <w:r>
              <w:rPr>
                <w:rFonts w:hint="eastAsia" w:ascii="宋体" w:hAnsi="宋体"/>
                <w:color w:val="auto"/>
                <w:sz w:val="24"/>
                <w:szCs w:val="24"/>
                <w:lang w:val="en-US" w:eastAsia="zh-CN"/>
              </w:rPr>
              <w:t>22</w:t>
            </w:r>
            <w:r>
              <w:rPr>
                <w:rFonts w:hint="eastAsia" w:ascii="宋体" w:hAnsi="宋体"/>
                <w:color w:val="auto"/>
                <w:sz w:val="24"/>
                <w:szCs w:val="24"/>
              </w:rPr>
              <w:t>日上午9</w:t>
            </w:r>
            <w:r>
              <w:rPr>
                <w:rFonts w:hint="eastAsia" w:ascii="宋体" w:hAnsi="宋体" w:cs="宋体"/>
                <w:color w:val="auto"/>
                <w:kern w:val="0"/>
                <w:sz w:val="24"/>
                <w:szCs w:val="24"/>
              </w:rPr>
              <w:t>：00</w:t>
            </w:r>
          </w:p>
          <w:p>
            <w:pPr>
              <w:spacing w:line="380" w:lineRule="exact"/>
              <w:ind w:left="841" w:hanging="841"/>
              <w:rPr>
                <w:rFonts w:ascii="宋体" w:hAnsi="宋体"/>
                <w:color w:val="auto"/>
                <w:sz w:val="24"/>
                <w:szCs w:val="24"/>
              </w:rPr>
            </w:pPr>
            <w:r>
              <w:rPr>
                <w:rFonts w:hint="eastAsia" w:ascii="宋体" w:hAnsi="宋体"/>
                <w:color w:val="auto"/>
                <w:sz w:val="24"/>
              </w:rPr>
              <w:t>开标地点：</w:t>
            </w:r>
            <w:r>
              <w:rPr>
                <w:rFonts w:hint="eastAsia" w:ascii="宋体" w:hAnsi="宋体"/>
                <w:bCs/>
                <w:color w:val="auto"/>
                <w:sz w:val="24"/>
                <w:szCs w:val="24"/>
              </w:rPr>
              <w:t>安徽省合肥市巢湖市半汤街道新医药产业园A栋2楼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12</w:t>
            </w:r>
          </w:p>
        </w:tc>
        <w:tc>
          <w:tcPr>
            <w:tcW w:w="1421"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评标办法</w:t>
            </w:r>
          </w:p>
        </w:tc>
        <w:tc>
          <w:tcPr>
            <w:tcW w:w="7339" w:type="dxa"/>
            <w:vAlign w:val="center"/>
          </w:tcPr>
          <w:p>
            <w:pPr>
              <w:spacing w:line="380" w:lineRule="exact"/>
              <w:rPr>
                <w:rFonts w:ascii="宋体" w:hAnsi="宋体"/>
                <w:color w:val="auto"/>
                <w:sz w:val="24"/>
                <w:szCs w:val="24"/>
              </w:rPr>
            </w:pPr>
            <w:r>
              <w:rPr>
                <w:rFonts w:hint="eastAsia" w:ascii="宋体" w:hAnsi="宋体"/>
                <w:color w:val="auto"/>
                <w:sz w:val="24"/>
                <w:szCs w:val="24"/>
              </w:rPr>
              <w:t>有效最低价法。详见招标</w:t>
            </w:r>
            <w:r>
              <w:rPr>
                <w:rFonts w:hint="eastAsia" w:ascii="宋体" w:hAnsi="宋体"/>
                <w:color w:val="auto"/>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13</w:t>
            </w:r>
          </w:p>
        </w:tc>
        <w:tc>
          <w:tcPr>
            <w:tcW w:w="1421" w:type="dxa"/>
            <w:vAlign w:val="center"/>
          </w:tcPr>
          <w:p>
            <w:pPr>
              <w:spacing w:line="500" w:lineRule="exact"/>
              <w:jc w:val="center"/>
              <w:rPr>
                <w:rFonts w:ascii="宋体" w:hAnsi="宋体"/>
                <w:color w:val="auto"/>
                <w:sz w:val="24"/>
              </w:rPr>
            </w:pPr>
            <w:r>
              <w:rPr>
                <w:rFonts w:hint="eastAsia" w:ascii="宋体" w:hAnsi="宋体"/>
                <w:color w:val="auto"/>
                <w:sz w:val="24"/>
              </w:rPr>
              <w:t>投标样品</w:t>
            </w:r>
          </w:p>
        </w:tc>
        <w:tc>
          <w:tcPr>
            <w:tcW w:w="7339" w:type="dxa"/>
            <w:vAlign w:val="center"/>
          </w:tcPr>
          <w:p>
            <w:pPr>
              <w:spacing w:line="460" w:lineRule="exact"/>
              <w:rPr>
                <w:rFonts w:ascii="宋体" w:hAnsi="宋体"/>
                <w:color w:val="auto"/>
                <w:sz w:val="24"/>
              </w:rPr>
            </w:pPr>
            <w:r>
              <w:rPr>
                <w:rFonts w:hint="eastAsia"/>
                <w:b/>
                <w:bCs/>
                <w:color w:val="auto"/>
                <w:sz w:val="24"/>
              </w:rPr>
              <w:sym w:font="Wingdings" w:char="00A8"/>
            </w:r>
            <w:r>
              <w:rPr>
                <w:rFonts w:hint="eastAsia" w:ascii="宋体" w:hAnsi="宋体"/>
                <w:color w:val="auto"/>
                <w:sz w:val="24"/>
              </w:rPr>
              <w:t xml:space="preserve">需要  </w:t>
            </w:r>
            <w:r>
              <w:rPr>
                <w:rFonts w:hint="eastAsia"/>
                <w:b/>
                <w:bCs/>
                <w:color w:val="auto"/>
                <w:sz w:val="24"/>
              </w:rPr>
              <w:sym w:font="Wingdings" w:char="00A8"/>
            </w:r>
            <w:r>
              <w:rPr>
                <w:rFonts w:hint="eastAsia" w:ascii="宋体" w:hAnsi="宋体"/>
                <w:color w:val="auto"/>
                <w:sz w:val="24"/>
              </w:rPr>
              <w:t>不需要</w:t>
            </w:r>
          </w:p>
          <w:p>
            <w:pPr>
              <w:spacing w:line="460" w:lineRule="exact"/>
              <w:rPr>
                <w:rFonts w:ascii="宋体" w:hAnsi="宋体"/>
                <w:color w:val="auto"/>
                <w:sz w:val="24"/>
              </w:rPr>
            </w:pPr>
            <w:r>
              <w:rPr>
                <w:rFonts w:hint="eastAsia" w:ascii="宋体" w:hAnsi="宋体"/>
                <w:color w:val="auto"/>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14</w:t>
            </w:r>
          </w:p>
        </w:tc>
        <w:tc>
          <w:tcPr>
            <w:tcW w:w="1421" w:type="dxa"/>
            <w:vAlign w:val="center"/>
          </w:tcPr>
          <w:p>
            <w:pPr>
              <w:spacing w:line="480" w:lineRule="exact"/>
              <w:jc w:val="center"/>
              <w:rPr>
                <w:rFonts w:ascii="宋体" w:hAnsi="宋体"/>
                <w:color w:val="auto"/>
                <w:sz w:val="24"/>
                <w:szCs w:val="24"/>
                <w:lang w:val="zh-CN"/>
              </w:rPr>
            </w:pPr>
            <w:r>
              <w:rPr>
                <w:rFonts w:hint="eastAsia" w:ascii="宋体" w:hAnsi="宋体" w:cs="宋体"/>
                <w:color w:val="auto"/>
                <w:sz w:val="24"/>
                <w:szCs w:val="24"/>
                <w:lang w:val="zh-CN"/>
              </w:rPr>
              <w:t>业绩要求</w:t>
            </w:r>
          </w:p>
        </w:tc>
        <w:tc>
          <w:tcPr>
            <w:tcW w:w="7339" w:type="dxa"/>
            <w:vAlign w:val="center"/>
          </w:tcPr>
          <w:p>
            <w:pPr>
              <w:spacing w:line="440" w:lineRule="exact"/>
              <w:rPr>
                <w:rFonts w:ascii="宋体" w:hAnsi="宋体" w:cs="宋体"/>
                <w:color w:val="auto"/>
                <w:sz w:val="24"/>
                <w:szCs w:val="24"/>
                <w:lang w:val="zh-CN"/>
              </w:rPr>
            </w:pPr>
            <w:r>
              <w:rPr>
                <w:rFonts w:hint="eastAsia" w:ascii="宋体" w:hAnsi="宋体" w:cs="宋体"/>
                <w:color w:val="auto"/>
                <w:sz w:val="24"/>
                <w:szCs w:val="24"/>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olor w:val="auto"/>
                <w:sz w:val="24"/>
                <w:szCs w:val="24"/>
              </w:rPr>
            </w:pPr>
            <w:r>
              <w:rPr>
                <w:rFonts w:hint="eastAsia" w:ascii="宋体" w:hAnsi="宋体"/>
                <w:color w:val="auto"/>
                <w:sz w:val="24"/>
                <w:szCs w:val="24"/>
              </w:rPr>
              <w:t>2．</w:t>
            </w:r>
            <w:r>
              <w:rPr>
                <w:rFonts w:hint="eastAsia" w:ascii="宋体" w:hAnsi="宋体" w:cs="宋体"/>
                <w:color w:val="auto"/>
                <w:sz w:val="24"/>
                <w:szCs w:val="24"/>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15</w:t>
            </w:r>
          </w:p>
        </w:tc>
        <w:tc>
          <w:tcPr>
            <w:tcW w:w="1421" w:type="dxa"/>
            <w:vAlign w:val="center"/>
          </w:tcPr>
          <w:p>
            <w:pPr>
              <w:spacing w:line="500" w:lineRule="exact"/>
              <w:jc w:val="center"/>
              <w:rPr>
                <w:rFonts w:ascii="宋体" w:hAnsi="宋体"/>
                <w:color w:val="auto"/>
                <w:szCs w:val="24"/>
              </w:rPr>
            </w:pPr>
            <w:r>
              <w:rPr>
                <w:rFonts w:hint="eastAsia" w:ascii="宋体" w:hAnsi="宋体"/>
                <w:color w:val="auto"/>
                <w:sz w:val="24"/>
                <w:szCs w:val="24"/>
              </w:rPr>
              <w:t>履约保证金</w:t>
            </w:r>
          </w:p>
        </w:tc>
        <w:tc>
          <w:tcPr>
            <w:tcW w:w="7339" w:type="dxa"/>
            <w:vAlign w:val="center"/>
          </w:tcPr>
          <w:p>
            <w:pPr>
              <w:adjustRightInd w:val="0"/>
              <w:snapToGrid w:val="0"/>
              <w:spacing w:line="440" w:lineRule="exact"/>
              <w:rPr>
                <w:rFonts w:ascii="宋体" w:hAnsi="宋体"/>
                <w:color w:val="auto"/>
                <w:sz w:val="24"/>
                <w:szCs w:val="24"/>
              </w:rPr>
            </w:pPr>
            <w:r>
              <w:rPr>
                <w:rFonts w:hint="eastAsia" w:ascii="宋体" w:hAnsi="宋体"/>
                <w:color w:val="auto"/>
                <w:sz w:val="24"/>
                <w:szCs w:val="24"/>
              </w:rPr>
              <w:t>1.履约保证金数额：中标价的</w:t>
            </w:r>
            <w:r>
              <w:rPr>
                <w:rFonts w:hint="eastAsia" w:ascii="宋体" w:hAnsi="宋体"/>
                <w:color w:val="auto"/>
                <w:sz w:val="24"/>
                <w:szCs w:val="24"/>
                <w:u w:val="single"/>
              </w:rPr>
              <w:t xml:space="preserve"> 5 </w:t>
            </w:r>
            <w:r>
              <w:rPr>
                <w:rFonts w:hint="eastAsia" w:ascii="宋体" w:hAnsi="宋体"/>
                <w:color w:val="auto"/>
                <w:sz w:val="24"/>
                <w:szCs w:val="24"/>
              </w:rPr>
              <w:t>％</w:t>
            </w:r>
          </w:p>
          <w:p>
            <w:pPr>
              <w:spacing w:line="440" w:lineRule="exact"/>
              <w:ind w:left="841" w:hanging="841"/>
              <w:rPr>
                <w:rFonts w:ascii="宋体" w:hAnsi="宋体"/>
                <w:color w:val="auto"/>
                <w:sz w:val="24"/>
                <w:szCs w:val="24"/>
              </w:rPr>
            </w:pPr>
            <w:r>
              <w:rPr>
                <w:rFonts w:hint="eastAsia" w:ascii="宋体" w:hAnsi="宋体"/>
                <w:color w:val="auto"/>
                <w:sz w:val="24"/>
                <w:szCs w:val="24"/>
              </w:rPr>
              <w:t>2. 收受方式为：</w:t>
            </w:r>
            <w:r>
              <w:rPr>
                <w:rFonts w:hint="eastAsia" w:ascii="MS Mincho" w:hAnsi="MS Mincho" w:eastAsia="MS Mincho" w:cs="MS Mincho"/>
                <w:color w:val="auto"/>
                <w:sz w:val="24"/>
                <w:szCs w:val="24"/>
              </w:rPr>
              <w:t>□</w:t>
            </w:r>
            <w:r>
              <w:rPr>
                <w:rFonts w:hint="eastAsia" w:ascii="宋体" w:hAnsi="宋体" w:cs="宋体"/>
                <w:color w:val="auto"/>
                <w:sz w:val="24"/>
                <w:szCs w:val="24"/>
              </w:rPr>
              <w:t>现金保证</w:t>
            </w:r>
            <w:r>
              <w:rPr>
                <w:rFonts w:hint="eastAsia" w:ascii="宋体" w:hAnsi="宋体"/>
                <w:color w:val="auto"/>
                <w:sz w:val="24"/>
                <w:szCs w:val="24"/>
              </w:rPr>
              <w:t xml:space="preserve"> □</w:t>
            </w:r>
            <w:r>
              <w:rPr>
                <w:rFonts w:hint="eastAsia" w:ascii="宋体" w:hAnsi="宋体" w:cs="宋体"/>
                <w:color w:val="auto"/>
                <w:sz w:val="24"/>
                <w:szCs w:val="24"/>
              </w:rPr>
              <w:t>现金支票</w:t>
            </w:r>
            <w:r>
              <w:rPr>
                <w:rFonts w:hint="eastAsia" w:ascii="MS Mincho" w:hAnsi="MS Mincho" w:eastAsia="MS Mincho" w:cs="MS Mincho"/>
                <w:color w:val="auto"/>
                <w:sz w:val="24"/>
                <w:szCs w:val="24"/>
              </w:rPr>
              <w:t>□</w:t>
            </w:r>
            <w:r>
              <w:rPr>
                <w:rFonts w:hint="eastAsia" w:ascii="宋体" w:hAnsi="宋体" w:cs="宋体"/>
                <w:color w:val="auto"/>
                <w:sz w:val="24"/>
                <w:szCs w:val="24"/>
              </w:rPr>
              <w:t>银行汇</w:t>
            </w:r>
            <w:r>
              <w:rPr>
                <w:rFonts w:hint="eastAsia" w:ascii="宋体" w:hAnsi="宋体"/>
                <w:color w:val="auto"/>
                <w:sz w:val="24"/>
                <w:szCs w:val="24"/>
              </w:rPr>
              <w:t>票</w:t>
            </w:r>
          </w:p>
          <w:p>
            <w:pPr>
              <w:spacing w:line="440" w:lineRule="exact"/>
              <w:ind w:left="659" w:leftChars="314" w:firstLine="720" w:firstLineChars="300"/>
              <w:rPr>
                <w:rFonts w:ascii="宋体" w:hAnsi="宋体"/>
                <w:color w:val="auto"/>
                <w:sz w:val="24"/>
                <w:szCs w:val="24"/>
              </w:rPr>
            </w:pPr>
            <w:r>
              <w:rPr>
                <w:rFonts w:hint="eastAsia" w:ascii="MS Mincho" w:hAnsi="MS Mincho" w:eastAsia="MS Mincho" w:cs="MS Mincho"/>
                <w:color w:val="auto"/>
                <w:sz w:val="24"/>
                <w:szCs w:val="24"/>
              </w:rPr>
              <w:t>□</w:t>
            </w:r>
            <w:r>
              <w:rPr>
                <w:rFonts w:hint="eastAsia" w:ascii="宋体" w:hAnsi="宋体" w:cs="宋体"/>
                <w:color w:val="auto"/>
                <w:sz w:val="24"/>
                <w:szCs w:val="24"/>
              </w:rPr>
              <w:t>银行保函</w:t>
            </w:r>
            <w:r>
              <w:rPr>
                <w:rFonts w:hint="eastAsia" w:ascii="MS Mincho" w:hAnsi="MS Mincho" w:eastAsia="MS Mincho" w:cs="MS Mincho"/>
                <w:color w:val="auto"/>
                <w:sz w:val="24"/>
                <w:szCs w:val="24"/>
              </w:rPr>
              <w:t>☑</w:t>
            </w:r>
            <w:r>
              <w:rPr>
                <w:rFonts w:hint="eastAsia" w:ascii="宋体" w:hAnsi="宋体" w:cs="宋体"/>
                <w:color w:val="auto"/>
                <w:sz w:val="24"/>
                <w:szCs w:val="24"/>
              </w:rPr>
              <w:t>银行转账</w:t>
            </w:r>
            <w:r>
              <w:rPr>
                <w:rFonts w:hint="eastAsia" w:ascii="MS Mincho" w:hAnsi="MS Mincho" w:eastAsia="MS Mincho" w:cs="MS Mincho"/>
                <w:color w:val="auto"/>
                <w:sz w:val="24"/>
                <w:szCs w:val="24"/>
              </w:rPr>
              <w:t>□</w:t>
            </w:r>
            <w:r>
              <w:rPr>
                <w:rFonts w:hint="eastAsia" w:ascii="宋体" w:hAnsi="宋体" w:cs="宋体"/>
                <w:color w:val="auto"/>
                <w:sz w:val="24"/>
                <w:szCs w:val="24"/>
              </w:rPr>
              <w:t>工程担保</w:t>
            </w:r>
            <w:r>
              <w:rPr>
                <w:rFonts w:hint="eastAsia" w:ascii="MS Mincho" w:hAnsi="MS Mincho" w:eastAsia="MS Mincho" w:cs="MS Mincho"/>
                <w:color w:val="auto"/>
                <w:sz w:val="24"/>
                <w:szCs w:val="24"/>
              </w:rPr>
              <w:t>□</w:t>
            </w:r>
            <w:r>
              <w:rPr>
                <w:rFonts w:hint="eastAsia" w:ascii="宋体" w:hAnsi="宋体" w:cs="宋体"/>
                <w:color w:val="auto"/>
                <w:sz w:val="24"/>
                <w:szCs w:val="24"/>
              </w:rPr>
              <w:t>保证保</w:t>
            </w:r>
            <w:r>
              <w:rPr>
                <w:rFonts w:hint="eastAsia" w:ascii="宋体" w:hAnsi="宋体"/>
                <w:color w:val="auto"/>
                <w:sz w:val="24"/>
                <w:szCs w:val="24"/>
              </w:rPr>
              <w:t>险</w:t>
            </w:r>
          </w:p>
          <w:p>
            <w:pPr>
              <w:spacing w:line="440" w:lineRule="exact"/>
              <w:rPr>
                <w:rFonts w:ascii="宋体" w:hAnsi="宋体"/>
                <w:color w:val="auto"/>
                <w:sz w:val="24"/>
                <w:szCs w:val="24"/>
              </w:rPr>
            </w:pPr>
            <w:r>
              <w:rPr>
                <w:rFonts w:hint="eastAsia" w:ascii="宋体" w:hAnsi="宋体"/>
                <w:color w:val="auto"/>
                <w:sz w:val="24"/>
                <w:szCs w:val="24"/>
              </w:rPr>
              <w:t>3.收受人为:□招标人、</w:t>
            </w:r>
            <w:r>
              <w:rPr>
                <w:rFonts w:ascii="宋体" w:hAnsi="宋体"/>
                <w:color w:val="auto"/>
                <w:sz w:val="24"/>
                <w:szCs w:val="24"/>
              </w:rPr>
              <w:sym w:font="Wingdings" w:char="00A8"/>
            </w:r>
            <w:r>
              <w:rPr>
                <w:rFonts w:hint="eastAsia" w:ascii="宋体" w:hAnsi="宋体"/>
                <w:color w:val="auto"/>
                <w:sz w:val="24"/>
                <w:szCs w:val="24"/>
              </w:rPr>
              <w:t>委托人</w:t>
            </w:r>
          </w:p>
          <w:p>
            <w:pPr>
              <w:adjustRightInd w:val="0"/>
              <w:snapToGrid w:val="0"/>
              <w:spacing w:line="440" w:lineRule="exact"/>
              <w:rPr>
                <w:rFonts w:ascii="宋体" w:hAnsi="宋体"/>
                <w:color w:val="auto"/>
                <w:sz w:val="24"/>
                <w:szCs w:val="24"/>
              </w:rPr>
            </w:pPr>
            <w:r>
              <w:rPr>
                <w:rFonts w:hint="eastAsia" w:ascii="宋体" w:hAnsi="宋体"/>
                <w:color w:val="auto"/>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color w:val="auto"/>
                <w:sz w:val="24"/>
                <w:szCs w:val="24"/>
              </w:rPr>
            </w:pPr>
            <w:r>
              <w:rPr>
                <w:rFonts w:hint="eastAsia" w:ascii="宋体" w:hAnsi="宋体"/>
                <w:color w:val="auto"/>
                <w:sz w:val="24"/>
                <w:szCs w:val="24"/>
              </w:rPr>
              <w:t>5.退还：</w:t>
            </w:r>
            <w:r>
              <w:rPr>
                <w:rFonts w:hint="eastAsia" w:ascii="宋体" w:hAnsi="宋体"/>
                <w:color w:val="auto"/>
                <w:sz w:val="24"/>
                <w:szCs w:val="24"/>
                <w:u w:val="single"/>
              </w:rPr>
              <w:t>本合同履行完毕后30日内一次性无息退还。</w:t>
            </w:r>
          </w:p>
          <w:p>
            <w:pPr>
              <w:adjustRightInd w:val="0"/>
              <w:snapToGrid w:val="0"/>
              <w:spacing w:line="440" w:lineRule="exact"/>
              <w:rPr>
                <w:rFonts w:ascii="宋体" w:hAnsi="宋体"/>
                <w:color w:val="auto"/>
                <w:sz w:val="24"/>
                <w:szCs w:val="24"/>
              </w:rPr>
            </w:pPr>
            <w:r>
              <w:rPr>
                <w:rFonts w:hint="eastAsia" w:ascii="宋体" w:hAnsi="宋体"/>
                <w:color w:val="auto"/>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color w:val="auto"/>
                <w:sz w:val="24"/>
                <w:szCs w:val="24"/>
              </w:rPr>
            </w:pPr>
            <w:r>
              <w:rPr>
                <w:rFonts w:hint="eastAsia" w:ascii="宋体" w:hAnsi="宋体"/>
                <w:color w:val="auto"/>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color w:val="auto"/>
                <w:sz w:val="24"/>
                <w:szCs w:val="24"/>
              </w:rPr>
            </w:pPr>
            <w:r>
              <w:rPr>
                <w:rFonts w:hint="eastAsia" w:ascii="宋体" w:hAnsi="宋体"/>
                <w:color w:val="auto"/>
                <w:sz w:val="24"/>
                <w:szCs w:val="24"/>
              </w:rPr>
              <w:t>16</w:t>
            </w:r>
          </w:p>
        </w:tc>
        <w:tc>
          <w:tcPr>
            <w:tcW w:w="1421" w:type="dxa"/>
            <w:vAlign w:val="center"/>
          </w:tcPr>
          <w:p>
            <w:pPr>
              <w:spacing w:line="360" w:lineRule="auto"/>
              <w:rPr>
                <w:rFonts w:ascii="宋体" w:hAnsi="宋体"/>
                <w:color w:val="auto"/>
                <w:sz w:val="24"/>
                <w:szCs w:val="24"/>
              </w:rPr>
            </w:pPr>
            <w:r>
              <w:rPr>
                <w:rFonts w:hint="eastAsia" w:ascii="宋体" w:hAnsi="宋体"/>
                <w:color w:val="auto"/>
                <w:sz w:val="24"/>
                <w:szCs w:val="24"/>
              </w:rPr>
              <w:t>投标人信用记录</w:t>
            </w:r>
          </w:p>
        </w:tc>
        <w:tc>
          <w:tcPr>
            <w:tcW w:w="7339" w:type="dxa"/>
            <w:vAlign w:val="center"/>
          </w:tcPr>
          <w:p>
            <w:pPr>
              <w:spacing w:line="360" w:lineRule="auto"/>
              <w:rPr>
                <w:rFonts w:ascii="宋体" w:hAnsi="宋体"/>
                <w:color w:val="auto"/>
                <w:sz w:val="24"/>
                <w:szCs w:val="24"/>
              </w:rPr>
            </w:pPr>
            <w:r>
              <w:rPr>
                <w:rFonts w:hint="eastAsia" w:ascii="宋体" w:hAnsi="宋体"/>
                <w:color w:val="auto"/>
                <w:sz w:val="24"/>
                <w:szCs w:val="24"/>
              </w:rPr>
              <w:t>1.投标人存在以下不良信用记录情形之一的，不得推荐为中标候选人，不得确定为中标人：</w:t>
            </w:r>
          </w:p>
          <w:p>
            <w:pPr>
              <w:spacing w:line="360" w:lineRule="auto"/>
              <w:rPr>
                <w:rFonts w:ascii="宋体" w:hAnsi="宋体"/>
                <w:color w:val="auto"/>
                <w:sz w:val="24"/>
                <w:szCs w:val="24"/>
              </w:rPr>
            </w:pPr>
            <w:r>
              <w:rPr>
                <w:rFonts w:hint="eastAsia" w:ascii="宋体" w:hAnsi="宋体"/>
                <w:color w:val="auto"/>
                <w:sz w:val="24"/>
                <w:szCs w:val="24"/>
              </w:rPr>
              <w:t>（1）投标人被人民法院列入失信被执行人的；</w:t>
            </w:r>
          </w:p>
          <w:p>
            <w:pPr>
              <w:spacing w:line="360" w:lineRule="auto"/>
              <w:rPr>
                <w:rFonts w:ascii="宋体" w:hAnsi="宋体"/>
                <w:color w:val="auto"/>
                <w:sz w:val="24"/>
                <w:szCs w:val="24"/>
              </w:rPr>
            </w:pPr>
            <w:r>
              <w:rPr>
                <w:rFonts w:hint="eastAsia" w:ascii="宋体" w:hAnsi="宋体"/>
                <w:color w:val="auto"/>
                <w:sz w:val="24"/>
                <w:szCs w:val="24"/>
              </w:rPr>
              <w:t>（2）投标人被工商行政管理部门列入企业经营异常名录的；</w:t>
            </w:r>
          </w:p>
          <w:p>
            <w:pPr>
              <w:spacing w:line="360" w:lineRule="auto"/>
              <w:rPr>
                <w:rFonts w:ascii="宋体" w:hAnsi="宋体"/>
                <w:color w:val="auto"/>
                <w:sz w:val="24"/>
                <w:szCs w:val="24"/>
              </w:rPr>
            </w:pPr>
            <w:r>
              <w:rPr>
                <w:rFonts w:hint="eastAsia" w:ascii="宋体" w:hAnsi="宋体"/>
                <w:color w:val="auto"/>
                <w:sz w:val="24"/>
                <w:szCs w:val="24"/>
              </w:rPr>
              <w:t>（3）投标人被税务部门列入重大税收违法案件当事人名单的。</w:t>
            </w:r>
          </w:p>
          <w:p>
            <w:pPr>
              <w:spacing w:line="360" w:lineRule="auto"/>
              <w:rPr>
                <w:rFonts w:ascii="宋体" w:hAnsi="宋体"/>
                <w:color w:val="auto"/>
                <w:sz w:val="24"/>
                <w:szCs w:val="24"/>
              </w:rPr>
            </w:pPr>
            <w:r>
              <w:rPr>
                <w:rFonts w:hint="eastAsia" w:ascii="宋体" w:hAnsi="宋体"/>
                <w:color w:val="auto"/>
                <w:sz w:val="24"/>
                <w:szCs w:val="24"/>
              </w:rPr>
              <w:t>2.联合体投标人，联合体任何一方存在上述不良信用记录的，视同联合体存在不良信用记录。</w:t>
            </w:r>
          </w:p>
          <w:p>
            <w:pPr>
              <w:spacing w:line="360" w:lineRule="auto"/>
              <w:rPr>
                <w:rFonts w:ascii="宋体" w:hAnsi="宋体"/>
                <w:color w:val="auto"/>
                <w:sz w:val="24"/>
                <w:szCs w:val="24"/>
              </w:rPr>
            </w:pPr>
            <w:r>
              <w:rPr>
                <w:rFonts w:hint="eastAsia" w:ascii="宋体" w:hAnsi="宋体"/>
                <w:color w:val="auto"/>
                <w:sz w:val="24"/>
                <w:szCs w:val="24"/>
              </w:rPr>
              <w:t>3.不良信用记录仅以下列渠道查询结果为准：</w:t>
            </w:r>
          </w:p>
          <w:p>
            <w:pPr>
              <w:spacing w:line="360" w:lineRule="auto"/>
              <w:rPr>
                <w:rFonts w:ascii="宋体" w:hAnsi="宋体"/>
                <w:b/>
                <w:color w:val="auto"/>
                <w:sz w:val="24"/>
                <w:szCs w:val="24"/>
              </w:rPr>
            </w:pPr>
            <w:r>
              <w:rPr>
                <w:rFonts w:hint="eastAsia" w:ascii="宋体" w:hAnsi="宋体"/>
                <w:b/>
                <w:color w:val="auto"/>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auto"/>
                <w:sz w:val="24"/>
                <w:szCs w:val="24"/>
              </w:rPr>
            </w:pPr>
            <w:r>
              <w:rPr>
                <w:rFonts w:hint="eastAsia" w:ascii="宋体" w:hAnsi="宋体"/>
                <w:color w:val="auto"/>
                <w:sz w:val="24"/>
                <w:szCs w:val="24"/>
              </w:rPr>
              <w:t>4.投标文件中应当提供无不良信用记录承诺（第七章“投标人信用承诺”）。</w:t>
            </w:r>
          </w:p>
        </w:tc>
      </w:tr>
    </w:tbl>
    <w:p>
      <w:pPr>
        <w:rPr>
          <w:color w:val="auto"/>
        </w:rPr>
      </w:pPr>
      <w:bookmarkStart w:id="7" w:name="_Hlt509649330"/>
      <w:bookmarkEnd w:id="7"/>
      <w:bookmarkStart w:id="8" w:name="_Hlt509649678"/>
      <w:bookmarkEnd w:id="8"/>
      <w:bookmarkStart w:id="9" w:name="_Hlt509649795"/>
      <w:bookmarkEnd w:id="9"/>
      <w:bookmarkStart w:id="10" w:name="_Hlt509650116"/>
      <w:bookmarkEnd w:id="10"/>
      <w:bookmarkStart w:id="11" w:name="_Hlt509650932"/>
      <w:bookmarkEnd w:id="11"/>
      <w:bookmarkStart w:id="12" w:name="_Hlt509650929"/>
      <w:bookmarkEnd w:id="12"/>
      <w:bookmarkStart w:id="13" w:name="_Hlt509650333"/>
      <w:bookmarkEnd w:id="13"/>
      <w:bookmarkStart w:id="14" w:name="_Hlt509650936"/>
      <w:bookmarkEnd w:id="14"/>
      <w:bookmarkStart w:id="15" w:name="_Hlt509649645"/>
      <w:bookmarkEnd w:id="15"/>
      <w:bookmarkStart w:id="16" w:name="_Hlt526418153"/>
      <w:bookmarkEnd w:id="16"/>
      <w:bookmarkStart w:id="17" w:name="_Hlt509650027"/>
      <w:bookmarkEnd w:id="17"/>
      <w:bookmarkStart w:id="18" w:name="_Hlt509650961"/>
      <w:bookmarkEnd w:id="18"/>
      <w:bookmarkStart w:id="19" w:name="_Hlt509649669"/>
      <w:bookmarkEnd w:id="19"/>
      <w:bookmarkStart w:id="20" w:name="_Hlt509650690"/>
      <w:bookmarkEnd w:id="20"/>
      <w:bookmarkStart w:id="21" w:name="_Hlt519045778"/>
      <w:bookmarkEnd w:id="21"/>
      <w:bookmarkStart w:id="22" w:name="_Hlt509650103"/>
      <w:bookmarkEnd w:id="22"/>
      <w:bookmarkStart w:id="23" w:name="_Toc508363589"/>
      <w:bookmarkStart w:id="24" w:name="_Toc459990137"/>
    </w:p>
    <w:p>
      <w:pPr>
        <w:rPr>
          <w:color w:val="auto"/>
        </w:rPr>
      </w:pPr>
    </w:p>
    <w:p>
      <w:pPr>
        <w:rPr>
          <w:color w:val="auto"/>
        </w:rPr>
      </w:pPr>
    </w:p>
    <w:p>
      <w:pPr>
        <w:rPr>
          <w:color w:val="auto"/>
        </w:rPr>
      </w:pPr>
    </w:p>
    <w:p>
      <w:pPr>
        <w:pStyle w:val="2"/>
        <w:spacing w:before="0" w:line="500" w:lineRule="exact"/>
        <w:ind w:firstLine="0"/>
        <w:rPr>
          <w:rFonts w:ascii="宋体" w:hAnsi="宋体" w:eastAsia="宋体"/>
          <w:color w:val="auto"/>
        </w:rPr>
      </w:pPr>
    </w:p>
    <w:p>
      <w:pPr>
        <w:pStyle w:val="2"/>
        <w:spacing w:before="0" w:line="500" w:lineRule="exact"/>
        <w:ind w:firstLine="0"/>
        <w:rPr>
          <w:rFonts w:ascii="宋体" w:hAnsi="宋体" w:eastAsia="宋体"/>
          <w:color w:val="auto"/>
        </w:rPr>
      </w:pPr>
    </w:p>
    <w:p>
      <w:pPr>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rPr>
          <w:color w:val="auto"/>
        </w:rPr>
      </w:pPr>
    </w:p>
    <w:p>
      <w:pPr>
        <w:rPr>
          <w:color w:val="auto"/>
        </w:rPr>
      </w:pPr>
    </w:p>
    <w:p>
      <w:pPr>
        <w:pStyle w:val="2"/>
        <w:spacing w:before="0" w:line="500" w:lineRule="exact"/>
        <w:ind w:firstLine="0"/>
        <w:rPr>
          <w:rFonts w:ascii="宋体" w:hAnsi="宋体" w:eastAsia="宋体"/>
          <w:color w:val="auto"/>
        </w:rPr>
      </w:pPr>
      <w:bookmarkStart w:id="25" w:name="_Toc6530"/>
      <w:r>
        <w:rPr>
          <w:rFonts w:hint="eastAsia" w:ascii="宋体" w:hAnsi="宋体" w:eastAsia="宋体"/>
          <w:color w:val="auto"/>
        </w:rPr>
        <w:t xml:space="preserve">  </w:t>
      </w:r>
    </w:p>
    <w:p>
      <w:pPr>
        <w:pStyle w:val="2"/>
        <w:spacing w:before="0" w:line="500" w:lineRule="exact"/>
        <w:ind w:firstLine="0"/>
        <w:rPr>
          <w:rFonts w:hint="eastAsia" w:ascii="宋体" w:hAnsi="宋体" w:eastAsia="宋体"/>
          <w:color w:val="auto"/>
        </w:rPr>
      </w:pPr>
      <w:r>
        <w:rPr>
          <w:rFonts w:hint="eastAsia" w:ascii="宋体" w:hAnsi="宋体" w:eastAsia="宋体"/>
          <w:color w:val="auto"/>
        </w:rPr>
        <w:t xml:space="preserve">   </w:t>
      </w:r>
    </w:p>
    <w:p>
      <w:pPr>
        <w:spacing w:before="0" w:line="500" w:lineRule="exact"/>
        <w:ind w:firstLine="0"/>
        <w:rPr>
          <w:rFonts w:hint="eastAsia" w:ascii="宋体" w:hAnsi="宋体" w:eastAsia="宋体"/>
          <w:color w:val="auto"/>
        </w:rPr>
      </w:pPr>
      <w:r>
        <w:rPr>
          <w:rFonts w:hint="eastAsia" w:ascii="宋体" w:hAnsi="宋体" w:eastAsia="宋体"/>
          <w:color w:val="auto"/>
        </w:rPr>
        <w:br w:type="page"/>
      </w:r>
    </w:p>
    <w:p>
      <w:pPr>
        <w:pStyle w:val="2"/>
        <w:spacing w:before="0" w:line="500" w:lineRule="exact"/>
        <w:ind w:firstLine="0"/>
        <w:rPr>
          <w:rFonts w:ascii="宋体" w:hAnsi="宋体" w:eastAsia="宋体"/>
          <w:color w:val="auto"/>
        </w:rPr>
      </w:pPr>
      <w:r>
        <w:rPr>
          <w:rFonts w:hint="eastAsia" w:ascii="宋体" w:hAnsi="宋体" w:eastAsia="宋体"/>
          <w:color w:val="auto"/>
        </w:rPr>
        <w:t>第三章 投标人须知</w:t>
      </w:r>
      <w:bookmarkEnd w:id="25"/>
      <w:bookmarkStart w:id="26" w:name="_Toc459990138"/>
    </w:p>
    <w:p>
      <w:pPr>
        <w:pStyle w:val="3"/>
        <w:spacing w:line="360" w:lineRule="auto"/>
        <w:ind w:firstLine="628"/>
        <w:rPr>
          <w:rFonts w:hAnsi="宋体"/>
          <w:color w:val="auto"/>
          <w:sz w:val="28"/>
        </w:rPr>
      </w:pPr>
      <w:bookmarkStart w:id="27" w:name="_Toc7760"/>
      <w:r>
        <w:rPr>
          <w:rFonts w:hint="eastAsia" w:hAnsi="宋体"/>
          <w:color w:val="auto"/>
          <w:sz w:val="28"/>
        </w:rPr>
        <w:t>一．投标文件的编制</w:t>
      </w:r>
      <w:bookmarkEnd w:id="26"/>
      <w:bookmarkEnd w:id="27"/>
    </w:p>
    <w:bookmarkEnd w:id="23"/>
    <w:bookmarkEnd w:id="24"/>
    <w:p>
      <w:pPr>
        <w:spacing w:line="480" w:lineRule="exact"/>
        <w:ind w:firstLine="482" w:firstLineChars="200"/>
        <w:rPr>
          <w:rFonts w:ascii="宋体" w:hAnsi="宋体"/>
          <w:b/>
          <w:color w:val="auto"/>
          <w:kern w:val="0"/>
          <w:sz w:val="24"/>
        </w:rPr>
      </w:pPr>
      <w:bookmarkStart w:id="28" w:name="_Toc19773335"/>
      <w:r>
        <w:rPr>
          <w:rFonts w:hint="eastAsia" w:ascii="宋体" w:hAnsi="宋体"/>
          <w:b/>
          <w:color w:val="auto"/>
          <w:kern w:val="0"/>
          <w:sz w:val="24"/>
        </w:rPr>
        <w:t>1.投标文件的编写要求</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1.1投标人须以招标人正式发布的《招标文件》为制作《投标文件》的依据；</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1.2</w:t>
      </w:r>
      <w:r>
        <w:rPr>
          <w:rFonts w:hint="eastAsia" w:ascii="宋体" w:hAnsi="宋体"/>
          <w:color w:val="auto"/>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1.3</w:t>
      </w:r>
      <w:r>
        <w:rPr>
          <w:rFonts w:hint="eastAsia" w:ascii="宋体" w:hAnsi="宋体"/>
          <w:color w:val="auto"/>
          <w:kern w:val="0"/>
          <w:sz w:val="24"/>
        </w:rPr>
        <w:t>投标文件的书面内容不得涂抹或改写；</w:t>
      </w:r>
    </w:p>
    <w:p>
      <w:pPr>
        <w:spacing w:line="480" w:lineRule="exact"/>
        <w:ind w:firstLine="480" w:firstLineChars="200"/>
        <w:rPr>
          <w:rFonts w:ascii="宋体" w:hAnsi="宋体"/>
          <w:color w:val="auto"/>
          <w:kern w:val="0"/>
          <w:sz w:val="24"/>
        </w:rPr>
      </w:pPr>
      <w:r>
        <w:rPr>
          <w:rFonts w:hint="eastAsia" w:ascii="宋体" w:hAnsi="宋体"/>
          <w:color w:val="auto"/>
          <w:kern w:val="0"/>
          <w:sz w:val="24"/>
        </w:rPr>
        <w:t>1.4满足本招标文件规定的其它要求。</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2.投标文件由以下部分构成</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2.1</w:t>
      </w:r>
      <w:r>
        <w:rPr>
          <w:rFonts w:hint="eastAsia" w:ascii="宋体" w:hAnsi="宋体"/>
          <w:color w:val="auto"/>
          <w:kern w:val="0"/>
          <w:sz w:val="24"/>
        </w:rPr>
        <w:t>投标承诺书、开标一览表、分项报价表、投标事项承诺原件等；</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2.2</w:t>
      </w:r>
      <w:r>
        <w:rPr>
          <w:rFonts w:hint="eastAsia" w:ascii="宋体" w:hAnsi="宋体"/>
          <w:color w:val="auto"/>
          <w:kern w:val="0"/>
          <w:sz w:val="24"/>
        </w:rPr>
        <w:t>投标人资质证明文件复印件、法人和授权代表人身份证复印件；</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2.3投标人</w:t>
      </w:r>
      <w:r>
        <w:rPr>
          <w:rFonts w:hint="eastAsia" w:ascii="宋体" w:hAnsi="宋体"/>
          <w:color w:val="auto"/>
          <w:kern w:val="0"/>
          <w:sz w:val="24"/>
        </w:rPr>
        <w:t>同类项目合同及投标人其它说明文件等；</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3.投标报价说明及依据</w:t>
      </w:r>
    </w:p>
    <w:p>
      <w:pPr>
        <w:spacing w:line="480" w:lineRule="exact"/>
        <w:ind w:firstLine="480" w:firstLineChars="200"/>
        <w:rPr>
          <w:rFonts w:ascii="宋体" w:hAnsi="宋体"/>
          <w:b/>
          <w:color w:val="auto"/>
          <w:kern w:val="0"/>
          <w:sz w:val="24"/>
        </w:rPr>
      </w:pPr>
      <w:r>
        <w:rPr>
          <w:rFonts w:hint="eastAsia" w:ascii="宋体" w:hAnsi="宋体" w:cs="宋体"/>
          <w:color w:val="auto"/>
          <w:kern w:val="0"/>
          <w:sz w:val="24"/>
        </w:rPr>
        <w:t>3.1招标内容、采购清单及有关文件等；</w:t>
      </w:r>
    </w:p>
    <w:p>
      <w:pPr>
        <w:widowControl/>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3.2国家、行业、地方有关技术标准规范；</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4.投标人接到招标文件后,认真审阅和全面理解招标文件中所有的须知、条件、格式、条款和图纸，如果投标人的投标文件不符合招标文件要求，该投标文件将被拒绝，责任自负。</w:t>
      </w:r>
    </w:p>
    <w:bookmarkEnd w:id="28"/>
    <w:p>
      <w:pPr>
        <w:pStyle w:val="3"/>
        <w:spacing w:line="360" w:lineRule="auto"/>
        <w:ind w:firstLine="628"/>
        <w:rPr>
          <w:rFonts w:hAnsi="宋体"/>
          <w:color w:val="auto"/>
          <w:sz w:val="28"/>
        </w:rPr>
      </w:pPr>
      <w:bookmarkStart w:id="29" w:name="_Toc19773336"/>
      <w:bookmarkStart w:id="30" w:name="_Toc459990139"/>
      <w:bookmarkStart w:id="31" w:name="_Toc15840"/>
      <w:bookmarkStart w:id="32" w:name="_Toc7187423"/>
      <w:r>
        <w:rPr>
          <w:rFonts w:hint="eastAsia" w:hAnsi="宋体"/>
          <w:color w:val="auto"/>
          <w:sz w:val="28"/>
        </w:rPr>
        <w:t>二．投标文件的递交</w:t>
      </w:r>
      <w:bookmarkEnd w:id="29"/>
      <w:bookmarkEnd w:id="30"/>
      <w:bookmarkEnd w:id="31"/>
      <w:bookmarkEnd w:id="32"/>
      <w:bookmarkStart w:id="33" w:name="_Hlt509649414"/>
      <w:bookmarkEnd w:id="33"/>
    </w:p>
    <w:p>
      <w:pPr>
        <w:widowControl/>
        <w:spacing w:line="360" w:lineRule="auto"/>
        <w:rPr>
          <w:rFonts w:ascii="宋体" w:hAnsi="宋体" w:cs="宋体"/>
          <w:b/>
          <w:color w:val="auto"/>
          <w:kern w:val="0"/>
          <w:sz w:val="24"/>
        </w:rPr>
      </w:pPr>
      <w:bookmarkStart w:id="34" w:name="_Toc459990140"/>
      <w:bookmarkStart w:id="35" w:name="_Toc459990141"/>
      <w:bookmarkStart w:id="36" w:name="_Toc516969091"/>
      <w:r>
        <w:rPr>
          <w:rFonts w:hint="eastAsia" w:ascii="宋体" w:hAnsi="宋体" w:cs="宋体"/>
          <w:b/>
          <w:color w:val="auto"/>
          <w:kern w:val="0"/>
          <w:sz w:val="24"/>
        </w:rPr>
        <w:t xml:space="preserve">    1、投标文件的密封和标记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 xml:space="preserve">    1.1</w:t>
      </w:r>
      <w:r>
        <w:rPr>
          <w:rFonts w:ascii="宋体" w:hAnsi="宋体" w:cs="宋体"/>
          <w:color w:val="auto"/>
          <w:sz w:val="24"/>
          <w:szCs w:val="24"/>
        </w:rPr>
        <w:t>投标文件装订成册、密封，并在封面注明招标编号、投标项目等，同时在密封处加盖骑缝章</w:t>
      </w:r>
      <w:r>
        <w:rPr>
          <w:rFonts w:hint="eastAsia" w:ascii="宋体" w:hAnsi="宋体" w:cs="宋体"/>
          <w:color w:val="auto"/>
          <w:kern w:val="0"/>
          <w:sz w:val="24"/>
        </w:rPr>
        <w:t>；</w:t>
      </w:r>
    </w:p>
    <w:p>
      <w:pPr>
        <w:widowControl/>
        <w:spacing w:line="360" w:lineRule="auto"/>
        <w:jc w:val="left"/>
        <w:rPr>
          <w:rFonts w:ascii="宋体" w:hAnsi="宋体" w:cs="宋体"/>
          <w:bCs/>
          <w:color w:val="auto"/>
          <w:kern w:val="0"/>
          <w:sz w:val="24"/>
        </w:rPr>
      </w:pPr>
      <w:r>
        <w:rPr>
          <w:rFonts w:hint="eastAsia" w:ascii="宋体" w:hAnsi="宋体" w:cs="宋体"/>
          <w:color w:val="auto"/>
          <w:kern w:val="0"/>
          <w:sz w:val="24"/>
        </w:rPr>
        <w:t xml:space="preserve">    1.2投标文件要求：</w:t>
      </w:r>
      <w:r>
        <w:rPr>
          <w:rFonts w:hint="eastAsia" w:ascii="宋体" w:hAnsi="宋体" w:cs="宋体"/>
          <w:bCs/>
          <w:color w:val="auto"/>
          <w:kern w:val="0"/>
          <w:sz w:val="24"/>
        </w:rPr>
        <w:t>正、副本各一份。</w:t>
      </w:r>
    </w:p>
    <w:p>
      <w:pPr>
        <w:widowControl/>
        <w:spacing w:line="360" w:lineRule="auto"/>
        <w:jc w:val="left"/>
        <w:rPr>
          <w:rFonts w:ascii="宋体" w:hAnsi="宋体"/>
          <w:b/>
          <w:bCs/>
          <w:color w:val="auto"/>
          <w:kern w:val="0"/>
          <w:sz w:val="24"/>
        </w:rPr>
      </w:pPr>
      <w:r>
        <w:rPr>
          <w:rFonts w:hint="eastAsia" w:ascii="宋体" w:hAnsi="宋体"/>
          <w:b/>
          <w:bCs/>
          <w:color w:val="auto"/>
          <w:kern w:val="0"/>
          <w:sz w:val="24"/>
        </w:rPr>
        <w:t xml:space="preserve">    2、投标文件的递交、修改和撤回</w:t>
      </w:r>
    </w:p>
    <w:p>
      <w:pPr>
        <w:spacing w:line="360" w:lineRule="auto"/>
        <w:rPr>
          <w:rFonts w:ascii="宋体" w:hAnsi="宋体"/>
          <w:color w:val="auto"/>
          <w:kern w:val="0"/>
          <w:sz w:val="24"/>
        </w:rPr>
      </w:pPr>
      <w:r>
        <w:rPr>
          <w:rFonts w:hint="eastAsia" w:ascii="宋体" w:hAnsi="宋体" w:cs="宋体"/>
          <w:color w:val="auto"/>
          <w:kern w:val="0"/>
          <w:sz w:val="24"/>
        </w:rPr>
        <w:t xml:space="preserve">    2.1</w:t>
      </w:r>
      <w:r>
        <w:rPr>
          <w:rFonts w:hint="eastAsia" w:ascii="宋体" w:hAnsi="宋体"/>
          <w:color w:val="auto"/>
          <w:kern w:val="0"/>
          <w:sz w:val="24"/>
        </w:rPr>
        <w:t>投标人应在投标截止时间前将密封合格的投标文件送达开标现场；</w:t>
      </w:r>
    </w:p>
    <w:p>
      <w:pPr>
        <w:spacing w:line="360" w:lineRule="auto"/>
        <w:rPr>
          <w:rFonts w:ascii="宋体" w:hAnsi="宋体"/>
          <w:color w:val="auto"/>
          <w:kern w:val="0"/>
          <w:sz w:val="24"/>
        </w:rPr>
      </w:pPr>
      <w:r>
        <w:rPr>
          <w:rFonts w:hint="eastAsia" w:ascii="宋体" w:hAnsi="宋体" w:cs="宋体"/>
          <w:color w:val="auto"/>
          <w:kern w:val="0"/>
          <w:sz w:val="24"/>
        </w:rPr>
        <w:t xml:space="preserve">    2.2</w:t>
      </w:r>
      <w:r>
        <w:rPr>
          <w:rFonts w:hint="eastAsia" w:ascii="宋体" w:hAnsi="宋体"/>
          <w:color w:val="auto"/>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color w:val="auto"/>
          <w:kern w:val="0"/>
          <w:sz w:val="24"/>
        </w:rPr>
      </w:pPr>
    </w:p>
    <w:p>
      <w:pPr>
        <w:pStyle w:val="3"/>
        <w:spacing w:line="360" w:lineRule="auto"/>
        <w:rPr>
          <w:rFonts w:hAnsi="宋体"/>
          <w:color w:val="auto"/>
          <w:sz w:val="28"/>
        </w:rPr>
      </w:pPr>
      <w:bookmarkStart w:id="37" w:name="_Toc30544"/>
      <w:bookmarkStart w:id="38" w:name="_Toc7187424"/>
      <w:bookmarkStart w:id="39" w:name="_Toc19773337"/>
      <w:r>
        <w:rPr>
          <w:rFonts w:hint="eastAsia" w:hAnsi="宋体"/>
          <w:color w:val="auto"/>
          <w:sz w:val="28"/>
        </w:rPr>
        <w:t>三．</w:t>
      </w:r>
      <w:bookmarkEnd w:id="34"/>
      <w:r>
        <w:rPr>
          <w:rFonts w:hint="eastAsia" w:hAnsi="宋体"/>
          <w:color w:val="auto"/>
          <w:sz w:val="28"/>
        </w:rPr>
        <w:t>开标、评标及定标</w:t>
      </w:r>
      <w:bookmarkEnd w:id="37"/>
      <w:bookmarkEnd w:id="38"/>
      <w:bookmarkEnd w:id="39"/>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 xml:space="preserve"> 1.开标</w:t>
      </w:r>
    </w:p>
    <w:p>
      <w:pPr>
        <w:spacing w:line="360" w:lineRule="auto"/>
        <w:ind w:firstLine="550"/>
        <w:rPr>
          <w:rFonts w:ascii="宋体" w:hAnsi="宋体"/>
          <w:color w:val="auto"/>
          <w:sz w:val="24"/>
          <w:szCs w:val="24"/>
        </w:rPr>
      </w:pPr>
      <w:r>
        <w:rPr>
          <w:rFonts w:hint="eastAsia" w:ascii="宋体" w:hAnsi="宋体" w:cs="宋体"/>
          <w:color w:val="auto"/>
          <w:kern w:val="0"/>
          <w:sz w:val="24"/>
        </w:rPr>
        <w:t>1.1安徽半汤文旅发展有限公司</w:t>
      </w:r>
      <w:r>
        <w:rPr>
          <w:rFonts w:hint="eastAsia" w:ascii="宋体" w:hAnsi="宋体"/>
          <w:color w:val="auto"/>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color w:val="auto"/>
          <w:kern w:val="0"/>
          <w:sz w:val="24"/>
        </w:rPr>
      </w:pPr>
      <w:r>
        <w:rPr>
          <w:rFonts w:hint="eastAsia" w:ascii="宋体" w:hAnsi="宋体"/>
          <w:color w:val="auto"/>
          <w:sz w:val="24"/>
          <w:szCs w:val="24"/>
        </w:rPr>
        <w:t>1.</w:t>
      </w:r>
      <w:r>
        <w:rPr>
          <w:rFonts w:hint="eastAsia" w:ascii="宋体" w:hAnsi="宋体" w:cs="宋体"/>
          <w:color w:val="auto"/>
          <w:kern w:val="0"/>
          <w:sz w:val="24"/>
        </w:rPr>
        <w:t>2</w:t>
      </w:r>
      <w:r>
        <w:rPr>
          <w:rFonts w:hint="eastAsia" w:ascii="宋体" w:hAnsi="宋体"/>
          <w:color w:val="auto"/>
          <w:kern w:val="0"/>
          <w:sz w:val="24"/>
        </w:rPr>
        <w:t>投标人一名授权代表参加商务标的开标</w:t>
      </w:r>
      <w:r>
        <w:rPr>
          <w:rFonts w:hint="eastAsia" w:ascii="宋体" w:hAnsi="宋体" w:cs="宋体"/>
          <w:color w:val="auto"/>
          <w:kern w:val="0"/>
          <w:sz w:val="24"/>
        </w:rPr>
        <w:t>。（授权代表须出示身份证原件）</w:t>
      </w:r>
    </w:p>
    <w:p>
      <w:pPr>
        <w:widowControl/>
        <w:spacing w:line="360" w:lineRule="auto"/>
        <w:ind w:firstLine="600" w:firstLineChars="250"/>
        <w:jc w:val="left"/>
        <w:rPr>
          <w:rFonts w:ascii="宋体" w:hAnsi="宋体"/>
          <w:color w:val="auto"/>
          <w:sz w:val="24"/>
        </w:rPr>
      </w:pPr>
      <w:r>
        <w:rPr>
          <w:rFonts w:hint="eastAsia" w:ascii="宋体" w:hAnsi="宋体"/>
          <w:color w:val="auto"/>
          <w:sz w:val="24"/>
          <w:szCs w:val="24"/>
        </w:rPr>
        <w:t>1.3</w:t>
      </w:r>
      <w:r>
        <w:rPr>
          <w:rFonts w:hint="eastAsia" w:ascii="宋体" w:hAnsi="宋体"/>
          <w:bCs/>
          <w:color w:val="auto"/>
          <w:sz w:val="24"/>
          <w:szCs w:val="24"/>
        </w:rPr>
        <w:t>开标时</w:t>
      </w:r>
      <w:r>
        <w:rPr>
          <w:rFonts w:hint="eastAsia" w:ascii="宋体" w:hAnsi="宋体"/>
          <w:color w:val="auto"/>
          <w:sz w:val="24"/>
        </w:rPr>
        <w:t>，</w:t>
      </w:r>
      <w:r>
        <w:rPr>
          <w:rFonts w:hint="eastAsia" w:ascii="宋体" w:hAnsi="宋体" w:cs="宋体"/>
          <w:color w:val="auto"/>
          <w:kern w:val="0"/>
          <w:sz w:val="24"/>
        </w:rPr>
        <w:t>安徽半汤文旅发展有限公司</w:t>
      </w:r>
      <w:r>
        <w:rPr>
          <w:rFonts w:hint="eastAsia" w:ascii="宋体" w:hAnsi="宋体"/>
          <w:color w:val="auto"/>
          <w:sz w:val="24"/>
        </w:rPr>
        <w:t>查验投标文件的密封状况，确认无误后拆封唱标。</w:t>
      </w:r>
      <w:r>
        <w:rPr>
          <w:rFonts w:hint="eastAsia" w:ascii="宋体" w:hAnsi="宋体" w:cs="宋体"/>
          <w:color w:val="auto"/>
          <w:kern w:val="0"/>
          <w:sz w:val="24"/>
        </w:rPr>
        <w:t>安徽半汤文旅发展有限公司</w:t>
      </w:r>
      <w:r>
        <w:rPr>
          <w:rFonts w:hint="eastAsia" w:ascii="宋体" w:hAnsi="宋体"/>
          <w:bCs/>
          <w:color w:val="auto"/>
          <w:sz w:val="24"/>
          <w:szCs w:val="24"/>
        </w:rPr>
        <w:t>将当众宣读</w:t>
      </w:r>
      <w:r>
        <w:rPr>
          <w:rFonts w:hint="eastAsia" w:ascii="宋体" w:hAnsi="宋体"/>
          <w:color w:val="auto"/>
          <w:sz w:val="24"/>
          <w:szCs w:val="24"/>
        </w:rPr>
        <w:t>投标人名称、投标价格以及</w:t>
      </w:r>
      <w:r>
        <w:rPr>
          <w:rFonts w:hint="eastAsia" w:ascii="宋体" w:hAnsi="宋体" w:cs="宋体"/>
          <w:color w:val="auto"/>
          <w:kern w:val="0"/>
          <w:sz w:val="24"/>
        </w:rPr>
        <w:t>安徽半汤文旅发展有限公司</w:t>
      </w:r>
      <w:r>
        <w:rPr>
          <w:rFonts w:hint="eastAsia" w:ascii="宋体" w:hAnsi="宋体"/>
          <w:color w:val="auto"/>
          <w:sz w:val="24"/>
          <w:szCs w:val="24"/>
        </w:rPr>
        <w:t>团认为合适的其它详细内容。</w:t>
      </w:r>
    </w:p>
    <w:p>
      <w:pPr>
        <w:spacing w:line="360" w:lineRule="auto"/>
        <w:ind w:firstLine="549"/>
        <w:rPr>
          <w:rFonts w:ascii="宋体" w:hAnsi="宋体"/>
          <w:b/>
          <w:color w:val="auto"/>
          <w:sz w:val="24"/>
          <w:szCs w:val="24"/>
        </w:rPr>
      </w:pPr>
      <w:r>
        <w:rPr>
          <w:rFonts w:hint="eastAsia" w:ascii="宋体" w:hAnsi="宋体"/>
          <w:b/>
          <w:color w:val="auto"/>
          <w:sz w:val="24"/>
        </w:rPr>
        <w:t>2</w:t>
      </w:r>
      <w:r>
        <w:rPr>
          <w:rFonts w:hint="eastAsia" w:ascii="宋体" w:hAnsi="宋体"/>
          <w:b/>
          <w:color w:val="auto"/>
          <w:sz w:val="24"/>
          <w:szCs w:val="24"/>
        </w:rPr>
        <w:t>.投标文件的澄清、说明或补正</w:t>
      </w:r>
    </w:p>
    <w:p>
      <w:pPr>
        <w:spacing w:line="360" w:lineRule="auto"/>
        <w:ind w:firstLine="549"/>
        <w:rPr>
          <w:rFonts w:ascii="宋体" w:hAnsi="宋体"/>
          <w:bCs/>
          <w:color w:val="auto"/>
          <w:sz w:val="24"/>
          <w:szCs w:val="24"/>
        </w:rPr>
      </w:pPr>
      <w:r>
        <w:rPr>
          <w:rFonts w:hint="eastAsia" w:ascii="宋体" w:hAnsi="宋体"/>
          <w:bCs/>
          <w:color w:val="auto"/>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.3开标一览表内容与投标文件中明细表内容不一致的，以开标一览表为准。</w:t>
      </w:r>
      <w:r>
        <w:rPr>
          <w:rFonts w:hint="eastAsia" w:ascii="宋体" w:hAnsi="宋体"/>
          <w:bCs/>
          <w:color w:val="auto"/>
          <w:sz w:val="24"/>
          <w:szCs w:val="24"/>
        </w:rPr>
        <w:t>开标一览表内容与唱标信息内容不一致的，以开标一览表为准。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 开标一览表中投标总价与投标文件中各分项报价汇总金额不一致的，按以下方式处理：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.4.1 项目以投标总价结算的，以开标一览表中投标总价为准；</w:t>
      </w:r>
    </w:p>
    <w:p>
      <w:pPr>
        <w:spacing w:line="360" w:lineRule="auto"/>
        <w:ind w:firstLine="549"/>
        <w:rPr>
          <w:rFonts w:ascii="宋体" w:hAnsi="宋体"/>
          <w:b/>
          <w:color w:val="auto"/>
          <w:sz w:val="24"/>
          <w:szCs w:val="24"/>
        </w:rPr>
      </w:pPr>
      <w:r>
        <w:rPr>
          <w:rFonts w:hint="eastAsia" w:ascii="宋体" w:hAnsi="宋体"/>
          <w:color w:val="auto"/>
          <w:sz w:val="24"/>
        </w:rPr>
        <w:t>3.</w:t>
      </w:r>
      <w:r>
        <w:rPr>
          <w:rFonts w:hint="eastAsia" w:ascii="宋体" w:hAnsi="宋体"/>
          <w:b/>
          <w:color w:val="auto"/>
          <w:sz w:val="24"/>
          <w:szCs w:val="24"/>
        </w:rPr>
        <w:t>评标</w:t>
      </w:r>
    </w:p>
    <w:p>
      <w:pPr>
        <w:widowControl/>
        <w:spacing w:line="360" w:lineRule="auto"/>
        <w:ind w:firstLine="482" w:firstLineChars="200"/>
        <w:jc w:val="left"/>
        <w:rPr>
          <w:rFonts w:ascii="宋体" w:hAnsi="宋体" w:cs="宋体"/>
          <w:color w:val="auto"/>
          <w:kern w:val="0"/>
          <w:sz w:val="24"/>
        </w:rPr>
      </w:pPr>
      <w:r>
        <w:rPr>
          <w:rFonts w:hint="eastAsia" w:ascii="宋体" w:hAnsi="宋体" w:cs="宋体"/>
          <w:b/>
          <w:color w:val="auto"/>
          <w:kern w:val="0"/>
          <w:sz w:val="24"/>
        </w:rPr>
        <w:t>3.1评标原则：</w:t>
      </w:r>
      <w:r>
        <w:rPr>
          <w:rFonts w:hint="eastAsia" w:ascii="宋体" w:hAnsi="宋体" w:cs="宋体"/>
          <w:color w:val="auto"/>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color w:val="auto"/>
          <w:sz w:val="24"/>
        </w:rPr>
      </w:pPr>
      <w:r>
        <w:rPr>
          <w:rFonts w:hint="eastAsia" w:ascii="宋体" w:hAnsi="宋体"/>
          <w:b/>
          <w:color w:val="auto"/>
          <w:sz w:val="24"/>
          <w:szCs w:val="24"/>
        </w:rPr>
        <w:t>3.</w:t>
      </w:r>
      <w:r>
        <w:rPr>
          <w:rFonts w:hint="eastAsia" w:ascii="宋体" w:hAnsi="宋体"/>
          <w:b/>
          <w:color w:val="auto"/>
          <w:sz w:val="24"/>
        </w:rPr>
        <w:t>2评标方法：</w:t>
      </w:r>
      <w:r>
        <w:rPr>
          <w:rFonts w:hint="eastAsia" w:ascii="宋体" w:hAnsi="宋体"/>
          <w:color w:val="auto"/>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auto"/>
          <w:sz w:val="24"/>
        </w:rPr>
      </w:pPr>
      <w:r>
        <w:rPr>
          <w:rFonts w:hint="eastAsia" w:ascii="宋体" w:hAnsi="宋体"/>
          <w:color w:val="auto"/>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auto"/>
          <w:sz w:val="24"/>
          <w:szCs w:val="24"/>
        </w:rPr>
      </w:pPr>
      <w:r>
        <w:rPr>
          <w:rFonts w:hint="eastAsia" w:ascii="宋体" w:hAnsi="宋体"/>
          <w:color w:val="auto"/>
          <w:sz w:val="24"/>
          <w:szCs w:val="24"/>
        </w:rPr>
        <w:t>3.4 评标委员会将按照招标文件规定的评标办法对投标人独立进行评审。</w:t>
      </w:r>
    </w:p>
    <w:p>
      <w:pPr>
        <w:spacing w:line="360" w:lineRule="auto"/>
        <w:ind w:firstLine="549"/>
        <w:rPr>
          <w:rFonts w:ascii="宋体" w:hAnsi="宋体" w:cs="Tahoma"/>
          <w:color w:val="auto"/>
          <w:sz w:val="24"/>
          <w:szCs w:val="24"/>
        </w:rPr>
      </w:pPr>
      <w:r>
        <w:rPr>
          <w:rFonts w:hint="eastAsia" w:ascii="宋体" w:hAnsi="宋体"/>
          <w:color w:val="auto"/>
          <w:sz w:val="24"/>
          <w:szCs w:val="24"/>
        </w:rPr>
        <w:t>3.5</w:t>
      </w:r>
      <w:r>
        <w:rPr>
          <w:rFonts w:hint="eastAsia" w:ascii="宋体" w:hAnsi="宋体" w:cs="Tahoma"/>
          <w:color w:val="auto"/>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auto"/>
          <w:sz w:val="24"/>
          <w:szCs w:val="24"/>
        </w:rPr>
      </w:pPr>
      <w:r>
        <w:rPr>
          <w:rFonts w:hint="eastAsia" w:ascii="宋体" w:hAnsi="宋体"/>
          <w:color w:val="auto"/>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auto"/>
          <w:sz w:val="24"/>
          <w:szCs w:val="24"/>
        </w:rPr>
      </w:pPr>
      <w:r>
        <w:rPr>
          <w:rFonts w:hint="eastAsia" w:ascii="宋体" w:hAnsi="宋体"/>
          <w:color w:val="auto"/>
          <w:sz w:val="24"/>
          <w:szCs w:val="24"/>
        </w:rPr>
        <w:t>有下列情形之一的，评标委员会应当否决其投标</w:t>
      </w:r>
      <w:r>
        <w:rPr>
          <w:rFonts w:hint="eastAsia" w:ascii="宋体" w:hAnsi="宋体"/>
          <w:color w:val="auto"/>
          <w:sz w:val="24"/>
        </w:rPr>
        <w:t>：</w:t>
      </w:r>
    </w:p>
    <w:p>
      <w:pPr>
        <w:spacing w:line="360" w:lineRule="auto"/>
        <w:ind w:firstLine="549"/>
        <w:rPr>
          <w:rFonts w:ascii="宋体" w:hAnsi="宋体"/>
          <w:color w:val="auto"/>
          <w:sz w:val="24"/>
          <w:szCs w:val="24"/>
        </w:rPr>
      </w:pPr>
      <w:r>
        <w:rPr>
          <w:rFonts w:hint="eastAsia" w:ascii="宋体" w:hAnsi="宋体"/>
          <w:color w:val="auto"/>
          <w:sz w:val="24"/>
          <w:szCs w:val="24"/>
        </w:rPr>
        <w:t>3.6.1</w:t>
      </w:r>
      <w:r>
        <w:rPr>
          <w:rFonts w:ascii="宋体" w:hAnsi="宋体"/>
          <w:color w:val="auto"/>
          <w:sz w:val="24"/>
          <w:szCs w:val="24"/>
        </w:rPr>
        <w:t>投标文件未经投标单位盖章和单位负责人签字</w:t>
      </w:r>
      <w:r>
        <w:rPr>
          <w:rFonts w:hint="eastAsia" w:ascii="宋体" w:hAnsi="宋体"/>
          <w:color w:val="auto"/>
          <w:sz w:val="24"/>
          <w:szCs w:val="24"/>
        </w:rPr>
        <w:t>；</w:t>
      </w:r>
    </w:p>
    <w:p>
      <w:pPr>
        <w:spacing w:line="360" w:lineRule="auto"/>
        <w:ind w:firstLine="549"/>
        <w:rPr>
          <w:rFonts w:ascii="宋体" w:hAnsi="宋体"/>
          <w:color w:val="auto"/>
          <w:sz w:val="24"/>
          <w:szCs w:val="24"/>
        </w:rPr>
      </w:pPr>
      <w:r>
        <w:rPr>
          <w:rFonts w:hint="eastAsia" w:ascii="宋体" w:hAnsi="宋体"/>
          <w:color w:val="auto"/>
          <w:sz w:val="24"/>
          <w:szCs w:val="24"/>
        </w:rPr>
        <w:t>3.6.2</w:t>
      </w:r>
      <w:r>
        <w:rPr>
          <w:rFonts w:ascii="宋体" w:hAnsi="宋体"/>
          <w:color w:val="auto"/>
          <w:sz w:val="24"/>
          <w:szCs w:val="24"/>
        </w:rPr>
        <w:t>投标联合体没有提交</w:t>
      </w:r>
      <w:r>
        <w:rPr>
          <w:rFonts w:hint="eastAsia" w:ascii="宋体" w:hAnsi="宋体"/>
          <w:color w:val="auto"/>
          <w:sz w:val="24"/>
          <w:szCs w:val="24"/>
        </w:rPr>
        <w:t>共同投标</w:t>
      </w:r>
      <w:r>
        <w:rPr>
          <w:rFonts w:ascii="宋体" w:hAnsi="宋体"/>
          <w:color w:val="auto"/>
          <w:sz w:val="24"/>
          <w:szCs w:val="24"/>
        </w:rPr>
        <w:t>协议；</w:t>
      </w:r>
    </w:p>
    <w:p>
      <w:pPr>
        <w:spacing w:line="360" w:lineRule="auto"/>
        <w:ind w:firstLine="549"/>
        <w:rPr>
          <w:rFonts w:ascii="宋体" w:hAnsi="宋体"/>
          <w:color w:val="auto"/>
          <w:sz w:val="24"/>
          <w:szCs w:val="24"/>
        </w:rPr>
      </w:pPr>
      <w:r>
        <w:rPr>
          <w:rFonts w:hint="eastAsia" w:ascii="宋体" w:hAnsi="宋体"/>
          <w:color w:val="auto"/>
          <w:sz w:val="24"/>
          <w:szCs w:val="24"/>
        </w:rPr>
        <w:t>3.6.3投标人不符合国家或者招标文件规定的资格条件；</w:t>
      </w:r>
    </w:p>
    <w:p>
      <w:pPr>
        <w:spacing w:line="360" w:lineRule="auto"/>
        <w:ind w:firstLine="549"/>
        <w:rPr>
          <w:rFonts w:ascii="宋体" w:hAnsi="宋体"/>
          <w:color w:val="auto"/>
          <w:sz w:val="24"/>
          <w:szCs w:val="24"/>
        </w:rPr>
      </w:pPr>
      <w:r>
        <w:rPr>
          <w:rFonts w:hint="eastAsia" w:ascii="宋体" w:hAnsi="宋体"/>
          <w:color w:val="auto"/>
          <w:sz w:val="24"/>
          <w:szCs w:val="24"/>
        </w:rPr>
        <w:t>3.6.4同一投标人提交两个以上不同的投标文件或者投标报价，但招标文件要求提交备选投标的除外；</w:t>
      </w:r>
    </w:p>
    <w:p>
      <w:pPr>
        <w:spacing w:line="360" w:lineRule="auto"/>
        <w:ind w:firstLine="549"/>
        <w:rPr>
          <w:rFonts w:ascii="宋体" w:hAnsi="宋体"/>
          <w:color w:val="auto"/>
          <w:sz w:val="24"/>
          <w:szCs w:val="24"/>
        </w:rPr>
      </w:pPr>
      <w:r>
        <w:rPr>
          <w:rFonts w:hint="eastAsia" w:ascii="宋体" w:hAnsi="宋体"/>
          <w:color w:val="auto"/>
          <w:sz w:val="24"/>
          <w:szCs w:val="24"/>
        </w:rPr>
        <w:t>3.6.5</w:t>
      </w:r>
      <w:r>
        <w:rPr>
          <w:rFonts w:ascii="宋体" w:hAnsi="宋体"/>
          <w:color w:val="auto"/>
          <w:sz w:val="24"/>
          <w:szCs w:val="24"/>
        </w:rPr>
        <w:t>投标报价低于成本或者高于招标文件设定的最高投标限价；</w:t>
      </w:r>
    </w:p>
    <w:p>
      <w:pPr>
        <w:spacing w:line="360" w:lineRule="auto"/>
        <w:ind w:firstLine="549"/>
        <w:rPr>
          <w:rFonts w:ascii="宋体" w:hAnsi="宋体"/>
          <w:color w:val="auto"/>
          <w:sz w:val="24"/>
          <w:szCs w:val="24"/>
        </w:rPr>
      </w:pPr>
      <w:r>
        <w:rPr>
          <w:rFonts w:hint="eastAsia" w:ascii="宋体" w:hAnsi="宋体"/>
          <w:color w:val="auto"/>
          <w:sz w:val="24"/>
          <w:szCs w:val="24"/>
        </w:rPr>
        <w:t>3.6.6</w:t>
      </w:r>
      <w:r>
        <w:rPr>
          <w:rFonts w:ascii="宋体" w:hAnsi="宋体"/>
          <w:color w:val="auto"/>
          <w:sz w:val="24"/>
          <w:szCs w:val="24"/>
        </w:rPr>
        <w:t>投标文件没有对招标文件的实质性要求和条件作出响应；</w:t>
      </w:r>
    </w:p>
    <w:p>
      <w:pPr>
        <w:spacing w:line="360" w:lineRule="auto"/>
        <w:ind w:firstLine="549"/>
        <w:rPr>
          <w:rFonts w:ascii="宋体" w:hAnsi="宋体"/>
          <w:color w:val="auto"/>
          <w:sz w:val="24"/>
          <w:szCs w:val="24"/>
        </w:rPr>
      </w:pPr>
      <w:r>
        <w:rPr>
          <w:rFonts w:hint="eastAsia" w:ascii="宋体" w:hAnsi="宋体"/>
          <w:color w:val="auto"/>
          <w:sz w:val="24"/>
          <w:szCs w:val="24"/>
        </w:rPr>
        <w:t>3.6.7</w:t>
      </w:r>
      <w:r>
        <w:rPr>
          <w:rFonts w:ascii="宋体" w:hAnsi="宋体"/>
          <w:color w:val="auto"/>
          <w:sz w:val="24"/>
          <w:szCs w:val="24"/>
        </w:rPr>
        <w:t>投标人有串通投标、弄虚作假、行贿等违法行为</w:t>
      </w:r>
      <w:r>
        <w:rPr>
          <w:rFonts w:hint="eastAsia" w:ascii="宋体" w:hAnsi="宋体"/>
          <w:color w:val="auto"/>
          <w:sz w:val="24"/>
          <w:szCs w:val="24"/>
        </w:rPr>
        <w:t>；</w:t>
      </w:r>
    </w:p>
    <w:p>
      <w:pPr>
        <w:spacing w:line="360" w:lineRule="auto"/>
        <w:ind w:firstLine="480" w:firstLineChars="200"/>
        <w:rPr>
          <w:rFonts w:ascii="宋体" w:hAnsi="宋体"/>
          <w:color w:val="auto"/>
          <w:sz w:val="24"/>
        </w:rPr>
      </w:pPr>
      <w:r>
        <w:rPr>
          <w:rFonts w:hint="eastAsia" w:ascii="宋体" w:hAnsi="宋体"/>
          <w:color w:val="auto"/>
          <w:sz w:val="24"/>
          <w:szCs w:val="24"/>
        </w:rPr>
        <w:t>3.6.8</w:t>
      </w:r>
      <w:r>
        <w:rPr>
          <w:rFonts w:hint="eastAsia" w:ascii="宋体" w:hAnsi="宋体"/>
          <w:color w:val="auto"/>
          <w:sz w:val="24"/>
        </w:rPr>
        <w:t>评标委员会评议认为构成废标的其他情况；</w:t>
      </w:r>
    </w:p>
    <w:p>
      <w:pPr>
        <w:widowControl/>
        <w:spacing w:line="360" w:lineRule="auto"/>
        <w:ind w:firstLine="480" w:firstLineChars="200"/>
        <w:jc w:val="left"/>
        <w:rPr>
          <w:rFonts w:ascii="宋体" w:hAnsi="宋体"/>
          <w:color w:val="auto"/>
          <w:sz w:val="24"/>
        </w:rPr>
      </w:pPr>
      <w:r>
        <w:rPr>
          <w:rFonts w:hint="eastAsia" w:ascii="宋体" w:hAnsi="宋体"/>
          <w:color w:val="auto"/>
          <w:sz w:val="24"/>
          <w:szCs w:val="24"/>
        </w:rPr>
        <w:t>3.6</w:t>
      </w:r>
      <w:r>
        <w:rPr>
          <w:rFonts w:hint="eastAsia" w:ascii="宋体" w:hAnsi="宋体"/>
          <w:color w:val="auto"/>
          <w:sz w:val="24"/>
        </w:rPr>
        <w:t>.9其他未实质性响应招标文件要求的。</w:t>
      </w:r>
    </w:p>
    <w:p>
      <w:pPr>
        <w:spacing w:line="360" w:lineRule="auto"/>
        <w:ind w:firstLine="600" w:firstLineChars="250"/>
        <w:rPr>
          <w:rFonts w:ascii="宋体" w:hAnsi="宋体"/>
          <w:color w:val="auto"/>
          <w:sz w:val="24"/>
          <w:szCs w:val="24"/>
        </w:rPr>
      </w:pPr>
      <w:r>
        <w:rPr>
          <w:rFonts w:hint="eastAsia" w:ascii="宋体" w:hAnsi="宋体"/>
          <w:color w:val="auto"/>
          <w:sz w:val="24"/>
          <w:szCs w:val="24"/>
        </w:rPr>
        <w:t>3.7评审时，评标委员会将审查投标文件是否符合招标文件的评审指标要求。</w:t>
      </w:r>
    </w:p>
    <w:p>
      <w:pPr>
        <w:spacing w:line="360" w:lineRule="auto"/>
        <w:ind w:firstLine="549"/>
        <w:rPr>
          <w:rFonts w:ascii="宋体" w:hAnsi="宋体"/>
          <w:color w:val="auto"/>
          <w:sz w:val="24"/>
        </w:rPr>
      </w:pPr>
      <w:r>
        <w:rPr>
          <w:rFonts w:hint="eastAsia" w:ascii="宋体" w:hAnsi="宋体"/>
          <w:color w:val="auto"/>
          <w:sz w:val="24"/>
          <w:szCs w:val="24"/>
        </w:rPr>
        <w:t>3.8</w:t>
      </w:r>
      <w:r>
        <w:rPr>
          <w:rFonts w:hint="eastAsia" w:ascii="宋体" w:hAnsi="宋体"/>
          <w:color w:val="auto"/>
          <w:sz w:val="24"/>
        </w:rPr>
        <w:t>如果投标文件未通过投标有效性评审，投标无效。</w:t>
      </w:r>
    </w:p>
    <w:p>
      <w:pPr>
        <w:spacing w:line="360" w:lineRule="auto"/>
        <w:ind w:firstLine="549"/>
        <w:rPr>
          <w:rFonts w:ascii="宋体" w:hAnsi="宋体"/>
          <w:color w:val="auto"/>
          <w:sz w:val="24"/>
          <w:szCs w:val="24"/>
        </w:rPr>
      </w:pPr>
      <w:r>
        <w:rPr>
          <w:rFonts w:hint="eastAsia" w:ascii="宋体" w:hAnsi="宋体"/>
          <w:color w:val="auto"/>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auto"/>
          <w:kern w:val="0"/>
          <w:sz w:val="24"/>
        </w:rPr>
      </w:pPr>
      <w:r>
        <w:rPr>
          <w:rFonts w:hint="eastAsia" w:ascii="宋体" w:hAnsi="宋体" w:cs="宋体"/>
          <w:b/>
          <w:color w:val="auto"/>
          <w:kern w:val="0"/>
          <w:sz w:val="24"/>
        </w:rPr>
        <w:t>4.定标</w:t>
      </w:r>
    </w:p>
    <w:p>
      <w:pPr>
        <w:spacing w:line="360" w:lineRule="auto"/>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1评标委员会应当按招标文件规定的标准和方法提出独立评审意见，推荐中标候选人。</w:t>
      </w:r>
    </w:p>
    <w:p>
      <w:pPr>
        <w:spacing w:line="360" w:lineRule="auto"/>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auto"/>
          <w:sz w:val="24"/>
          <w:szCs w:val="24"/>
        </w:rPr>
      </w:pPr>
      <w:r>
        <w:rPr>
          <w:rFonts w:hint="eastAsia" w:ascii="宋体" w:hAnsi="宋体"/>
          <w:color w:val="auto"/>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auto"/>
          <w:sz w:val="24"/>
          <w:szCs w:val="24"/>
        </w:rPr>
      </w:pPr>
      <w:r>
        <w:rPr>
          <w:rFonts w:hint="eastAsia" w:ascii="宋体" w:hAnsi="宋体"/>
          <w:color w:val="auto"/>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color w:val="auto"/>
          <w:kern w:val="0"/>
          <w:sz w:val="24"/>
        </w:rPr>
      </w:pPr>
      <w:r>
        <w:rPr>
          <w:rFonts w:hint="eastAsia" w:ascii="宋体" w:hAnsi="宋体"/>
          <w:color w:val="auto"/>
          <w:sz w:val="24"/>
          <w:szCs w:val="24"/>
        </w:rPr>
        <w:t>4.4</w:t>
      </w:r>
      <w:r>
        <w:rPr>
          <w:rFonts w:hint="eastAsia" w:ascii="宋体" w:hAnsi="宋体" w:cs="宋体"/>
          <w:color w:val="auto"/>
          <w:kern w:val="0"/>
          <w:sz w:val="24"/>
        </w:rPr>
        <w:t>招标人不承诺报价最低者能够中标。</w:t>
      </w:r>
    </w:p>
    <w:p>
      <w:pPr>
        <w:spacing w:line="360" w:lineRule="auto"/>
        <w:ind w:firstLine="482" w:firstLineChars="200"/>
        <w:rPr>
          <w:rFonts w:ascii="宋体" w:hAnsi="宋体"/>
          <w:b/>
          <w:color w:val="auto"/>
          <w:sz w:val="24"/>
        </w:rPr>
      </w:pPr>
      <w:r>
        <w:rPr>
          <w:rFonts w:hint="eastAsia" w:ascii="宋体" w:hAnsi="宋体"/>
          <w:b/>
          <w:color w:val="auto"/>
          <w:sz w:val="24"/>
        </w:rPr>
        <w:t>5.招标人一律不予退还投标人的投标文件。</w:t>
      </w:r>
    </w:p>
    <w:p>
      <w:pPr>
        <w:spacing w:line="360" w:lineRule="auto"/>
        <w:ind w:firstLine="525" w:firstLineChars="218"/>
        <w:rPr>
          <w:rFonts w:ascii="宋体" w:hAnsi="宋体"/>
          <w:color w:val="auto"/>
          <w:sz w:val="24"/>
          <w:szCs w:val="24"/>
        </w:rPr>
      </w:pPr>
      <w:r>
        <w:rPr>
          <w:rFonts w:hint="eastAsia" w:ascii="宋体" w:hAnsi="宋体"/>
          <w:b/>
          <w:color w:val="auto"/>
          <w:sz w:val="24"/>
        </w:rPr>
        <w:t>6.</w:t>
      </w:r>
      <w:r>
        <w:rPr>
          <w:rFonts w:hint="eastAsia" w:ascii="宋体" w:hAnsi="宋体"/>
          <w:color w:val="auto"/>
          <w:sz w:val="24"/>
          <w:szCs w:val="24"/>
        </w:rPr>
        <w:t xml:space="preserve"> 本招标文件所要求的证书、认证、资质，均应当是有权机构颁发，且在有效期内的。</w:t>
      </w:r>
    </w:p>
    <w:p>
      <w:pPr>
        <w:spacing w:line="360" w:lineRule="auto"/>
        <w:ind w:firstLine="523" w:firstLineChars="218"/>
        <w:rPr>
          <w:rFonts w:ascii="宋体" w:hAnsi="宋体"/>
          <w:color w:val="auto"/>
          <w:sz w:val="24"/>
          <w:szCs w:val="24"/>
        </w:rPr>
      </w:pPr>
    </w:p>
    <w:p>
      <w:pPr>
        <w:spacing w:line="360" w:lineRule="auto"/>
        <w:ind w:firstLine="562" w:firstLineChars="200"/>
        <w:jc w:val="center"/>
        <w:rPr>
          <w:rFonts w:ascii="宋体" w:hAnsi="宋体"/>
          <w:b/>
          <w:bCs/>
          <w:color w:val="auto"/>
          <w:sz w:val="28"/>
          <w:szCs w:val="32"/>
        </w:rPr>
      </w:pPr>
      <w:r>
        <w:rPr>
          <w:rFonts w:hint="eastAsia" w:ascii="宋体" w:hAnsi="宋体"/>
          <w:b/>
          <w:bCs/>
          <w:color w:val="auto"/>
          <w:sz w:val="28"/>
          <w:szCs w:val="32"/>
        </w:rPr>
        <w:t>四. 投标信息发布</w:t>
      </w:r>
    </w:p>
    <w:p>
      <w:pPr>
        <w:spacing w:line="360" w:lineRule="auto"/>
        <w:ind w:firstLine="550"/>
        <w:rPr>
          <w:rFonts w:ascii="宋体" w:hAnsi="宋体"/>
          <w:color w:val="auto"/>
          <w:sz w:val="24"/>
        </w:rPr>
      </w:pPr>
      <w:r>
        <w:rPr>
          <w:rFonts w:hint="eastAsia" w:ascii="宋体" w:hAnsi="宋体"/>
          <w:color w:val="auto"/>
          <w:sz w:val="24"/>
        </w:rPr>
        <w:t>1.与本次招标活动相关的信息，将在</w:t>
      </w:r>
      <w:r>
        <w:rPr>
          <w:rFonts w:hint="eastAsia" w:ascii="宋体" w:hAnsi="宋体"/>
          <w:bCs/>
          <w:color w:val="auto"/>
          <w:sz w:val="24"/>
          <w:szCs w:val="24"/>
        </w:rPr>
        <w:t>登录合肥文旅博览集团有限公司网站http://www.zwzcgl.com/index/lists/011001</w:t>
      </w:r>
      <w:r>
        <w:rPr>
          <w:rFonts w:hint="eastAsia" w:ascii="宋体" w:hAnsi="宋体"/>
          <w:color w:val="auto"/>
          <w:sz w:val="24"/>
        </w:rPr>
        <w:t>发布。</w:t>
      </w:r>
    </w:p>
    <w:p>
      <w:pPr>
        <w:spacing w:line="360" w:lineRule="auto"/>
        <w:ind w:firstLine="550"/>
        <w:rPr>
          <w:rFonts w:ascii="宋体" w:hAnsi="宋体"/>
          <w:color w:val="auto"/>
          <w:sz w:val="24"/>
        </w:rPr>
      </w:pPr>
      <w:r>
        <w:rPr>
          <w:rFonts w:hint="eastAsia" w:ascii="宋体" w:hAnsi="宋体"/>
          <w:color w:val="auto"/>
          <w:sz w:val="24"/>
        </w:rPr>
        <w:t>2. 安徽半汤文旅发展有限公司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r>
        <w:rPr>
          <w:rFonts w:hint="eastAsia" w:ascii="宋体" w:hAnsi="宋体" w:cs="宋体"/>
          <w:color w:val="auto"/>
          <w:kern w:val="0"/>
          <w:sz w:val="24"/>
        </w:rPr>
        <w:t>安徽半汤文旅发展有限公司</w:t>
      </w:r>
      <w:r>
        <w:rPr>
          <w:rFonts w:hint="eastAsia" w:ascii="宋体" w:hAnsi="宋体"/>
          <w:color w:val="auto"/>
          <w:sz w:val="24"/>
        </w:rPr>
        <w:t>不承担投标人未及时关注相关信息引发的相关责任。</w:t>
      </w:r>
    </w:p>
    <w:p>
      <w:pPr>
        <w:pStyle w:val="3"/>
        <w:spacing w:line="360" w:lineRule="auto"/>
        <w:ind w:firstLine="628"/>
        <w:rPr>
          <w:rFonts w:hAnsi="宋体"/>
          <w:color w:val="auto"/>
          <w:sz w:val="28"/>
        </w:rPr>
      </w:pPr>
      <w:bookmarkStart w:id="40" w:name="_Toc19773338"/>
      <w:bookmarkStart w:id="41" w:name="_Toc24112"/>
      <w:bookmarkStart w:id="42" w:name="_Toc7187425"/>
      <w:r>
        <w:rPr>
          <w:rFonts w:hint="eastAsia" w:hAnsi="宋体"/>
          <w:color w:val="auto"/>
          <w:sz w:val="28"/>
        </w:rPr>
        <w:t>五．投标文件的澄清</w:t>
      </w:r>
      <w:bookmarkEnd w:id="40"/>
      <w:bookmarkEnd w:id="41"/>
      <w:bookmarkEnd w:id="42"/>
    </w:p>
    <w:p>
      <w:pPr>
        <w:spacing w:line="360" w:lineRule="auto"/>
        <w:ind w:firstLine="549"/>
        <w:rPr>
          <w:rFonts w:ascii="宋体" w:hAnsi="宋体"/>
          <w:bCs/>
          <w:color w:val="auto"/>
          <w:sz w:val="24"/>
        </w:rPr>
      </w:pPr>
      <w:r>
        <w:rPr>
          <w:rFonts w:hint="eastAsia" w:ascii="宋体" w:hAnsi="宋体"/>
          <w:bCs/>
          <w:color w:val="auto"/>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auto"/>
          <w:sz w:val="24"/>
        </w:rPr>
      </w:pPr>
      <w:r>
        <w:rPr>
          <w:rFonts w:hint="eastAsia" w:ascii="宋体" w:hAnsi="宋体"/>
          <w:bCs/>
          <w:color w:val="auto"/>
          <w:sz w:val="24"/>
        </w:rPr>
        <w:t>2.重要的澄清应是书面的，但不得对投标内容进行实质性修改。</w:t>
      </w:r>
    </w:p>
    <w:p>
      <w:pPr>
        <w:pStyle w:val="3"/>
        <w:spacing w:line="360" w:lineRule="auto"/>
        <w:ind w:firstLine="628"/>
        <w:rPr>
          <w:rFonts w:hAnsi="宋体"/>
          <w:color w:val="auto"/>
          <w:sz w:val="28"/>
        </w:rPr>
      </w:pPr>
      <w:bookmarkStart w:id="43" w:name="_Toc19773339"/>
      <w:bookmarkStart w:id="44" w:name="_Toc14961"/>
      <w:bookmarkStart w:id="45" w:name="_Toc7187426"/>
      <w:r>
        <w:rPr>
          <w:rFonts w:hint="eastAsia" w:hAnsi="宋体"/>
          <w:color w:val="auto"/>
          <w:sz w:val="28"/>
        </w:rPr>
        <w:t>六.中标通知书</w:t>
      </w:r>
      <w:bookmarkEnd w:id="43"/>
      <w:bookmarkEnd w:id="44"/>
      <w:bookmarkEnd w:id="45"/>
    </w:p>
    <w:p>
      <w:pPr>
        <w:pStyle w:val="22"/>
        <w:numPr>
          <w:ilvl w:val="0"/>
          <w:numId w:val="0"/>
        </w:numPr>
        <w:adjustRightInd/>
        <w:snapToGrid w:val="0"/>
        <w:spacing w:line="360" w:lineRule="auto"/>
        <w:ind w:firstLine="600" w:firstLineChars="250"/>
        <w:textAlignment w:val="auto"/>
        <w:rPr>
          <w:color w:val="auto"/>
          <w:sz w:val="24"/>
        </w:rPr>
      </w:pPr>
      <w:r>
        <w:rPr>
          <w:rFonts w:hint="eastAsia"/>
          <w:bCs/>
          <w:color w:val="auto"/>
          <w:sz w:val="24"/>
        </w:rPr>
        <w:t>1.</w:t>
      </w:r>
      <w:r>
        <w:rPr>
          <w:rFonts w:hint="eastAsia"/>
          <w:color w:val="auto"/>
          <w:kern w:val="0"/>
          <w:sz w:val="24"/>
        </w:rPr>
        <w:t>安徽半汤文旅发展有限公司</w:t>
      </w:r>
      <w:r>
        <w:rPr>
          <w:rFonts w:hint="eastAsia"/>
          <w:color w:val="auto"/>
          <w:sz w:val="24"/>
        </w:rPr>
        <w:t>将以中标通知书形式通知中标人，其投标已被接受。</w:t>
      </w:r>
    </w:p>
    <w:p>
      <w:pPr>
        <w:pStyle w:val="22"/>
        <w:numPr>
          <w:ilvl w:val="0"/>
          <w:numId w:val="0"/>
        </w:numPr>
        <w:adjustRightInd/>
        <w:snapToGrid w:val="0"/>
        <w:spacing w:line="360" w:lineRule="auto"/>
        <w:ind w:left="566"/>
        <w:textAlignment w:val="auto"/>
        <w:rPr>
          <w:color w:val="auto"/>
          <w:sz w:val="24"/>
        </w:rPr>
      </w:pPr>
      <w:r>
        <w:rPr>
          <w:rFonts w:hint="eastAsia"/>
          <w:bCs/>
          <w:color w:val="auto"/>
          <w:sz w:val="24"/>
        </w:rPr>
        <w:t>2.</w:t>
      </w:r>
      <w:r>
        <w:rPr>
          <w:rFonts w:hint="eastAsia"/>
          <w:color w:val="auto"/>
          <w:kern w:val="0"/>
          <w:sz w:val="24"/>
        </w:rPr>
        <w:t>安徽半汤文旅发展有限公司</w:t>
      </w:r>
      <w:r>
        <w:rPr>
          <w:rFonts w:hint="eastAsia"/>
          <w:color w:val="auto"/>
          <w:sz w:val="24"/>
        </w:rPr>
        <w:t>对未中标的投标人不做未中标原因的解释。</w:t>
      </w:r>
    </w:p>
    <w:p>
      <w:pPr>
        <w:autoSpaceDE w:val="0"/>
        <w:autoSpaceDN w:val="0"/>
        <w:adjustRightInd w:val="0"/>
        <w:spacing w:line="440" w:lineRule="exact"/>
        <w:ind w:firstLine="468" w:firstLineChars="195"/>
        <w:jc w:val="left"/>
        <w:rPr>
          <w:rFonts w:ascii="宋体" w:hAnsi="宋体"/>
          <w:bCs/>
          <w:color w:val="auto"/>
          <w:sz w:val="24"/>
          <w:szCs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中标公示期满后，中标人请在3个工作日内委派专人凭介绍信或公司授权书（须同时携带有效身份证明）领取中标通知书（联系人及联系方式：</w:t>
      </w:r>
      <w:r>
        <w:rPr>
          <w:rFonts w:hint="eastAsia" w:ascii="宋体" w:hAnsi="宋体"/>
          <w:bCs/>
          <w:color w:val="auto"/>
          <w:sz w:val="24"/>
          <w:szCs w:val="24"/>
        </w:rPr>
        <w:t>张先生  17718179885，</w:t>
      </w:r>
    </w:p>
    <w:p>
      <w:pPr>
        <w:autoSpaceDE w:val="0"/>
        <w:autoSpaceDN w:val="0"/>
        <w:adjustRightInd w:val="0"/>
        <w:spacing w:line="440" w:lineRule="exact"/>
        <w:rPr>
          <w:rFonts w:ascii="宋体" w:hAnsi="宋体"/>
          <w:color w:val="auto"/>
          <w:sz w:val="24"/>
        </w:rPr>
      </w:pPr>
      <w:r>
        <w:rPr>
          <w:rFonts w:hint="eastAsia" w:ascii="宋体" w:hAnsi="宋体"/>
          <w:color w:val="auto"/>
          <w:sz w:val="24"/>
        </w:rPr>
        <w:t>地址：</w:t>
      </w:r>
      <w:r>
        <w:rPr>
          <w:rFonts w:hint="eastAsia" w:ascii="宋体" w:hAnsi="宋体"/>
          <w:bCs/>
          <w:color w:val="auto"/>
          <w:sz w:val="24"/>
          <w:szCs w:val="24"/>
        </w:rPr>
        <w:t>安徽省合肥市巢湖市半汤街道新医药产业园A栋2楼</w:t>
      </w:r>
      <w:r>
        <w:rPr>
          <w:rFonts w:hint="eastAsia" w:ascii="宋体" w:hAnsi="宋体"/>
          <w:color w:val="auto"/>
          <w:sz w:val="24"/>
        </w:rPr>
        <w:t>。</w:t>
      </w:r>
      <w:bookmarkEnd w:id="35"/>
      <w:bookmarkEnd w:id="36"/>
    </w:p>
    <w:p>
      <w:pPr>
        <w:pStyle w:val="3"/>
        <w:spacing w:line="360" w:lineRule="auto"/>
        <w:ind w:firstLine="628"/>
        <w:rPr>
          <w:rFonts w:hAnsi="宋体"/>
          <w:color w:val="auto"/>
          <w:sz w:val="28"/>
        </w:rPr>
      </w:pPr>
      <w:bookmarkStart w:id="46" w:name="_Toc19773340"/>
      <w:bookmarkStart w:id="47" w:name="_Toc7187427"/>
      <w:bookmarkStart w:id="48" w:name="_Toc21438"/>
      <w:r>
        <w:rPr>
          <w:rFonts w:hint="eastAsia" w:hAnsi="宋体"/>
          <w:color w:val="auto"/>
          <w:sz w:val="28"/>
        </w:rPr>
        <w:t>七.异议处理</w:t>
      </w:r>
      <w:bookmarkEnd w:id="46"/>
      <w:bookmarkEnd w:id="47"/>
      <w:bookmarkEnd w:id="48"/>
    </w:p>
    <w:p>
      <w:pPr>
        <w:spacing w:line="360" w:lineRule="auto"/>
        <w:ind w:firstLine="523" w:firstLineChars="218"/>
        <w:rPr>
          <w:rFonts w:ascii="宋体" w:hAnsi="宋体"/>
          <w:bCs/>
          <w:color w:val="auto"/>
          <w:sz w:val="24"/>
        </w:rPr>
      </w:pPr>
      <w:r>
        <w:rPr>
          <w:rFonts w:hint="eastAsia" w:ascii="宋体" w:hAnsi="宋体"/>
          <w:bCs/>
          <w:color w:val="auto"/>
          <w:sz w:val="24"/>
        </w:rPr>
        <w:t>1.</w:t>
      </w:r>
      <w:r>
        <w:rPr>
          <w:rFonts w:ascii="宋体" w:hAnsi="宋体"/>
          <w:bCs/>
          <w:color w:val="auto"/>
          <w:sz w:val="24"/>
        </w:rPr>
        <w:t>投标人或者其他利害关系人对依法必须进行招标的项目的评标结果有异议的，应当在中标候选人公示期间</w:t>
      </w:r>
      <w:r>
        <w:rPr>
          <w:rFonts w:hint="eastAsia" w:ascii="宋体" w:hAnsi="宋体"/>
          <w:bCs/>
          <w:color w:val="auto"/>
          <w:sz w:val="24"/>
        </w:rPr>
        <w:t>，由投标人授权代表（或法定代表人）携带身份证明材料，以书面形式向安徽半汤文旅发展有限公司提出异议，逾期不予受理。</w:t>
      </w:r>
    </w:p>
    <w:p>
      <w:pPr>
        <w:spacing w:line="360" w:lineRule="auto"/>
        <w:ind w:firstLine="523" w:firstLineChars="218"/>
        <w:rPr>
          <w:rFonts w:ascii="宋体" w:hAnsi="宋体"/>
          <w:bCs/>
          <w:color w:val="auto"/>
          <w:sz w:val="24"/>
        </w:rPr>
      </w:pPr>
      <w:r>
        <w:rPr>
          <w:rFonts w:hint="eastAsia" w:ascii="宋体" w:hAnsi="宋体"/>
          <w:bCs/>
          <w:color w:val="auto"/>
          <w:sz w:val="24"/>
        </w:rPr>
        <w:t>2.异议书内容应包括异议的详细理由和依据，并提供有关证明资料。</w:t>
      </w:r>
    </w:p>
    <w:p>
      <w:pPr>
        <w:spacing w:line="360" w:lineRule="auto"/>
        <w:ind w:firstLine="523" w:firstLineChars="218"/>
        <w:rPr>
          <w:rFonts w:ascii="宋体" w:hAnsi="宋体"/>
          <w:bCs/>
          <w:color w:val="auto"/>
          <w:sz w:val="24"/>
        </w:rPr>
      </w:pPr>
      <w:r>
        <w:rPr>
          <w:rFonts w:hint="eastAsia" w:ascii="宋体" w:hAnsi="宋体"/>
          <w:bCs/>
          <w:color w:val="auto"/>
          <w:sz w:val="24"/>
        </w:rPr>
        <w:t>3.有以下情形之一的，视为无效异议：</w:t>
      </w:r>
    </w:p>
    <w:p>
      <w:pPr>
        <w:spacing w:line="360" w:lineRule="auto"/>
        <w:ind w:firstLine="523" w:firstLineChars="218"/>
        <w:rPr>
          <w:rFonts w:ascii="宋体" w:hAnsi="宋体"/>
          <w:bCs/>
          <w:color w:val="auto"/>
          <w:sz w:val="24"/>
        </w:rPr>
      </w:pPr>
      <w:r>
        <w:rPr>
          <w:rFonts w:hint="eastAsia" w:ascii="宋体" w:hAnsi="宋体"/>
          <w:bCs/>
          <w:color w:val="auto"/>
          <w:sz w:val="24"/>
        </w:rPr>
        <w:t>3.1 未按规定时间或规定手续提交异议的；</w:t>
      </w:r>
    </w:p>
    <w:p>
      <w:pPr>
        <w:spacing w:line="360" w:lineRule="auto"/>
        <w:ind w:firstLine="523" w:firstLineChars="218"/>
        <w:rPr>
          <w:rFonts w:ascii="宋体" w:hAnsi="宋体"/>
          <w:bCs/>
          <w:color w:val="auto"/>
          <w:sz w:val="24"/>
        </w:rPr>
      </w:pPr>
      <w:r>
        <w:rPr>
          <w:rFonts w:hint="eastAsia" w:ascii="宋体" w:hAnsi="宋体"/>
          <w:bCs/>
          <w:color w:val="auto"/>
          <w:sz w:val="24"/>
        </w:rPr>
        <w:t>3.2异议内容含糊不清、没有提供详细理由和依据，无法进行核查的；</w:t>
      </w:r>
    </w:p>
    <w:p>
      <w:pPr>
        <w:spacing w:line="360" w:lineRule="auto"/>
        <w:ind w:firstLine="523" w:firstLineChars="218"/>
        <w:rPr>
          <w:rFonts w:ascii="宋体" w:hAnsi="宋体"/>
          <w:bCs/>
          <w:color w:val="auto"/>
          <w:sz w:val="24"/>
        </w:rPr>
      </w:pPr>
      <w:r>
        <w:rPr>
          <w:rFonts w:hint="eastAsia" w:ascii="宋体" w:hAnsi="宋体"/>
          <w:bCs/>
          <w:color w:val="auto"/>
          <w:sz w:val="24"/>
        </w:rPr>
        <w:t>3.3其他不符合异议程序和有关规定的。</w:t>
      </w:r>
    </w:p>
    <w:p>
      <w:pPr>
        <w:spacing w:line="360" w:lineRule="auto"/>
        <w:ind w:firstLine="523" w:firstLineChars="218"/>
        <w:rPr>
          <w:rFonts w:ascii="宋体" w:hAnsi="宋体"/>
          <w:bCs/>
          <w:color w:val="auto"/>
          <w:sz w:val="24"/>
        </w:rPr>
      </w:pPr>
      <w:r>
        <w:rPr>
          <w:rFonts w:hint="eastAsia" w:ascii="宋体" w:hAnsi="宋体"/>
          <w:bCs/>
          <w:color w:val="auto"/>
          <w:sz w:val="24"/>
        </w:rPr>
        <w:t>4.安徽半汤文旅发展有限公司将在收到书面质疑后5个工作日内审查异议事项，作出答复或相关处理决定，并以书面形式通知异议人，但答复的内容不涉及商业秘密。</w:t>
      </w:r>
    </w:p>
    <w:p>
      <w:pPr>
        <w:pStyle w:val="3"/>
        <w:spacing w:line="360" w:lineRule="auto"/>
        <w:ind w:firstLine="628"/>
        <w:rPr>
          <w:rFonts w:hAnsi="宋体"/>
          <w:color w:val="auto"/>
          <w:sz w:val="28"/>
        </w:rPr>
      </w:pPr>
      <w:bookmarkStart w:id="49" w:name="_Toc19773341"/>
      <w:bookmarkStart w:id="50" w:name="_Toc7065"/>
      <w:bookmarkStart w:id="51" w:name="_Toc7187428"/>
      <w:r>
        <w:rPr>
          <w:rFonts w:hint="eastAsia" w:hAnsi="宋体"/>
          <w:color w:val="auto"/>
          <w:sz w:val="28"/>
        </w:rPr>
        <w:t>八．签订合同</w:t>
      </w:r>
      <w:bookmarkEnd w:id="49"/>
      <w:bookmarkEnd w:id="50"/>
      <w:bookmarkEnd w:id="51"/>
    </w:p>
    <w:p>
      <w:pPr>
        <w:spacing w:line="360" w:lineRule="auto"/>
        <w:ind w:firstLine="549"/>
        <w:rPr>
          <w:rFonts w:ascii="宋体" w:hAnsi="宋体"/>
          <w:color w:val="auto"/>
          <w:sz w:val="24"/>
          <w:szCs w:val="24"/>
        </w:rPr>
      </w:pPr>
    </w:p>
    <w:p>
      <w:pPr>
        <w:spacing w:line="360" w:lineRule="auto"/>
        <w:ind w:firstLine="549"/>
        <w:rPr>
          <w:rFonts w:ascii="宋体" w:hAnsi="宋体"/>
          <w:b/>
          <w:color w:val="auto"/>
          <w:sz w:val="24"/>
        </w:rPr>
      </w:pPr>
      <w:r>
        <w:rPr>
          <w:rFonts w:hint="eastAsia" w:ascii="宋体" w:hAnsi="宋体"/>
          <w:b/>
          <w:color w:val="auto"/>
          <w:sz w:val="24"/>
        </w:rPr>
        <w:t>1.履约保证金</w:t>
      </w:r>
    </w:p>
    <w:p>
      <w:pPr>
        <w:spacing w:line="360" w:lineRule="auto"/>
        <w:ind w:firstLine="549"/>
        <w:rPr>
          <w:rFonts w:ascii="宋体" w:hAnsi="宋体"/>
          <w:dstrike/>
          <w:color w:val="auto"/>
          <w:sz w:val="24"/>
        </w:rPr>
      </w:pPr>
      <w:r>
        <w:rPr>
          <w:rFonts w:hint="eastAsia" w:ascii="宋体" w:hAnsi="宋体"/>
          <w:color w:val="auto"/>
          <w:sz w:val="24"/>
        </w:rPr>
        <w:t>1.1签订合同前，投标人应提交履约保证金。履约保证金金额、收受方式及收受人见投标人须知前附表规定。</w:t>
      </w:r>
    </w:p>
    <w:p>
      <w:pPr>
        <w:spacing w:line="360" w:lineRule="auto"/>
        <w:ind w:firstLine="549"/>
        <w:rPr>
          <w:rFonts w:ascii="宋体" w:hAnsi="宋体"/>
          <w:color w:val="auto"/>
          <w:sz w:val="24"/>
        </w:rPr>
      </w:pPr>
      <w:r>
        <w:rPr>
          <w:rFonts w:hint="eastAsia" w:ascii="宋体" w:hAnsi="宋体"/>
          <w:color w:val="auto"/>
          <w:sz w:val="24"/>
        </w:rPr>
        <w:t>1.2投标人须知前附表约定收取履约保证金或免收履约保证金的，从其规定。</w:t>
      </w:r>
    </w:p>
    <w:p>
      <w:pPr>
        <w:spacing w:line="360" w:lineRule="auto"/>
        <w:ind w:firstLine="54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auto"/>
          <w:sz w:val="24"/>
        </w:rPr>
      </w:pPr>
      <w:r>
        <w:rPr>
          <w:rFonts w:hint="eastAsia" w:ascii="宋体" w:hAnsi="宋体" w:cs="宋体"/>
          <w:b/>
          <w:color w:val="auto"/>
          <w:kern w:val="0"/>
          <w:sz w:val="24"/>
        </w:rPr>
        <w:t>2.</w:t>
      </w:r>
      <w:r>
        <w:rPr>
          <w:rFonts w:hint="eastAsia" w:ascii="宋体" w:hAnsi="宋体"/>
          <w:b/>
          <w:color w:val="auto"/>
          <w:sz w:val="24"/>
        </w:rPr>
        <w:t>签订合同</w:t>
      </w:r>
    </w:p>
    <w:p>
      <w:pPr>
        <w:spacing w:line="360" w:lineRule="auto"/>
        <w:ind w:firstLine="549"/>
        <w:rPr>
          <w:rFonts w:ascii="宋体" w:hAnsi="宋体"/>
          <w:color w:val="auto"/>
          <w:sz w:val="24"/>
        </w:rPr>
      </w:pPr>
      <w:r>
        <w:rPr>
          <w:rFonts w:hint="eastAsia" w:ascii="宋体" w:hAnsi="宋体"/>
          <w:color w:val="auto"/>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auto"/>
          <w:sz w:val="24"/>
        </w:rPr>
      </w:pPr>
      <w:r>
        <w:rPr>
          <w:rFonts w:hint="eastAsia" w:ascii="宋体" w:hAnsi="宋体"/>
          <w:color w:val="auto"/>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auto"/>
          <w:sz w:val="24"/>
        </w:rPr>
      </w:pPr>
      <w:r>
        <w:rPr>
          <w:rFonts w:hint="eastAsia" w:ascii="宋体" w:hAnsi="宋体"/>
          <w:color w:val="auto"/>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auto"/>
          <w:sz w:val="24"/>
        </w:rPr>
      </w:pPr>
      <w:r>
        <w:rPr>
          <w:rFonts w:hint="eastAsia" w:ascii="宋体" w:hAnsi="宋体"/>
          <w:color w:val="auto"/>
          <w:sz w:val="24"/>
        </w:rPr>
        <w:t>2.4</w:t>
      </w:r>
      <w:r>
        <w:rPr>
          <w:rFonts w:hint="eastAsia" w:ascii="宋体" w:hAnsi="宋体" w:cs="宋体"/>
          <w:color w:val="auto"/>
          <w:kern w:val="0"/>
          <w:sz w:val="24"/>
        </w:rPr>
        <w:t>招标人在授予合同时有权对标的物的数量予以适当的增加或减少；</w:t>
      </w:r>
    </w:p>
    <w:p>
      <w:pPr>
        <w:spacing w:line="360" w:lineRule="auto"/>
        <w:ind w:firstLine="549"/>
        <w:rPr>
          <w:rFonts w:ascii="宋体" w:hAnsi="宋体"/>
          <w:color w:val="auto"/>
          <w:sz w:val="24"/>
        </w:rPr>
      </w:pPr>
      <w:r>
        <w:rPr>
          <w:rFonts w:hint="eastAsia" w:ascii="宋体" w:hAnsi="宋体"/>
          <w:color w:val="auto"/>
          <w:sz w:val="24"/>
        </w:rPr>
        <w:t>2.5中标人不与委托人签订合同的，招标人可单方面取消其中标资格，并追究其责任。</w:t>
      </w:r>
    </w:p>
    <w:p>
      <w:pPr>
        <w:spacing w:line="360" w:lineRule="auto"/>
        <w:ind w:firstLine="549"/>
        <w:rPr>
          <w:rFonts w:ascii="宋体" w:hAnsi="宋体"/>
          <w:color w:val="auto"/>
          <w:sz w:val="24"/>
        </w:rPr>
      </w:pPr>
      <w:r>
        <w:rPr>
          <w:rFonts w:hint="eastAsia" w:ascii="宋体" w:hAnsi="宋体"/>
          <w:color w:val="auto"/>
          <w:sz w:val="24"/>
        </w:rPr>
        <w:t>2.6 合同履行完毕后，经委托人考核合格，双方可续签合同。</w:t>
      </w:r>
    </w:p>
    <w:p>
      <w:pPr>
        <w:spacing w:line="360" w:lineRule="auto"/>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line="500" w:lineRule="exact"/>
        <w:ind w:firstLine="0"/>
        <w:rPr>
          <w:rFonts w:ascii="宋体" w:hAnsi="宋体" w:eastAsia="宋体"/>
          <w:color w:val="auto"/>
          <w:szCs w:val="36"/>
        </w:rPr>
      </w:pPr>
      <w:bookmarkStart w:id="52" w:name="_Toc28397"/>
      <w:bookmarkStart w:id="53" w:name="_Toc508363595"/>
      <w:r>
        <w:rPr>
          <w:rFonts w:hint="eastAsia" w:ascii="宋体" w:hAnsi="宋体" w:eastAsia="宋体"/>
          <w:color w:val="auto"/>
        </w:rPr>
        <w:t>第</w:t>
      </w:r>
      <w:bookmarkStart w:id="54" w:name="_Hlt240110027"/>
      <w:bookmarkEnd w:id="54"/>
      <w:r>
        <w:rPr>
          <w:rFonts w:hint="eastAsia" w:ascii="宋体" w:hAnsi="宋体" w:eastAsia="宋体"/>
          <w:color w:val="auto"/>
        </w:rPr>
        <w:t>四章</w:t>
      </w:r>
      <w:bookmarkStart w:id="55" w:name="_Hlt509716920"/>
      <w:bookmarkEnd w:id="55"/>
      <w:r>
        <w:rPr>
          <w:rFonts w:hint="eastAsia" w:ascii="宋体" w:hAnsi="宋体" w:eastAsia="宋体"/>
          <w:color w:val="auto"/>
          <w:szCs w:val="36"/>
        </w:rPr>
        <w:t>招标需求</w:t>
      </w:r>
      <w:bookmarkEnd w:id="52"/>
    </w:p>
    <w:p>
      <w:pPr>
        <w:spacing w:line="360" w:lineRule="auto"/>
        <w:rPr>
          <w:rFonts w:ascii="宋体" w:hAnsi="宋体"/>
          <w:color w:val="auto"/>
          <w:sz w:val="24"/>
          <w:szCs w:val="28"/>
        </w:rPr>
      </w:pPr>
      <w:r>
        <w:rPr>
          <w:rFonts w:hint="eastAsia" w:ascii="宋体" w:hAnsi="宋体"/>
          <w:color w:val="auto"/>
          <w:sz w:val="24"/>
          <w:szCs w:val="28"/>
        </w:rPr>
        <w:t>前注：</w:t>
      </w:r>
    </w:p>
    <w:p>
      <w:pPr>
        <w:spacing w:line="360" w:lineRule="auto"/>
        <w:ind w:firstLine="480" w:firstLineChars="200"/>
        <w:rPr>
          <w:rFonts w:ascii="宋体" w:hAnsi="宋体"/>
          <w:b/>
          <w:color w:val="auto"/>
          <w:sz w:val="24"/>
          <w:szCs w:val="24"/>
          <w:u w:val="single"/>
        </w:rPr>
      </w:pPr>
      <w:r>
        <w:rPr>
          <w:rFonts w:hint="eastAsia" w:ascii="宋体" w:hAnsi="宋体"/>
          <w:color w:val="auto"/>
          <w:sz w:val="24"/>
          <w:szCs w:val="28"/>
        </w:rPr>
        <w:t>1.本需求中提出的技术方案仅为参考，如无明确限制，投标人可以进行优化，提供满足用户实际需要的更优（或者性能实质上不低于的）</w:t>
      </w:r>
      <w:r>
        <w:rPr>
          <w:rFonts w:hint="eastAsia" w:ascii="宋体" w:hAnsi="宋体"/>
          <w:color w:val="auto"/>
          <w:sz w:val="24"/>
          <w:szCs w:val="24"/>
        </w:rPr>
        <w:t>技术方案或者设备配置，且此方案或配置须经评标委员会审核认可；</w:t>
      </w:r>
      <w:r>
        <w:rPr>
          <w:rFonts w:hint="eastAsia" w:ascii="宋体" w:hAnsi="宋体"/>
          <w:color w:val="auto"/>
          <w:sz w:val="24"/>
          <w:szCs w:val="24"/>
        </w:rPr>
        <w:cr/>
      </w:r>
      <w:r>
        <w:rPr>
          <w:rFonts w:hint="eastAsia" w:ascii="宋体" w:hAnsi="宋体"/>
          <w:color w:val="auto"/>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委员会审核认可；</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color w:val="auto"/>
          <w:sz w:val="24"/>
          <w:szCs w:val="28"/>
        </w:rPr>
      </w:pPr>
      <w:r>
        <w:rPr>
          <w:rFonts w:hint="eastAsia" w:ascii="宋体" w:hAnsi="宋体"/>
          <w:color w:val="auto"/>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color w:val="auto"/>
          <w:sz w:val="24"/>
          <w:szCs w:val="28"/>
        </w:rPr>
      </w:pPr>
      <w:r>
        <w:rPr>
          <w:rFonts w:hint="eastAsia" w:ascii="宋体" w:hAnsi="宋体"/>
          <w:color w:val="auto"/>
          <w:sz w:val="24"/>
          <w:szCs w:val="28"/>
        </w:rPr>
        <w:t>5.</w:t>
      </w:r>
      <w:r>
        <w:rPr>
          <w:rFonts w:hint="eastAsia" w:hAnsi="宋体"/>
          <w:color w:val="auto"/>
          <w:sz w:val="24"/>
          <w:szCs w:val="24"/>
        </w:rPr>
        <w:t>投标人中标后须按国家相关规定</w:t>
      </w:r>
      <w:r>
        <w:rPr>
          <w:rFonts w:hint="eastAsia" w:hAnsi="宋体"/>
          <w:color w:val="auto"/>
          <w:sz w:val="24"/>
          <w:szCs w:val="28"/>
        </w:rPr>
        <w:t>缴纳</w:t>
      </w:r>
      <w:r>
        <w:rPr>
          <w:rFonts w:hint="eastAsia" w:hAnsi="宋体"/>
          <w:color w:val="auto"/>
          <w:sz w:val="24"/>
          <w:szCs w:val="24"/>
        </w:rPr>
        <w:t>税金并按招标人要求提供发票，费用含在本次投标总价中，中标后不作调整。</w:t>
      </w:r>
    </w:p>
    <w:p>
      <w:pPr>
        <w:pStyle w:val="23"/>
        <w:numPr>
          <w:ilvl w:val="0"/>
          <w:numId w:val="2"/>
        </w:numPr>
        <w:spacing w:line="360" w:lineRule="auto"/>
        <w:ind w:firstLineChars="0"/>
        <w:rPr>
          <w:rFonts w:asciiTheme="minorEastAsia" w:hAnsiTheme="minorEastAsia" w:eastAsiaTheme="minorEastAsia"/>
          <w:color w:val="auto"/>
          <w:sz w:val="24"/>
          <w:szCs w:val="24"/>
        </w:rPr>
      </w:pPr>
      <w:r>
        <w:rPr>
          <w:rFonts w:hint="eastAsia" w:ascii="宋体" w:hAnsi="宋体"/>
          <w:b/>
          <w:color w:val="auto"/>
          <w:sz w:val="24"/>
          <w:szCs w:val="28"/>
        </w:rPr>
        <w:t>货物需求</w:t>
      </w:r>
    </w:p>
    <w:tbl>
      <w:tblPr>
        <w:tblStyle w:val="16"/>
        <w:tblW w:w="8982" w:type="dxa"/>
        <w:jc w:val="center"/>
        <w:tblLayout w:type="fixed"/>
        <w:tblCellMar>
          <w:top w:w="0" w:type="dxa"/>
          <w:left w:w="108" w:type="dxa"/>
          <w:bottom w:w="0" w:type="dxa"/>
          <w:right w:w="108" w:type="dxa"/>
        </w:tblCellMar>
      </w:tblPr>
      <w:tblGrid>
        <w:gridCol w:w="683"/>
        <w:gridCol w:w="1350"/>
        <w:gridCol w:w="1615"/>
        <w:gridCol w:w="1168"/>
        <w:gridCol w:w="1115"/>
        <w:gridCol w:w="949"/>
        <w:gridCol w:w="1018"/>
        <w:gridCol w:w="1084"/>
      </w:tblGrid>
      <w:tr>
        <w:tblPrEx>
          <w:tblCellMar>
            <w:top w:w="0" w:type="dxa"/>
            <w:left w:w="108" w:type="dxa"/>
            <w:bottom w:w="0" w:type="dxa"/>
            <w:right w:w="108" w:type="dxa"/>
          </w:tblCellMar>
        </w:tblPrEx>
        <w:trPr>
          <w:trHeight w:val="680" w:hRule="atLeast"/>
          <w:jc w:val="center"/>
        </w:trPr>
        <w:tc>
          <w:tcPr>
            <w:tcW w:w="8982"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auto"/>
                <w:sz w:val="28"/>
                <w:szCs w:val="28"/>
              </w:rPr>
            </w:pPr>
            <w:r>
              <w:rPr>
                <w:rFonts w:hint="eastAsia" w:ascii="宋体" w:hAnsi="宋体" w:cs="宋体"/>
                <w:color w:val="auto"/>
                <w:kern w:val="0"/>
                <w:sz w:val="28"/>
                <w:szCs w:val="28"/>
                <w:lang w:bidi="ar"/>
              </w:rPr>
              <w:t>办公用品清单</w:t>
            </w: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物品名称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型号规格</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推荐品牌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总量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含税单价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含税金额</w:t>
            </w: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A5软面抄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80页</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A5软面抄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40页</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7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A4皮面会议本</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60页</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抽纸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200抽</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WF-7318打印机墨盒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05N、05U，4色套装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EPSON爱普生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自开自合雨伞</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天堂</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标签贴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USB版本5M插线板</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公牛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笔筒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长尾夹5#</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19mm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长尾夹4#</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长尾夹3#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32mm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长尾夹（大）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起钉器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订书机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厚层订书钉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订书钉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胶带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100y*6cm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胶带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50y*6cm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胶带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50y*2cm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剪刀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美工刀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便签纸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4色（100张）</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指示荧光贴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荧光笔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微笑台笔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中性笔学生用碳素笔黑色0.5</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笔芯0.7</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笔芯0.5</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笔芯0.38</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0.38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红色水笔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记号笔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双头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办公文件柜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180*85*39</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办公桌边矮柜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37*34*59</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复印纸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复印纸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彩色复印纸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小钢炮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封面办公纸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220克A4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小钢炮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封面办公纸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220克A3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小钢炮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胶装封面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单筒笔座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拉杆夹（大）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150张</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抽杆报告夹（小）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小号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资料册</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100页</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70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人事档案夹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夹板</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A4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名片盒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文件盒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档案袋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黑皮笔记本</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中性笔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0.5mm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回形针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装订夹（15mm）</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拉杆夹（中号）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中号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胶水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强力</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橡皮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4B</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直尺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垃圾桶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涂改液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HB铅笔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中华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铅笔刨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固体胶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36克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0"/>
                <w:szCs w:val="20"/>
                <w:u w:val="none"/>
                <w:lang w:val="en-US" w:eastAsia="zh-CN" w:bidi="ar"/>
              </w:rPr>
              <w:t>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记号笔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黑、红、蓝</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晨光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南孚电池</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5号、7号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南孚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节</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激光碳粉盒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110A</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打印机墨盒粉盒碳粉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HP Tank 2606sdw</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垃圾袋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大号100只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垃圾袋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小号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lang w:bidi="ar"/>
              </w:rPr>
            </w:pPr>
            <w:r>
              <w:rPr>
                <w:rFonts w:hint="eastAsia" w:ascii="宋体" w:hAnsi="宋体" w:eastAsia="宋体" w:cs="宋体"/>
                <w:i w:val="0"/>
                <w:iCs w:val="0"/>
                <w:color w:val="000000"/>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四联文件框（黑色）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一次性纸杯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50个/包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妙洁</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jc w:val="center"/>
        </w:trPr>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合计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cs="宋体"/>
                <w:color w:val="auto"/>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cs="宋体"/>
                <w:color w:val="auto"/>
                <w:kern w:val="0"/>
                <w:sz w:val="20"/>
                <w:szCs w:val="20"/>
                <w:lang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cs="宋体"/>
                <w:color w:val="auto"/>
                <w:kern w:val="0"/>
                <w:sz w:val="20"/>
                <w:szCs w:val="20"/>
                <w:lang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r>
    </w:tbl>
    <w:p>
      <w:pPr>
        <w:pStyle w:val="19"/>
        <w:ind w:firstLine="0" w:firstLineChars="0"/>
        <w:rPr>
          <w:rFonts w:ascii="宋体" w:hAnsi="宋体"/>
          <w:color w:val="auto"/>
          <w:szCs w:val="28"/>
          <w:highlight w:val="yellow"/>
        </w:rPr>
      </w:pPr>
    </w:p>
    <w:p>
      <w:pPr>
        <w:pStyle w:val="19"/>
        <w:ind w:firstLine="0" w:firstLineChars="0"/>
        <w:rPr>
          <w:rFonts w:ascii="宋体" w:hAnsi="宋体"/>
          <w:color w:val="auto"/>
          <w:szCs w:val="28"/>
          <w:highlight w:val="yellow"/>
        </w:rPr>
      </w:pPr>
    </w:p>
    <w:p>
      <w:pPr>
        <w:spacing w:line="360" w:lineRule="auto"/>
        <w:ind w:firstLine="482" w:firstLineChars="200"/>
        <w:rPr>
          <w:rFonts w:ascii="宋体" w:hAnsi="宋体"/>
          <w:b/>
          <w:color w:val="auto"/>
          <w:sz w:val="24"/>
          <w:szCs w:val="28"/>
        </w:rPr>
      </w:pPr>
      <w:r>
        <w:rPr>
          <w:rFonts w:hint="eastAsia" w:ascii="宋体" w:hAnsi="宋体"/>
          <w:b/>
          <w:color w:val="auto"/>
          <w:sz w:val="24"/>
          <w:szCs w:val="28"/>
        </w:rPr>
        <w:t>二、报价要求</w:t>
      </w:r>
    </w:p>
    <w:p>
      <w:pPr>
        <w:spacing w:line="360" w:lineRule="auto"/>
        <w:ind w:firstLine="480" w:firstLineChars="200"/>
        <w:rPr>
          <w:rFonts w:ascii="宋体" w:hAnsi="宋体"/>
          <w:color w:val="auto"/>
          <w:sz w:val="24"/>
          <w:szCs w:val="28"/>
        </w:rPr>
      </w:pPr>
      <w:r>
        <w:rPr>
          <w:rFonts w:hint="eastAsia" w:ascii="宋体" w:hAnsi="宋体"/>
          <w:color w:val="auto"/>
          <w:sz w:val="24"/>
          <w:szCs w:val="28"/>
        </w:rPr>
        <w:t>1.投标人须按此数量报投标总价并在投标分项报价表中列明每种货物的综合单价，投标总价作为定标的依据。投标报价总价不得高于预算总价。成交后，最终数量按实结算，允许多退少补，综合单价不变。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color w:val="auto"/>
          <w:sz w:val="24"/>
          <w:szCs w:val="28"/>
        </w:rPr>
      </w:pPr>
      <w:r>
        <w:rPr>
          <w:rFonts w:hint="eastAsia" w:ascii="宋体" w:hAnsi="宋体"/>
          <w:color w:val="auto"/>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3.供货范围中必须全部在投标文件中报价，不得有漏项，否则为无效投标。</w:t>
      </w:r>
    </w:p>
    <w:p>
      <w:pPr>
        <w:spacing w:line="360" w:lineRule="auto"/>
        <w:ind w:firstLine="470" w:firstLineChars="196"/>
        <w:rPr>
          <w:rFonts w:ascii="宋体" w:hAnsi="宋体"/>
          <w:color w:val="auto"/>
          <w:sz w:val="24"/>
          <w:szCs w:val="28"/>
        </w:rPr>
      </w:pPr>
      <w:r>
        <w:rPr>
          <w:rFonts w:hint="eastAsia" w:ascii="宋体" w:hAnsi="宋体"/>
          <w:color w:val="auto"/>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color w:val="auto"/>
          <w:sz w:val="24"/>
          <w:szCs w:val="28"/>
        </w:rPr>
      </w:pPr>
      <w:r>
        <w:rPr>
          <w:rFonts w:hint="eastAsia" w:ascii="宋体" w:hAnsi="宋体"/>
          <w:color w:val="auto"/>
          <w:sz w:val="24"/>
          <w:szCs w:val="28"/>
        </w:rPr>
        <w:t>（1）若各项报价累计之和小于最终投标报价，则以综合单价为准；</w:t>
      </w:r>
    </w:p>
    <w:p>
      <w:pPr>
        <w:spacing w:line="360" w:lineRule="auto"/>
        <w:ind w:firstLine="470" w:firstLineChars="196"/>
        <w:rPr>
          <w:rFonts w:ascii="宋体" w:hAnsi="宋体"/>
          <w:color w:val="auto"/>
          <w:sz w:val="24"/>
          <w:szCs w:val="28"/>
        </w:rPr>
      </w:pPr>
      <w:r>
        <w:rPr>
          <w:rFonts w:hint="eastAsia" w:ascii="宋体" w:hAnsi="宋体"/>
          <w:color w:val="auto"/>
          <w:sz w:val="24"/>
          <w:szCs w:val="28"/>
        </w:rPr>
        <w:t>（2）若各项报价累计之和大于最终投标报价，则以投标总价为准调整单价（各单价同比例调整）</w:t>
      </w:r>
    </w:p>
    <w:p>
      <w:pPr>
        <w:pStyle w:val="14"/>
        <w:spacing w:before="0" w:beforeAutospacing="0" w:after="0" w:afterAutospacing="0" w:line="360" w:lineRule="auto"/>
        <w:ind w:firstLine="480" w:firstLineChars="200"/>
        <w:rPr>
          <w:rFonts w:cs="宋体"/>
          <w:color w:val="auto"/>
        </w:rPr>
      </w:pPr>
      <w:r>
        <w:rPr>
          <w:rFonts w:hint="eastAsia"/>
          <w:color w:val="auto"/>
          <w:szCs w:val="28"/>
        </w:rPr>
        <w:t>5、</w:t>
      </w:r>
      <w:r>
        <w:rPr>
          <w:rFonts w:hint="eastAsia" w:cs="宋体"/>
          <w:color w:val="auto"/>
        </w:rPr>
        <w:t>投标人须承诺年供货款总额的2%用于购买酒店产品（端午礼包、新年礼包、中秋月饼等）。</w:t>
      </w:r>
    </w:p>
    <w:p>
      <w:pPr>
        <w:spacing w:line="360" w:lineRule="auto"/>
        <w:ind w:firstLine="470" w:firstLineChars="196"/>
        <w:rPr>
          <w:rFonts w:ascii="宋体" w:hAnsi="宋体"/>
          <w:color w:val="auto"/>
          <w:sz w:val="24"/>
          <w:szCs w:val="28"/>
        </w:rPr>
      </w:pPr>
      <w:r>
        <w:rPr>
          <w:rFonts w:hint="eastAsia" w:ascii="宋体" w:hAnsi="宋体"/>
          <w:color w:val="auto"/>
          <w:sz w:val="24"/>
          <w:szCs w:val="28"/>
        </w:rPr>
        <w:t>。</w:t>
      </w:r>
    </w:p>
    <w:p>
      <w:pPr>
        <w:spacing w:line="360" w:lineRule="auto"/>
        <w:ind w:firstLine="354" w:firstLineChars="147"/>
        <w:rPr>
          <w:rFonts w:ascii="宋体" w:hAnsi="宋体"/>
          <w:b/>
          <w:color w:val="auto"/>
          <w:sz w:val="24"/>
          <w:szCs w:val="28"/>
        </w:rPr>
      </w:pPr>
      <w:r>
        <w:rPr>
          <w:rFonts w:hint="eastAsia" w:ascii="宋体" w:hAnsi="宋体"/>
          <w:b/>
          <w:color w:val="auto"/>
          <w:sz w:val="24"/>
          <w:szCs w:val="28"/>
        </w:rPr>
        <w:t>三. 质量要求及验收标准</w:t>
      </w:r>
    </w:p>
    <w:p>
      <w:pPr>
        <w:spacing w:line="360" w:lineRule="auto"/>
        <w:ind w:firstLine="480" w:firstLineChars="200"/>
        <w:rPr>
          <w:rFonts w:ascii="宋体" w:hAnsi="宋体"/>
          <w:color w:val="auto"/>
          <w:sz w:val="24"/>
          <w:szCs w:val="28"/>
        </w:rPr>
      </w:pPr>
      <w:r>
        <w:rPr>
          <w:rFonts w:hint="eastAsia" w:ascii="宋体" w:hAnsi="宋体"/>
          <w:color w:val="auto"/>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color w:val="auto"/>
          <w:sz w:val="24"/>
          <w:szCs w:val="28"/>
        </w:rPr>
      </w:pPr>
      <w:r>
        <w:rPr>
          <w:rFonts w:hint="eastAsia" w:ascii="宋体" w:hAnsi="宋体"/>
          <w:color w:val="auto"/>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 .所供产品将严格按招标文件技术要求中的材质进行验收。</w:t>
      </w:r>
    </w:p>
    <w:p>
      <w:pPr>
        <w:numPr>
          <w:ilvl w:val="0"/>
          <w:numId w:val="3"/>
        </w:numPr>
        <w:spacing w:line="360" w:lineRule="auto"/>
        <w:ind w:firstLine="480" w:firstLineChars="200"/>
        <w:rPr>
          <w:rFonts w:ascii="宋体" w:hAnsi="宋体"/>
          <w:color w:val="auto"/>
          <w:sz w:val="24"/>
          <w:szCs w:val="28"/>
        </w:rPr>
      </w:pPr>
      <w:r>
        <w:rPr>
          <w:rFonts w:hint="eastAsia" w:ascii="宋体" w:hAnsi="宋体"/>
          <w:color w:val="auto"/>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color w:val="auto"/>
          <w:sz w:val="24"/>
          <w:szCs w:val="28"/>
        </w:rPr>
      </w:pPr>
      <w:r>
        <w:rPr>
          <w:rFonts w:hint="eastAsia" w:ascii="宋体" w:hAnsi="宋体"/>
          <w:color w:val="auto"/>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color w:val="auto"/>
          <w:sz w:val="24"/>
          <w:szCs w:val="28"/>
        </w:rPr>
      </w:pPr>
      <w:r>
        <w:rPr>
          <w:rFonts w:hint="eastAsia" w:ascii="宋体" w:hAnsi="宋体"/>
          <w:color w:val="auto"/>
          <w:sz w:val="24"/>
          <w:szCs w:val="28"/>
        </w:rPr>
        <w:t>供货的产品质量必须符合国家检验质量3C标准、CE认证。</w:t>
      </w:r>
    </w:p>
    <w:p>
      <w:pPr>
        <w:pStyle w:val="2"/>
        <w:spacing w:line="500" w:lineRule="exact"/>
        <w:rPr>
          <w:rFonts w:ascii="宋体" w:hAnsi="宋体" w:eastAsia="宋体"/>
          <w:color w:val="auto"/>
        </w:rPr>
      </w:pPr>
      <w:bookmarkStart w:id="56" w:name="_Toc435"/>
      <w:r>
        <w:rPr>
          <w:rFonts w:hint="eastAsia" w:ascii="宋体" w:hAnsi="宋体" w:eastAsia="宋体"/>
          <w:color w:val="auto"/>
        </w:rPr>
        <w:t>第五章 评标办法</w:t>
      </w:r>
      <w:bookmarkEnd w:id="53"/>
      <w:bookmarkEnd w:id="56"/>
    </w:p>
    <w:p>
      <w:pPr>
        <w:autoSpaceDE w:val="0"/>
        <w:autoSpaceDN w:val="0"/>
        <w:adjustRightInd w:val="0"/>
        <w:spacing w:line="440" w:lineRule="exact"/>
        <w:ind w:firstLine="200"/>
        <w:jc w:val="left"/>
        <w:rPr>
          <w:rFonts w:ascii="宋体" w:hAnsi="宋体"/>
          <w:color w:val="auto"/>
          <w:sz w:val="24"/>
          <w:szCs w:val="24"/>
        </w:rPr>
      </w:pPr>
      <w:r>
        <w:rPr>
          <w:rFonts w:hint="eastAsia" w:ascii="宋体" w:hAnsi="宋体"/>
          <w:b/>
          <w:bCs/>
          <w:color w:val="auto"/>
          <w:sz w:val="24"/>
        </w:rPr>
        <w:t>1.</w:t>
      </w:r>
      <w:r>
        <w:rPr>
          <w:rFonts w:hint="eastAsia" w:ascii="宋体" w:hAnsi="宋体"/>
          <w:color w:val="auto"/>
          <w:sz w:val="24"/>
          <w:szCs w:val="24"/>
          <w:u w:val="single"/>
        </w:rPr>
        <w:t>安徽半汤文旅发展有限公司</w:t>
      </w:r>
      <w:r>
        <w:rPr>
          <w:rFonts w:hint="eastAsia" w:ascii="宋体" w:hAnsi="宋体"/>
          <w:color w:val="auto"/>
          <w:sz w:val="24"/>
          <w:u w:val="single"/>
        </w:rPr>
        <w:t>办公用品供应商采购（</w:t>
      </w:r>
      <w:r>
        <w:rPr>
          <w:rFonts w:hint="eastAsia" w:ascii="宋体" w:hAnsi="宋体"/>
          <w:color w:val="auto"/>
          <w:sz w:val="24"/>
          <w:szCs w:val="24"/>
          <w:u w:val="single"/>
        </w:rPr>
        <w:t>2023BTWL0004号</w:t>
      </w:r>
      <w:r>
        <w:rPr>
          <w:rFonts w:hint="eastAsia" w:ascii="宋体" w:hAnsi="宋体"/>
          <w:color w:val="auto"/>
          <w:sz w:val="24"/>
          <w:u w:val="single"/>
        </w:rPr>
        <w:t>）</w:t>
      </w:r>
      <w:r>
        <w:rPr>
          <w:rFonts w:hint="eastAsia" w:ascii="宋体" w:hAnsi="宋体"/>
          <w:color w:val="auto"/>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auto"/>
          <w:sz w:val="24"/>
        </w:rPr>
      </w:pPr>
      <w:bookmarkStart w:id="57" w:name="_Toc220232391"/>
      <w:r>
        <w:rPr>
          <w:rFonts w:hint="eastAsia" w:ascii="宋体" w:hAnsi="宋体"/>
          <w:b/>
          <w:bCs/>
          <w:color w:val="auto"/>
          <w:sz w:val="24"/>
        </w:rPr>
        <w:t>2.</w:t>
      </w:r>
      <w:r>
        <w:rPr>
          <w:rFonts w:hint="eastAsia" w:ascii="宋体" w:hAnsi="宋体"/>
          <w:color w:val="auto"/>
          <w:sz w:val="24"/>
        </w:rPr>
        <w:t>本次项目评标采用</w:t>
      </w:r>
      <w:r>
        <w:rPr>
          <w:rFonts w:hint="eastAsia" w:ascii="宋体" w:hAnsi="宋体"/>
          <w:color w:val="auto"/>
          <w:sz w:val="24"/>
          <w:u w:val="single"/>
        </w:rPr>
        <w:t>有效最低价法</w:t>
      </w:r>
      <w:r>
        <w:rPr>
          <w:rFonts w:hint="eastAsia" w:ascii="宋体" w:hAnsi="宋体"/>
          <w:color w:val="auto"/>
          <w:sz w:val="24"/>
        </w:rPr>
        <w:t>作为对投标人标书的比较方法。</w:t>
      </w:r>
    </w:p>
    <w:p>
      <w:pPr>
        <w:adjustRightInd w:val="0"/>
        <w:snapToGrid w:val="0"/>
        <w:spacing w:line="360" w:lineRule="auto"/>
        <w:ind w:left="-61" w:leftChars="-29" w:right="-10" w:firstLine="482" w:firstLineChars="200"/>
        <w:rPr>
          <w:rFonts w:ascii="宋体" w:hAnsi="宋体"/>
          <w:color w:val="auto"/>
          <w:sz w:val="24"/>
        </w:rPr>
      </w:pPr>
      <w:r>
        <w:rPr>
          <w:rFonts w:hint="eastAsia" w:ascii="宋体" w:hAnsi="宋体"/>
          <w:b/>
          <w:bCs/>
          <w:color w:val="auto"/>
          <w:sz w:val="24"/>
        </w:rPr>
        <w:t>3.</w:t>
      </w:r>
      <w:r>
        <w:rPr>
          <w:rFonts w:hint="eastAsia" w:ascii="宋体" w:hAnsi="宋体"/>
          <w:color w:val="auto"/>
          <w:sz w:val="24"/>
        </w:rPr>
        <w:t>本项目将依法组建不少于</w:t>
      </w:r>
      <w:r>
        <w:rPr>
          <w:rFonts w:hint="eastAsia" w:ascii="宋体" w:hAnsi="宋体"/>
          <w:b/>
          <w:color w:val="auto"/>
          <w:sz w:val="24"/>
          <w:u w:val="single"/>
        </w:rPr>
        <w:t>5</w:t>
      </w:r>
      <w:r>
        <w:rPr>
          <w:rFonts w:hint="eastAsia" w:ascii="宋体" w:hAnsi="宋体"/>
          <w:color w:val="auto"/>
          <w:sz w:val="24"/>
        </w:rPr>
        <w:t>人的评标委员会，负责本项目的评标工作。</w:t>
      </w:r>
    </w:p>
    <w:p>
      <w:pPr>
        <w:adjustRightInd w:val="0"/>
        <w:snapToGrid w:val="0"/>
        <w:spacing w:line="360" w:lineRule="auto"/>
        <w:ind w:left="-61" w:leftChars="-29" w:right="-10" w:firstLine="482" w:firstLineChars="200"/>
        <w:rPr>
          <w:rFonts w:ascii="宋体" w:hAnsi="宋体"/>
          <w:color w:val="auto"/>
          <w:sz w:val="24"/>
        </w:rPr>
      </w:pPr>
      <w:r>
        <w:rPr>
          <w:rFonts w:hint="eastAsia" w:ascii="宋体" w:hAnsi="宋体"/>
          <w:b/>
          <w:color w:val="auto"/>
          <w:sz w:val="24"/>
        </w:rPr>
        <w:t>4.</w:t>
      </w:r>
      <w:r>
        <w:rPr>
          <w:rFonts w:hint="eastAsia" w:ascii="宋体" w:hAnsi="宋体"/>
          <w:color w:val="auto"/>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5.</w:t>
      </w:r>
      <w:r>
        <w:rPr>
          <w:rFonts w:hint="eastAsia" w:ascii="宋体" w:hAnsi="宋体"/>
          <w:color w:val="auto"/>
          <w:sz w:val="24"/>
        </w:rPr>
        <w:t>有效投标应符合以下原则：</w:t>
      </w:r>
    </w:p>
    <w:p>
      <w:pPr>
        <w:spacing w:line="360" w:lineRule="auto"/>
        <w:ind w:left="480" w:right="-10"/>
        <w:rPr>
          <w:rFonts w:ascii="宋体" w:hAnsi="宋体"/>
          <w:color w:val="auto"/>
          <w:sz w:val="24"/>
        </w:rPr>
      </w:pPr>
      <w:r>
        <w:rPr>
          <w:rFonts w:hint="eastAsia" w:ascii="宋体" w:hAnsi="宋体"/>
          <w:color w:val="auto"/>
          <w:sz w:val="24"/>
        </w:rPr>
        <w:t>5.1满足招标文件的实质性要求；</w:t>
      </w:r>
    </w:p>
    <w:p>
      <w:pPr>
        <w:spacing w:line="360" w:lineRule="auto"/>
        <w:ind w:left="480" w:right="-10"/>
        <w:rPr>
          <w:rFonts w:ascii="宋体" w:hAnsi="宋体"/>
          <w:color w:val="auto"/>
          <w:sz w:val="24"/>
        </w:rPr>
      </w:pPr>
      <w:r>
        <w:rPr>
          <w:rFonts w:hint="eastAsia" w:ascii="宋体" w:hAnsi="宋体"/>
          <w:color w:val="auto"/>
          <w:sz w:val="24"/>
        </w:rPr>
        <w:t>5.2无重大偏离、保留或招标人不能接受的附加条件；</w:t>
      </w:r>
    </w:p>
    <w:p>
      <w:pPr>
        <w:spacing w:line="360" w:lineRule="auto"/>
        <w:ind w:left="480" w:right="-10"/>
        <w:rPr>
          <w:rFonts w:ascii="宋体" w:hAnsi="宋体"/>
          <w:color w:val="auto"/>
          <w:sz w:val="24"/>
        </w:rPr>
      </w:pPr>
      <w:r>
        <w:rPr>
          <w:rFonts w:hint="eastAsia" w:ascii="宋体" w:hAnsi="宋体"/>
          <w:color w:val="auto"/>
          <w:sz w:val="24"/>
        </w:rPr>
        <w:t>5.3通过初审；</w:t>
      </w:r>
    </w:p>
    <w:p>
      <w:pPr>
        <w:adjustRightInd w:val="0"/>
        <w:snapToGrid w:val="0"/>
        <w:spacing w:line="360" w:lineRule="auto"/>
        <w:ind w:right="-10" w:firstLine="480" w:firstLineChars="200"/>
        <w:rPr>
          <w:rFonts w:ascii="宋体" w:hAnsi="宋体"/>
          <w:color w:val="auto"/>
          <w:sz w:val="24"/>
        </w:rPr>
      </w:pPr>
      <w:r>
        <w:rPr>
          <w:rFonts w:hint="eastAsia" w:ascii="宋体" w:hAnsi="宋体"/>
          <w:color w:val="auto"/>
          <w:sz w:val="24"/>
        </w:rPr>
        <w:t>5.4评标委员会依据招标文件认定的其他原则。</w:t>
      </w:r>
    </w:p>
    <w:p>
      <w:pPr>
        <w:adjustRightInd w:val="0"/>
        <w:snapToGrid w:val="0"/>
        <w:spacing w:line="360" w:lineRule="auto"/>
        <w:ind w:right="-10" w:firstLine="482" w:firstLineChars="200"/>
        <w:rPr>
          <w:rFonts w:ascii="宋体" w:hAnsi="宋体" w:cs="宋体-18030"/>
          <w:color w:val="auto"/>
          <w:sz w:val="24"/>
        </w:rPr>
      </w:pPr>
      <w:r>
        <w:rPr>
          <w:rFonts w:hint="eastAsia" w:ascii="宋体" w:hAnsi="宋体"/>
          <w:b/>
          <w:color w:val="auto"/>
          <w:sz w:val="24"/>
        </w:rPr>
        <w:t>6.</w:t>
      </w:r>
      <w:r>
        <w:rPr>
          <w:rFonts w:hint="eastAsia" w:ascii="宋体" w:hAnsi="宋体" w:cs="宋体-18030"/>
          <w:color w:val="auto"/>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auto"/>
          <w:sz w:val="24"/>
          <w:szCs w:val="24"/>
        </w:rPr>
      </w:pPr>
      <w:r>
        <w:rPr>
          <w:rFonts w:hint="eastAsia" w:ascii="宋体" w:hAnsi="宋体" w:cs="宋体-18030"/>
          <w:b/>
          <w:color w:val="auto"/>
          <w:sz w:val="24"/>
        </w:rPr>
        <w:t>7.</w:t>
      </w:r>
      <w:r>
        <w:rPr>
          <w:rFonts w:hint="eastAsia" w:ascii="宋体" w:hAnsi="宋体"/>
          <w:color w:val="auto"/>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auto"/>
          <w:sz w:val="24"/>
          <w:szCs w:val="24"/>
        </w:rPr>
      </w:pPr>
      <w:r>
        <w:rPr>
          <w:rFonts w:hint="eastAsia" w:ascii="宋体" w:hAnsi="宋体"/>
          <w:color w:val="auto"/>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color w:val="auto"/>
          <w:sz w:val="24"/>
        </w:rPr>
      </w:pPr>
      <w:r>
        <w:rPr>
          <w:rFonts w:hint="eastAsia" w:ascii="宋体" w:hAnsi="宋体"/>
          <w:bCs/>
          <w:color w:val="auto"/>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color w:val="auto"/>
          <w:sz w:val="24"/>
        </w:rPr>
      </w:pPr>
      <w:r>
        <w:rPr>
          <w:rFonts w:hint="eastAsia" w:ascii="宋体" w:hAnsi="宋体"/>
          <w:color w:val="auto"/>
          <w:sz w:val="24"/>
        </w:rPr>
        <w:t>8. 评标委员会按下表内容进行投标有效性评审。</w:t>
      </w:r>
    </w:p>
    <w:tbl>
      <w:tblPr>
        <w:tblStyle w:val="16"/>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1"/>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b/>
                <w:color w:val="auto"/>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序号</w:t>
            </w:r>
          </w:p>
        </w:tc>
        <w:tc>
          <w:tcPr>
            <w:tcW w:w="1897" w:type="dxa"/>
            <w:tcBorders>
              <w:bottom w:val="single" w:color="auto" w:sz="4" w:space="0"/>
            </w:tcBorders>
            <w:vAlign w:val="center"/>
          </w:tcPr>
          <w:p>
            <w:pPr>
              <w:pStyle w:val="21"/>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color w:val="auto"/>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auto"/>
                <w:sz w:val="24"/>
                <w:szCs w:val="24"/>
              </w:rPr>
            </w:pPr>
            <w:r>
              <w:rPr>
                <w:rFonts w:hint="eastAsia" w:ascii="宋体" w:hAnsi="宋体"/>
                <w:color w:val="auto"/>
                <w:sz w:val="24"/>
                <w:szCs w:val="24"/>
              </w:rPr>
              <w:t>2</w:t>
            </w:r>
          </w:p>
        </w:tc>
        <w:tc>
          <w:tcPr>
            <w:tcW w:w="1897" w:type="dxa"/>
            <w:tcBorders>
              <w:bottom w:val="single" w:color="auto" w:sz="4" w:space="0"/>
            </w:tcBorders>
            <w:vAlign w:val="center"/>
          </w:tcPr>
          <w:p>
            <w:pPr>
              <w:spacing w:line="420" w:lineRule="exact"/>
              <w:ind w:right="-11"/>
              <w:jc w:val="center"/>
              <w:rPr>
                <w:rFonts w:ascii="宋体" w:hAnsi="宋体"/>
                <w:color w:val="auto"/>
                <w:sz w:val="24"/>
                <w:szCs w:val="24"/>
              </w:rPr>
            </w:pPr>
            <w:r>
              <w:rPr>
                <w:rFonts w:hint="eastAsia" w:ascii="宋体" w:hAnsi="宋体"/>
                <w:color w:val="auto"/>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color w:val="auto"/>
                <w:sz w:val="24"/>
                <w:szCs w:val="24"/>
              </w:rPr>
            </w:pPr>
            <w:r>
              <w:rPr>
                <w:rFonts w:hint="eastAsia" w:ascii="宋体" w:hAnsi="宋体"/>
                <w:color w:val="auto"/>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rPr>
            </w:pPr>
            <w:r>
              <w:rPr>
                <w:rFonts w:hint="eastAsia" w:ascii="宋体" w:hAnsi="宋体"/>
                <w:color w:val="auto"/>
                <w:sz w:val="24"/>
                <w:szCs w:val="24"/>
              </w:rPr>
              <w:t>提供有效的营业执照（或事业单位法人证书）的扫描件</w:t>
            </w:r>
            <w:r>
              <w:rPr>
                <w:rFonts w:hint="eastAsia" w:ascii="宋体" w:hAnsi="宋体"/>
                <w:b/>
                <w:bCs/>
                <w:color w:val="auto"/>
                <w:sz w:val="24"/>
                <w:szCs w:val="24"/>
              </w:rPr>
              <w:t>，应完整的体现出营业执照</w:t>
            </w:r>
            <w:r>
              <w:rPr>
                <w:rFonts w:hint="eastAsia" w:ascii="宋体" w:hAnsi="宋体"/>
                <w:b/>
                <w:color w:val="auto"/>
                <w:sz w:val="24"/>
                <w:szCs w:val="24"/>
              </w:rPr>
              <w:t>（或事业单位法人证书）</w:t>
            </w:r>
            <w:r>
              <w:rPr>
                <w:rFonts w:hint="eastAsia" w:ascii="宋体" w:hAnsi="宋体"/>
                <w:b/>
                <w:bCs/>
                <w:color w:val="auto"/>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3</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投标函</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4</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投标授权书</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b/>
                <w:color w:val="auto"/>
                <w:sz w:val="24"/>
              </w:rPr>
            </w:pPr>
            <w:r>
              <w:rPr>
                <w:rFonts w:hint="eastAsia" w:ascii="宋体" w:hAnsi="宋体"/>
                <w:color w:val="auto"/>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5</w:t>
            </w:r>
          </w:p>
        </w:tc>
        <w:tc>
          <w:tcPr>
            <w:tcW w:w="1897" w:type="dxa"/>
            <w:vAlign w:val="center"/>
          </w:tcPr>
          <w:p>
            <w:pPr>
              <w:spacing w:after="50" w:line="360" w:lineRule="auto"/>
              <w:ind w:right="-10"/>
              <w:jc w:val="center"/>
              <w:rPr>
                <w:rFonts w:ascii="宋体" w:hAnsi="宋体"/>
                <w:color w:val="auto"/>
                <w:sz w:val="24"/>
                <w:szCs w:val="24"/>
              </w:rPr>
            </w:pPr>
            <w:r>
              <w:rPr>
                <w:rFonts w:hint="eastAsia" w:ascii="宋体" w:hAnsi="宋体"/>
                <w:color w:val="auto"/>
                <w:sz w:val="24"/>
                <w:szCs w:val="24"/>
              </w:rPr>
              <w:t>投标人信用承诺</w:t>
            </w:r>
          </w:p>
        </w:tc>
        <w:tc>
          <w:tcPr>
            <w:tcW w:w="2835" w:type="dxa"/>
            <w:vAlign w:val="center"/>
          </w:tcPr>
          <w:p>
            <w:pPr>
              <w:spacing w:after="50" w:line="360" w:lineRule="auto"/>
              <w:ind w:right="-10"/>
              <w:jc w:val="center"/>
              <w:rPr>
                <w:rFonts w:ascii="宋体" w:hAnsi="宋体"/>
                <w:color w:val="auto"/>
                <w:sz w:val="24"/>
                <w:szCs w:val="24"/>
              </w:rPr>
            </w:pPr>
            <w:r>
              <w:rPr>
                <w:rFonts w:hint="eastAsia" w:ascii="宋体" w:hAnsi="宋体"/>
                <w:color w:val="auto"/>
                <w:sz w:val="24"/>
                <w:szCs w:val="24"/>
              </w:rPr>
              <w:t>符合招标文件要求</w:t>
            </w:r>
          </w:p>
        </w:tc>
        <w:tc>
          <w:tcPr>
            <w:tcW w:w="851" w:type="dxa"/>
            <w:vAlign w:val="center"/>
          </w:tcPr>
          <w:p>
            <w:pPr>
              <w:adjustRightInd w:val="0"/>
              <w:snapToGrid w:val="0"/>
              <w:spacing w:line="360" w:lineRule="auto"/>
              <w:ind w:right="-10"/>
              <w:jc w:val="center"/>
              <w:rPr>
                <w:rFonts w:ascii="宋体" w:hAnsi="宋体"/>
                <w:color w:val="auto"/>
                <w:sz w:val="24"/>
                <w:szCs w:val="24"/>
              </w:rPr>
            </w:pPr>
          </w:p>
        </w:tc>
        <w:tc>
          <w:tcPr>
            <w:tcW w:w="2858" w:type="dxa"/>
            <w:vAlign w:val="center"/>
          </w:tcPr>
          <w:p>
            <w:pPr>
              <w:adjustRightInd w:val="0"/>
              <w:snapToGrid w:val="0"/>
              <w:spacing w:line="360" w:lineRule="auto"/>
              <w:ind w:right="-10"/>
              <w:jc w:val="center"/>
              <w:rPr>
                <w:rFonts w:ascii="宋体" w:hAnsi="宋体"/>
                <w:color w:val="auto"/>
                <w:sz w:val="24"/>
                <w:szCs w:val="24"/>
              </w:rPr>
            </w:pPr>
            <w:r>
              <w:rPr>
                <w:rFonts w:hint="eastAsia" w:ascii="宋体" w:hAnsi="宋体"/>
                <w:color w:val="auto"/>
                <w:sz w:val="24"/>
                <w:szCs w:val="24"/>
              </w:rPr>
              <w:t>详见第七章响应文件格式</w:t>
            </w:r>
            <w:r>
              <w:rPr>
                <w:rFonts w:hint="eastAsia" w:ascii="宋体" w:hAnsi="宋体"/>
                <w:color w:val="auto"/>
                <w:sz w:val="24"/>
              </w:rPr>
              <w:t>“</w:t>
            </w:r>
            <w:r>
              <w:rPr>
                <w:rFonts w:hint="eastAsia" w:ascii="宋体" w:hAnsi="宋体"/>
                <w:color w:val="auto"/>
                <w:sz w:val="24"/>
                <w:szCs w:val="24"/>
              </w:rPr>
              <w:t>投标人信用承诺</w:t>
            </w:r>
            <w:r>
              <w:rPr>
                <w:rFonts w:hint="eastAsia" w:ascii="宋体" w:hAnsi="宋体"/>
                <w:color w:val="auto"/>
                <w:sz w:val="24"/>
              </w:rPr>
              <w:t>”</w:t>
            </w:r>
            <w:r>
              <w:rPr>
                <w:rFonts w:hint="eastAsia" w:ascii="宋体" w:hAnsi="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6</w:t>
            </w:r>
          </w:p>
        </w:tc>
        <w:tc>
          <w:tcPr>
            <w:tcW w:w="1897" w:type="dxa"/>
            <w:vAlign w:val="center"/>
          </w:tcPr>
          <w:p>
            <w:pPr>
              <w:spacing w:after="50" w:line="360" w:lineRule="auto"/>
              <w:ind w:right="-10"/>
              <w:jc w:val="center"/>
              <w:rPr>
                <w:rFonts w:ascii="宋体" w:hAnsi="宋体"/>
                <w:color w:val="auto"/>
                <w:sz w:val="24"/>
              </w:rPr>
            </w:pPr>
            <w:r>
              <w:rPr>
                <w:rFonts w:hint="eastAsia" w:ascii="宋体" w:hAnsi="宋体"/>
                <w:color w:val="auto"/>
                <w:sz w:val="24"/>
              </w:rPr>
              <w:t>开标一览表</w:t>
            </w:r>
          </w:p>
        </w:tc>
        <w:tc>
          <w:tcPr>
            <w:tcW w:w="2835" w:type="dxa"/>
            <w:vAlign w:val="center"/>
          </w:tcPr>
          <w:p>
            <w:pPr>
              <w:spacing w:after="50" w:line="360" w:lineRule="auto"/>
              <w:ind w:right="-10"/>
              <w:jc w:val="center"/>
              <w:rPr>
                <w:rFonts w:ascii="宋体" w:hAnsi="宋体"/>
                <w:color w:val="auto"/>
                <w:sz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7</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投标报价</w:t>
            </w:r>
          </w:p>
        </w:tc>
        <w:tc>
          <w:tcPr>
            <w:tcW w:w="2835" w:type="dxa"/>
            <w:vAlign w:val="center"/>
          </w:tcPr>
          <w:p>
            <w:pPr>
              <w:spacing w:after="50" w:line="360" w:lineRule="auto"/>
              <w:ind w:right="-10"/>
              <w:jc w:val="center"/>
              <w:rPr>
                <w:rFonts w:ascii="宋体" w:hAnsi="宋体"/>
                <w:bCs/>
                <w:color w:val="auto"/>
                <w:sz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8</w:t>
            </w:r>
          </w:p>
        </w:tc>
        <w:tc>
          <w:tcPr>
            <w:tcW w:w="1897" w:type="dxa"/>
            <w:vAlign w:val="center"/>
          </w:tcPr>
          <w:p>
            <w:pPr>
              <w:autoSpaceDE w:val="0"/>
              <w:autoSpaceDN w:val="0"/>
              <w:adjustRightInd w:val="0"/>
              <w:spacing w:line="430" w:lineRule="exact"/>
              <w:ind w:firstLine="200"/>
              <w:jc w:val="left"/>
              <w:rPr>
                <w:rFonts w:ascii="宋体" w:hAnsi="宋体"/>
                <w:color w:val="auto"/>
                <w:sz w:val="24"/>
                <w:szCs w:val="24"/>
              </w:rPr>
            </w:pPr>
            <w:r>
              <w:rPr>
                <w:rFonts w:hint="eastAsia" w:ascii="宋体" w:hAnsi="宋体"/>
                <w:color w:val="auto"/>
                <w:sz w:val="24"/>
                <w:szCs w:val="24"/>
              </w:rPr>
              <w:t>投标人资格</w:t>
            </w:r>
          </w:p>
          <w:p>
            <w:pPr>
              <w:spacing w:line="420" w:lineRule="exact"/>
              <w:ind w:right="-11"/>
              <w:jc w:val="center"/>
              <w:rPr>
                <w:rFonts w:ascii="宋体" w:hAnsi="宋体"/>
                <w:color w:val="auto"/>
                <w:sz w:val="24"/>
                <w:szCs w:val="24"/>
              </w:rPr>
            </w:pPr>
          </w:p>
        </w:tc>
        <w:tc>
          <w:tcPr>
            <w:tcW w:w="2835" w:type="dxa"/>
            <w:vAlign w:val="center"/>
          </w:tcPr>
          <w:p>
            <w:pPr>
              <w:spacing w:line="420" w:lineRule="exact"/>
              <w:ind w:right="-11"/>
              <w:jc w:val="center"/>
              <w:rPr>
                <w:rFonts w:ascii="宋体" w:hAnsi="宋体"/>
                <w:color w:val="auto"/>
                <w:sz w:val="24"/>
                <w:szCs w:val="24"/>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bCs/>
                <w:color w:val="auto"/>
                <w:sz w:val="24"/>
                <w:szCs w:val="24"/>
              </w:rPr>
            </w:pPr>
            <w:r>
              <w:rPr>
                <w:rFonts w:hint="eastAsia" w:ascii="宋体" w:hAnsi="宋体"/>
                <w:color w:val="auto"/>
                <w:sz w:val="24"/>
                <w:szCs w:val="24"/>
              </w:rPr>
              <w:t>1.详见第一章投标邀请</w:t>
            </w:r>
            <w:r>
              <w:rPr>
                <w:rFonts w:hint="eastAsia" w:ascii="宋体" w:hAnsi="宋体"/>
                <w:color w:val="auto"/>
                <w:sz w:val="24"/>
              </w:rPr>
              <w:t>“</w:t>
            </w:r>
            <w:r>
              <w:rPr>
                <w:rFonts w:hint="eastAsia" w:ascii="宋体" w:hAnsi="宋体"/>
                <w:color w:val="auto"/>
                <w:sz w:val="24"/>
                <w:szCs w:val="24"/>
              </w:rPr>
              <w:t>投标人资格</w:t>
            </w:r>
            <w:r>
              <w:rPr>
                <w:rFonts w:hint="eastAsia" w:ascii="宋体" w:hAnsi="宋体"/>
                <w:color w:val="auto"/>
                <w:sz w:val="24"/>
              </w:rPr>
              <w:t>”</w:t>
            </w:r>
            <w:r>
              <w:rPr>
                <w:rFonts w:hint="eastAsia" w:ascii="宋体" w:hAnsi="宋体"/>
                <w:bCs/>
                <w:color w:val="auto"/>
                <w:sz w:val="24"/>
                <w:szCs w:val="24"/>
              </w:rPr>
              <w:t>；</w:t>
            </w:r>
          </w:p>
          <w:p>
            <w:pPr>
              <w:autoSpaceDE w:val="0"/>
              <w:autoSpaceDN w:val="0"/>
              <w:adjustRightInd w:val="0"/>
              <w:spacing w:line="430" w:lineRule="exact"/>
              <w:ind w:firstLine="200"/>
              <w:jc w:val="left"/>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9</w:t>
            </w:r>
          </w:p>
        </w:tc>
        <w:tc>
          <w:tcPr>
            <w:tcW w:w="1897" w:type="dxa"/>
            <w:vAlign w:val="center"/>
          </w:tcPr>
          <w:p>
            <w:pPr>
              <w:autoSpaceDE w:val="0"/>
              <w:autoSpaceDN w:val="0"/>
              <w:adjustRightInd w:val="0"/>
              <w:spacing w:line="430" w:lineRule="exact"/>
              <w:ind w:firstLine="200"/>
              <w:jc w:val="left"/>
              <w:rPr>
                <w:rFonts w:ascii="宋体" w:hAnsi="宋体"/>
                <w:color w:val="auto"/>
                <w:sz w:val="24"/>
                <w:szCs w:val="24"/>
              </w:rPr>
            </w:pPr>
            <w:r>
              <w:rPr>
                <w:rFonts w:hint="eastAsia" w:ascii="宋体" w:hAnsi="宋体"/>
                <w:color w:val="auto"/>
                <w:sz w:val="24"/>
                <w:szCs w:val="24"/>
              </w:rPr>
              <w:t>履约保证金</w:t>
            </w:r>
          </w:p>
        </w:tc>
        <w:tc>
          <w:tcPr>
            <w:tcW w:w="2835" w:type="dxa"/>
            <w:vAlign w:val="center"/>
          </w:tcPr>
          <w:p>
            <w:pPr>
              <w:spacing w:line="420" w:lineRule="exact"/>
              <w:ind w:right="-11"/>
              <w:jc w:val="center"/>
              <w:rPr>
                <w:rFonts w:ascii="宋体" w:hAnsi="宋体"/>
                <w:color w:val="auto"/>
                <w:sz w:val="24"/>
                <w:szCs w:val="28"/>
              </w:rPr>
            </w:pPr>
            <w:r>
              <w:rPr>
                <w:rFonts w:hint="eastAsia" w:ascii="宋体" w:hAnsi="宋体"/>
                <w:color w:val="auto"/>
                <w:sz w:val="24"/>
                <w:szCs w:val="28"/>
              </w:rPr>
              <w:t>符合招标文件要求</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10</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标书响应情况</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color w:val="auto"/>
                <w:sz w:val="24"/>
              </w:rPr>
            </w:pPr>
            <w:r>
              <w:rPr>
                <w:rFonts w:ascii="宋体" w:hAnsi="宋体"/>
                <w:color w:val="auto"/>
                <w:sz w:val="24"/>
              </w:rPr>
              <w:t>11</w:t>
            </w:r>
          </w:p>
        </w:tc>
        <w:tc>
          <w:tcPr>
            <w:tcW w:w="1897" w:type="dxa"/>
            <w:vAlign w:val="center"/>
          </w:tcPr>
          <w:p>
            <w:pPr>
              <w:spacing w:after="50" w:line="360" w:lineRule="auto"/>
              <w:ind w:right="-10"/>
              <w:jc w:val="center"/>
              <w:rPr>
                <w:rFonts w:ascii="宋体" w:hAnsi="宋体"/>
                <w:color w:val="auto"/>
                <w:sz w:val="24"/>
              </w:rPr>
            </w:pPr>
            <w:r>
              <w:rPr>
                <w:rFonts w:hint="eastAsia" w:ascii="宋体" w:hAnsi="宋体"/>
                <w:color w:val="auto"/>
                <w:sz w:val="24"/>
              </w:rPr>
              <w:t>标书规范性</w:t>
            </w:r>
          </w:p>
        </w:tc>
        <w:tc>
          <w:tcPr>
            <w:tcW w:w="2835" w:type="dxa"/>
            <w:vAlign w:val="center"/>
          </w:tcPr>
          <w:p>
            <w:pPr>
              <w:pStyle w:val="21"/>
              <w:pBdr>
                <w:bottom w:val="none" w:color="auto" w:sz="0" w:space="0"/>
              </w:pBdr>
              <w:tabs>
                <w:tab w:val="clear" w:pos="4153"/>
                <w:tab w:val="clear" w:pos="8306"/>
              </w:tabs>
              <w:adjustRightInd/>
              <w:spacing w:after="50" w:line="360" w:lineRule="auto"/>
              <w:ind w:right="-10"/>
              <w:textAlignment w:val="auto"/>
              <w:rPr>
                <w:rFonts w:ascii="宋体" w:hAnsi="宋体"/>
                <w:color w:val="auto"/>
                <w:kern w:val="2"/>
              </w:rPr>
            </w:pPr>
            <w:r>
              <w:rPr>
                <w:rFonts w:hint="eastAsia" w:ascii="宋体" w:hAnsi="宋体"/>
                <w:color w:val="auto"/>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12</w:t>
            </w:r>
          </w:p>
        </w:tc>
        <w:tc>
          <w:tcPr>
            <w:tcW w:w="1897"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其他要求</w:t>
            </w:r>
          </w:p>
        </w:tc>
        <w:tc>
          <w:tcPr>
            <w:tcW w:w="2835" w:type="dxa"/>
            <w:vAlign w:val="center"/>
          </w:tcPr>
          <w:p>
            <w:pPr>
              <w:spacing w:after="50" w:line="360" w:lineRule="auto"/>
              <w:ind w:right="-10"/>
              <w:jc w:val="center"/>
              <w:rPr>
                <w:rFonts w:ascii="宋体" w:hAnsi="宋体"/>
                <w:color w:val="auto"/>
                <w:sz w:val="24"/>
                <w:szCs w:val="28"/>
              </w:rPr>
            </w:pPr>
            <w:r>
              <w:rPr>
                <w:rFonts w:hint="eastAsia" w:ascii="宋体" w:hAnsi="宋体"/>
                <w:color w:val="auto"/>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color w:val="auto"/>
                <w:sz w:val="24"/>
              </w:rPr>
            </w:pPr>
          </w:p>
        </w:tc>
        <w:tc>
          <w:tcPr>
            <w:tcW w:w="2858" w:type="dxa"/>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color w:val="auto"/>
                <w:sz w:val="24"/>
                <w:szCs w:val="24"/>
              </w:rPr>
            </w:pPr>
            <w:r>
              <w:rPr>
                <w:rFonts w:hint="eastAsia" w:ascii="宋体" w:hAnsi="宋体"/>
                <w:color w:val="auto"/>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color w:val="auto"/>
                <w:sz w:val="24"/>
                <w:szCs w:val="24"/>
              </w:rPr>
            </w:pPr>
            <w:r>
              <w:rPr>
                <w:rFonts w:hint="eastAsia" w:ascii="宋体" w:hAnsi="宋体"/>
                <w:color w:val="auto"/>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color w:val="auto"/>
                <w:sz w:val="24"/>
                <w:szCs w:val="24"/>
              </w:rPr>
            </w:pPr>
            <w:r>
              <w:rPr>
                <w:rFonts w:hint="eastAsia" w:ascii="宋体" w:hAnsi="宋体"/>
                <w:color w:val="auto"/>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color w:val="auto"/>
                <w:sz w:val="24"/>
              </w:rPr>
            </w:pPr>
            <w:r>
              <w:rPr>
                <w:rFonts w:hint="eastAsia" w:ascii="宋体" w:hAnsi="宋体"/>
                <w:color w:val="auto"/>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auto"/>
          <w:sz w:val="24"/>
        </w:rPr>
      </w:pPr>
    </w:p>
    <w:p>
      <w:pPr>
        <w:spacing w:line="360" w:lineRule="auto"/>
        <w:ind w:left="143" w:leftChars="68" w:firstLine="361" w:firstLineChars="150"/>
        <w:rPr>
          <w:rFonts w:ascii="宋体" w:hAnsi="宋体"/>
          <w:bCs/>
          <w:color w:val="auto"/>
          <w:sz w:val="24"/>
        </w:rPr>
      </w:pPr>
      <w:r>
        <w:rPr>
          <w:rFonts w:hint="eastAsia" w:ascii="宋体" w:hAnsi="宋体"/>
          <w:b/>
          <w:bCs/>
          <w:color w:val="auto"/>
          <w:sz w:val="24"/>
        </w:rPr>
        <w:t>9.</w:t>
      </w:r>
      <w:r>
        <w:rPr>
          <w:rFonts w:hint="eastAsia" w:ascii="宋体" w:hAnsi="宋体"/>
          <w:bCs/>
          <w:color w:val="auto"/>
          <w:sz w:val="24"/>
        </w:rPr>
        <w:t>价格评审:对通过</w:t>
      </w:r>
      <w:r>
        <w:rPr>
          <w:rFonts w:hint="eastAsia" w:ascii="宋体" w:hAnsi="宋体"/>
          <w:color w:val="auto"/>
          <w:sz w:val="24"/>
        </w:rPr>
        <w:t>有效性评审</w:t>
      </w:r>
      <w:r>
        <w:rPr>
          <w:rFonts w:hint="eastAsia" w:ascii="宋体" w:hAnsi="宋体"/>
          <w:bCs/>
          <w:color w:val="auto"/>
          <w:sz w:val="24"/>
        </w:rPr>
        <w:t>的有效投标人，按其最终报价（评标价）由低到高的顺序选出中标候选人。</w:t>
      </w:r>
    </w:p>
    <w:p>
      <w:pPr>
        <w:pStyle w:val="4"/>
        <w:spacing w:line="360" w:lineRule="auto"/>
        <w:ind w:right="-10" w:firstLine="482"/>
        <w:rPr>
          <w:rFonts w:ascii="宋体" w:hAnsi="宋体" w:eastAsia="宋体"/>
          <w:color w:val="auto"/>
          <w:sz w:val="24"/>
        </w:rPr>
      </w:pPr>
      <w:r>
        <w:rPr>
          <w:rFonts w:hint="eastAsia" w:ascii="宋体" w:hAnsi="宋体" w:eastAsia="宋体"/>
          <w:b/>
          <w:color w:val="auto"/>
          <w:sz w:val="24"/>
        </w:rPr>
        <w:t>10.</w:t>
      </w:r>
      <w:r>
        <w:rPr>
          <w:rFonts w:hint="eastAsia" w:ascii="宋体" w:hAnsi="宋体" w:eastAsia="宋体"/>
          <w:color w:val="auto"/>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auto"/>
          <w:sz w:val="24"/>
        </w:rPr>
      </w:pPr>
      <w:r>
        <w:rPr>
          <w:rFonts w:hint="eastAsia" w:ascii="宋体" w:hAnsi="宋体"/>
          <w:b/>
          <w:color w:val="auto"/>
          <w:sz w:val="24"/>
        </w:rPr>
        <w:t>11.</w:t>
      </w:r>
      <w:r>
        <w:rPr>
          <w:rFonts w:hint="eastAsia" w:ascii="宋体" w:hAnsi="宋体"/>
          <w:color w:val="auto"/>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12.</w:t>
      </w:r>
      <w:r>
        <w:rPr>
          <w:rFonts w:hint="eastAsia" w:ascii="宋体" w:hAnsi="宋体"/>
          <w:color w:val="auto"/>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13.</w:t>
      </w:r>
      <w:r>
        <w:rPr>
          <w:rFonts w:hint="eastAsia" w:ascii="宋体" w:hAnsi="宋体"/>
          <w:color w:val="auto"/>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auto"/>
          <w:sz w:val="24"/>
        </w:rPr>
      </w:pPr>
      <w:r>
        <w:rPr>
          <w:rFonts w:hint="eastAsia" w:ascii="宋体" w:hAnsi="宋体"/>
          <w:b/>
          <w:bCs/>
          <w:color w:val="auto"/>
          <w:sz w:val="24"/>
        </w:rPr>
        <w:t>14.</w:t>
      </w:r>
      <w:r>
        <w:rPr>
          <w:rFonts w:hint="eastAsia" w:ascii="宋体" w:hAnsi="宋体"/>
          <w:bCs/>
          <w:color w:val="auto"/>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auto"/>
          <w:sz w:val="24"/>
        </w:rPr>
      </w:pPr>
      <w:r>
        <w:rPr>
          <w:rFonts w:hint="eastAsia" w:ascii="宋体" w:hAnsi="宋体"/>
          <w:b/>
          <w:bCs/>
          <w:color w:val="auto"/>
          <w:sz w:val="24"/>
        </w:rPr>
        <w:t>15.</w:t>
      </w:r>
      <w:r>
        <w:rPr>
          <w:rFonts w:hint="eastAsia" w:ascii="宋体" w:hAnsi="宋体"/>
          <w:color w:val="auto"/>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color w:val="auto"/>
        </w:rPr>
      </w:pPr>
      <w:r>
        <w:rPr>
          <w:rFonts w:hint="eastAsia" w:ascii="宋体" w:hAnsi="宋体"/>
          <w:b/>
          <w:bCs/>
          <w:color w:val="auto"/>
          <w:sz w:val="24"/>
        </w:rPr>
        <w:t>16.</w:t>
      </w:r>
      <w:r>
        <w:rPr>
          <w:rFonts w:hint="eastAsia" w:ascii="宋体" w:hAnsi="宋体"/>
          <w:bCs/>
          <w:color w:val="auto"/>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color w:val="auto"/>
          <w:sz w:val="24"/>
          <w:szCs w:val="24"/>
        </w:rPr>
      </w:pPr>
      <w:r>
        <w:rPr>
          <w:rFonts w:hint="eastAsia" w:ascii="宋体" w:hAnsi="宋体" w:cs="黑体"/>
          <w:b/>
          <w:color w:val="auto"/>
          <w:sz w:val="24"/>
          <w:szCs w:val="24"/>
        </w:rPr>
        <w:t>17. 其他</w:t>
      </w:r>
    </w:p>
    <w:p>
      <w:pPr>
        <w:spacing w:line="360" w:lineRule="auto"/>
        <w:ind w:firstLine="482" w:firstLineChars="200"/>
        <w:rPr>
          <w:rFonts w:ascii="宋体" w:hAnsi="宋体"/>
          <w:b/>
          <w:color w:val="auto"/>
          <w:sz w:val="24"/>
          <w:szCs w:val="24"/>
        </w:rPr>
      </w:pPr>
      <w:r>
        <w:rPr>
          <w:rFonts w:hint="eastAsia" w:ascii="宋体" w:hAnsi="宋体"/>
          <w:b/>
          <w:bCs/>
          <w:color w:val="auto"/>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安徽半汤文旅发展有限公司将按相关规定予以处罚并记入不良行为记录，予以披露</w:t>
      </w:r>
      <w:r>
        <w:rPr>
          <w:rFonts w:hint="eastAsia" w:ascii="宋体" w:hAnsi="宋体"/>
          <w:b/>
          <w:color w:val="auto"/>
          <w:sz w:val="24"/>
          <w:szCs w:val="24"/>
        </w:rPr>
        <w:t>。</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9"/>
        <w:rPr>
          <w:color w:val="auto"/>
        </w:rPr>
      </w:pPr>
    </w:p>
    <w:bookmarkEnd w:id="57"/>
    <w:p>
      <w:pPr>
        <w:pStyle w:val="2"/>
        <w:spacing w:line="360" w:lineRule="auto"/>
        <w:ind w:firstLine="3534" w:firstLineChars="1100"/>
        <w:jc w:val="both"/>
        <w:rPr>
          <w:rFonts w:ascii="宋体" w:hAnsi="宋体" w:eastAsia="宋体"/>
          <w:color w:val="auto"/>
        </w:rPr>
      </w:pPr>
      <w:bookmarkStart w:id="58" w:name="_Toc15051"/>
      <w:r>
        <w:rPr>
          <w:rFonts w:hint="eastAsia" w:ascii="宋体" w:hAnsi="宋体" w:eastAsia="宋体"/>
          <w:color w:val="auto"/>
        </w:rPr>
        <w:t>第六章</w:t>
      </w:r>
      <w:r>
        <w:rPr>
          <w:rFonts w:ascii="宋体" w:hAnsi="宋体" w:eastAsia="宋体"/>
          <w:color w:val="auto"/>
        </w:rPr>
        <w:t>合同</w:t>
      </w:r>
      <w:bookmarkEnd w:id="58"/>
    </w:p>
    <w:p>
      <w:pPr>
        <w:spacing w:line="360" w:lineRule="auto"/>
        <w:rPr>
          <w:rFonts w:hint="eastAsia"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采购人（以下简称甲方）：</w:t>
      </w:r>
    </w:p>
    <w:p>
      <w:pPr>
        <w:spacing w:line="360" w:lineRule="auto"/>
        <w:rPr>
          <w:rFonts w:ascii="宋体" w:hAnsi="宋体"/>
          <w:color w:val="auto"/>
          <w:sz w:val="24"/>
          <w:szCs w:val="24"/>
        </w:rPr>
      </w:pPr>
      <w:r>
        <w:rPr>
          <w:rFonts w:hint="eastAsia" w:ascii="宋体" w:hAnsi="宋体"/>
          <w:color w:val="auto"/>
          <w:sz w:val="24"/>
          <w:szCs w:val="24"/>
        </w:rPr>
        <w:t>供货人（以下简称乙方）：</w:t>
      </w:r>
    </w:p>
    <w:p>
      <w:pPr>
        <w:spacing w:line="360" w:lineRule="auto"/>
        <w:ind w:firstLine="460" w:firstLineChars="192"/>
        <w:rPr>
          <w:rFonts w:ascii="宋体" w:hAnsi="宋体"/>
          <w:color w:val="auto"/>
          <w:sz w:val="24"/>
          <w:szCs w:val="24"/>
        </w:rPr>
      </w:pPr>
      <w:r>
        <w:rPr>
          <w:rFonts w:hint="eastAsia" w:ascii="宋体" w:hAnsi="宋体"/>
          <w:color w:val="auto"/>
          <w:sz w:val="24"/>
          <w:szCs w:val="24"/>
        </w:rPr>
        <w:t>本项目采用公开</w:t>
      </w:r>
      <w:r>
        <w:rPr>
          <w:rFonts w:hint="eastAsia" w:ascii="宋体" w:hAnsi="宋体"/>
          <w:color w:val="auto"/>
          <w:sz w:val="24"/>
          <w:szCs w:val="24"/>
          <w:u w:val="single"/>
        </w:rPr>
        <w:t>招标</w:t>
      </w:r>
      <w:r>
        <w:rPr>
          <w:rFonts w:hint="eastAsia" w:ascii="宋体" w:hAnsi="宋体"/>
          <w:color w:val="auto"/>
          <w:sz w:val="24"/>
          <w:szCs w:val="24"/>
        </w:rPr>
        <w:t>方式，经本项目评标委员会认真评审，决定将合同授予乙方。为进一步明确双方的责任，确保合同的顺利履行，</w:t>
      </w:r>
      <w:r>
        <w:rPr>
          <w:rFonts w:ascii="宋体" w:hAnsi="宋体"/>
          <w:color w:val="auto"/>
          <w:sz w:val="24"/>
          <w:szCs w:val="24"/>
        </w:rPr>
        <w:t>根据《中华人民共和国</w:t>
      </w:r>
      <w:r>
        <w:rPr>
          <w:rFonts w:hint="eastAsia" w:ascii="宋体" w:hAnsi="宋体"/>
          <w:color w:val="auto"/>
          <w:sz w:val="24"/>
          <w:szCs w:val="24"/>
        </w:rPr>
        <w:t>民法典</w:t>
      </w:r>
      <w:r>
        <w:rPr>
          <w:rFonts w:ascii="宋体" w:hAnsi="宋体"/>
          <w:color w:val="auto"/>
          <w:sz w:val="24"/>
          <w:szCs w:val="24"/>
        </w:rPr>
        <w:t>》之规定</w:t>
      </w:r>
      <w:r>
        <w:rPr>
          <w:rFonts w:hint="eastAsia" w:ascii="宋体" w:hAnsi="宋体"/>
          <w:color w:val="auto"/>
          <w:sz w:val="24"/>
          <w:szCs w:val="24"/>
        </w:rPr>
        <w:t>及招标文件、中标（成交）通知书等相关资料的要求</w:t>
      </w:r>
      <w:r>
        <w:rPr>
          <w:rFonts w:ascii="宋体" w:hAnsi="宋体"/>
          <w:color w:val="auto"/>
          <w:sz w:val="24"/>
          <w:szCs w:val="24"/>
        </w:rPr>
        <w:t>，经</w:t>
      </w:r>
      <w:r>
        <w:rPr>
          <w:rFonts w:hint="eastAsia" w:ascii="宋体" w:hAnsi="宋体"/>
          <w:color w:val="auto"/>
          <w:sz w:val="24"/>
          <w:szCs w:val="24"/>
        </w:rPr>
        <w:t>甲乙</w:t>
      </w:r>
      <w:r>
        <w:rPr>
          <w:rFonts w:ascii="宋体" w:hAnsi="宋体"/>
          <w:color w:val="auto"/>
          <w:sz w:val="24"/>
          <w:szCs w:val="24"/>
        </w:rPr>
        <w:t>双方充分协商，特订立</w:t>
      </w:r>
      <w:r>
        <w:rPr>
          <w:rFonts w:hint="eastAsia" w:ascii="宋体" w:hAnsi="宋体"/>
          <w:color w:val="auto"/>
          <w:sz w:val="24"/>
          <w:szCs w:val="24"/>
        </w:rPr>
        <w:t>本</w:t>
      </w:r>
      <w:r>
        <w:rPr>
          <w:rFonts w:ascii="宋体" w:hAnsi="宋体"/>
          <w:color w:val="auto"/>
          <w:sz w:val="24"/>
          <w:szCs w:val="24"/>
        </w:rPr>
        <w:t>合同，以便共同遵守。</w:t>
      </w:r>
    </w:p>
    <w:p>
      <w:pPr>
        <w:pStyle w:val="23"/>
        <w:numPr>
          <w:ilvl w:val="0"/>
          <w:numId w:val="4"/>
        </w:numPr>
        <w:spacing w:line="360" w:lineRule="auto"/>
        <w:ind w:firstLineChars="0"/>
        <w:rPr>
          <w:rFonts w:ascii="宋体" w:hAnsi="宋体"/>
          <w:color w:val="auto"/>
          <w:sz w:val="24"/>
          <w:szCs w:val="24"/>
        </w:rPr>
      </w:pPr>
      <w:r>
        <w:rPr>
          <w:rFonts w:hint="eastAsia" w:ascii="宋体" w:hAnsi="宋体"/>
          <w:color w:val="auto"/>
          <w:sz w:val="24"/>
          <w:szCs w:val="24"/>
        </w:rPr>
        <w:t>货物名称、品牌、型号、规格、数量</w:t>
      </w:r>
    </w:p>
    <w:p>
      <w:pPr>
        <w:spacing w:line="440" w:lineRule="exact"/>
        <w:rPr>
          <w:rFonts w:ascii="宋体" w:hAnsi="宋体"/>
          <w:color w:val="auto"/>
          <w:sz w:val="24"/>
          <w:szCs w:val="24"/>
        </w:rPr>
      </w:pPr>
    </w:p>
    <w:tbl>
      <w:tblPr>
        <w:tblStyle w:val="16"/>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rPr>
                <w:color w:val="auto"/>
              </w:rP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r>
    </w:tbl>
    <w:p>
      <w:pPr>
        <w:spacing w:line="360" w:lineRule="auto"/>
        <w:rPr>
          <w:rFonts w:ascii="宋体" w:hAnsi="宋体"/>
          <w:b/>
          <w:color w:val="auto"/>
          <w:sz w:val="24"/>
          <w:szCs w:val="28"/>
        </w:rPr>
      </w:pPr>
    </w:p>
    <w:p>
      <w:pPr>
        <w:spacing w:line="360" w:lineRule="auto"/>
        <w:rPr>
          <w:rFonts w:ascii="宋体" w:hAnsi="宋体"/>
          <w:color w:val="auto"/>
          <w:sz w:val="24"/>
          <w:szCs w:val="28"/>
        </w:rPr>
      </w:pPr>
      <w:r>
        <w:rPr>
          <w:rFonts w:hint="eastAsia" w:ascii="宋体" w:hAnsi="宋体"/>
          <w:b/>
          <w:color w:val="auto"/>
          <w:sz w:val="24"/>
          <w:szCs w:val="28"/>
        </w:rPr>
        <w:t>注：最终规格型号以甲方提供的样品和现场察看为准。</w:t>
      </w:r>
    </w:p>
    <w:p>
      <w:pPr>
        <w:spacing w:line="440" w:lineRule="exact"/>
        <w:ind w:firstLine="480" w:firstLineChars="200"/>
        <w:rPr>
          <w:rFonts w:ascii="宋体" w:hAnsi="宋体"/>
          <w:color w:val="auto"/>
          <w:sz w:val="24"/>
          <w:szCs w:val="28"/>
        </w:rPr>
      </w:pPr>
      <w:r>
        <w:rPr>
          <w:rFonts w:hint="eastAsia" w:ascii="宋体" w:hAnsi="宋体"/>
          <w:color w:val="auto"/>
          <w:sz w:val="24"/>
          <w:szCs w:val="28"/>
        </w:rPr>
        <w:t>1.1甲方有权根据自身需求调整货物数量，但需在乙方发货前及时通知乙方，并根据清单价格与乙方据实结算。</w:t>
      </w:r>
    </w:p>
    <w:p>
      <w:pPr>
        <w:spacing w:line="440" w:lineRule="exact"/>
        <w:ind w:firstLine="480" w:firstLineChars="200"/>
        <w:rPr>
          <w:rFonts w:ascii="宋体" w:hAnsi="宋体"/>
          <w:color w:val="auto"/>
          <w:sz w:val="24"/>
          <w:szCs w:val="28"/>
        </w:rPr>
      </w:pPr>
      <w:r>
        <w:rPr>
          <w:rFonts w:hint="eastAsia" w:ascii="宋体" w:hAnsi="宋体"/>
          <w:color w:val="auto"/>
          <w:sz w:val="24"/>
          <w:szCs w:val="28"/>
        </w:rPr>
        <w:t>1.2双方确认，本合同的签订，并不意味着本采购项目所需的产品全部由乙方供应，甲方有权根据实际情况另行向其他供应方采购 。</w:t>
      </w:r>
    </w:p>
    <w:p>
      <w:pPr>
        <w:pStyle w:val="19"/>
        <w:rPr>
          <w:rFonts w:ascii="宋体" w:hAnsi="宋体"/>
          <w:color w:val="auto"/>
          <w:szCs w:val="28"/>
          <w:lang w:val="en-US"/>
        </w:rPr>
      </w:pPr>
      <w:r>
        <w:rPr>
          <w:rFonts w:hint="eastAsia" w:ascii="宋体" w:hAnsi="宋体"/>
          <w:color w:val="auto"/>
          <w:szCs w:val="28"/>
          <w:lang w:val="en-US"/>
        </w:rPr>
        <w:t>1</w:t>
      </w:r>
      <w:r>
        <w:rPr>
          <w:rFonts w:ascii="宋体" w:hAnsi="宋体"/>
          <w:color w:val="auto"/>
          <w:szCs w:val="28"/>
          <w:lang w:val="en-US"/>
        </w:rPr>
        <w:t xml:space="preserve">.3 </w:t>
      </w:r>
      <w:r>
        <w:rPr>
          <w:rFonts w:hint="eastAsia" w:ascii="宋体" w:hAnsi="宋体"/>
          <w:color w:val="auto"/>
          <w:szCs w:val="28"/>
          <w:lang w:val="en-US"/>
        </w:rPr>
        <w:t>乙方应当按照本合同约定的品牌、型号、规格、单价进行供货，不得擅自更改，具体供货数量以甲方供货清单数量为准。</w:t>
      </w:r>
    </w:p>
    <w:p>
      <w:pPr>
        <w:pStyle w:val="19"/>
        <w:rPr>
          <w:rFonts w:hint="eastAsia" w:ascii="宋体" w:hAnsi="宋体"/>
          <w:color w:val="auto"/>
          <w:szCs w:val="28"/>
          <w:lang w:val="en-US"/>
        </w:rPr>
      </w:pPr>
      <w:r>
        <w:rPr>
          <w:rFonts w:hint="eastAsia" w:ascii="宋体" w:hAnsi="宋体"/>
          <w:color w:val="auto"/>
          <w:szCs w:val="28"/>
          <w:lang w:val="en-US"/>
        </w:rPr>
        <w:t>1</w:t>
      </w:r>
      <w:r>
        <w:rPr>
          <w:rFonts w:ascii="宋体" w:hAnsi="宋体"/>
          <w:color w:val="auto"/>
          <w:szCs w:val="28"/>
          <w:lang w:val="en-US"/>
        </w:rPr>
        <w:t xml:space="preserve">.4 </w:t>
      </w:r>
      <w:r>
        <w:rPr>
          <w:rFonts w:hint="eastAsia" w:ascii="宋体" w:hAnsi="宋体"/>
          <w:color w:val="auto"/>
          <w:szCs w:val="28"/>
          <w:lang w:val="en-US"/>
        </w:rPr>
        <w:t>本合同有效期为自本合同生效之日起一年，合同终止后，对于合同期内甲方向乙方下发的供货清单中的货物，乙方在合同终止后仍然应当履行本合同项下的义务。</w:t>
      </w:r>
    </w:p>
    <w:p>
      <w:pPr>
        <w:spacing w:line="440" w:lineRule="exact"/>
        <w:rPr>
          <w:rFonts w:ascii="宋体" w:hAnsi="宋体"/>
          <w:color w:val="auto"/>
          <w:sz w:val="24"/>
          <w:szCs w:val="28"/>
        </w:rPr>
      </w:pPr>
    </w:p>
    <w:p>
      <w:pPr>
        <w:spacing w:line="440" w:lineRule="exact"/>
        <w:rPr>
          <w:rFonts w:ascii="宋体" w:hAnsi="宋体"/>
          <w:color w:val="auto"/>
          <w:sz w:val="24"/>
          <w:szCs w:val="24"/>
        </w:rPr>
      </w:pPr>
      <w:r>
        <w:rPr>
          <w:rFonts w:hint="eastAsia" w:ascii="宋体" w:hAnsi="宋体"/>
          <w:b/>
          <w:bCs/>
          <w:color w:val="auto"/>
          <w:sz w:val="24"/>
          <w:szCs w:val="24"/>
        </w:rPr>
        <w:t xml:space="preserve">第二条  </w:t>
      </w:r>
      <w:r>
        <w:rPr>
          <w:rFonts w:hint="eastAsia" w:ascii="宋体" w:hAnsi="宋体"/>
          <w:color w:val="auto"/>
          <w:sz w:val="24"/>
          <w:szCs w:val="24"/>
        </w:rPr>
        <w:t>合同总价款</w:t>
      </w:r>
    </w:p>
    <w:p>
      <w:pPr>
        <w:spacing w:line="440" w:lineRule="exact"/>
        <w:rPr>
          <w:rFonts w:ascii="宋体" w:hAnsi="宋体"/>
          <w:color w:val="auto"/>
          <w:sz w:val="24"/>
          <w:szCs w:val="24"/>
        </w:rPr>
      </w:pPr>
      <w:r>
        <w:rPr>
          <w:rFonts w:hint="eastAsia" w:ascii="宋体" w:hAnsi="宋体"/>
          <w:color w:val="auto"/>
          <w:sz w:val="24"/>
          <w:szCs w:val="24"/>
        </w:rPr>
        <w:t xml:space="preserve">1、合同总价：（人民币）大写（¥ ） </w:t>
      </w:r>
      <w:r>
        <w:rPr>
          <w:rFonts w:ascii="宋体" w:hAnsi="宋体"/>
          <w:color w:val="auto"/>
          <w:sz w:val="24"/>
          <w:szCs w:val="24"/>
        </w:rPr>
        <w:t xml:space="preserve">          </w:t>
      </w:r>
      <w:r>
        <w:rPr>
          <w:rFonts w:hint="eastAsia" w:ascii="宋体" w:hAnsi="宋体"/>
          <w:color w:val="auto"/>
          <w:sz w:val="24"/>
          <w:szCs w:val="24"/>
        </w:rPr>
        <w:t>。具体价款根据乙方的实际供货数量进行结算。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2、总价应包含</w:t>
      </w:r>
      <w:r>
        <w:rPr>
          <w:rFonts w:hint="eastAsia" w:asciiTheme="minorEastAsia" w:hAnsiTheme="minorEastAsia" w:eastAsiaTheme="minorEastAsia"/>
          <w:color w:val="auto"/>
          <w:sz w:val="24"/>
          <w:szCs w:val="24"/>
          <w:u w:val="single"/>
        </w:rPr>
        <w:t xml:space="preserve">                                           </w:t>
      </w:r>
      <w:r>
        <w:rPr>
          <w:rFonts w:hint="eastAsia" w:ascii="宋体" w:hAnsi="宋体"/>
          <w:color w:val="auto"/>
          <w:sz w:val="24"/>
          <w:szCs w:val="28"/>
        </w:rPr>
        <w:t>的材料费、购置费、包装费、运输费、人工费等</w:t>
      </w:r>
      <w:r>
        <w:rPr>
          <w:rFonts w:hint="eastAsia" w:ascii="宋体" w:hAnsi="宋体"/>
          <w:color w:val="auto"/>
          <w:sz w:val="24"/>
          <w:szCs w:val="24"/>
        </w:rPr>
        <w:t>及合同实施过程中的不可预见的全部费用。除此之外，甲方无需就本合同项下服务向乙方或第三方支付任何其他费用。</w:t>
      </w:r>
    </w:p>
    <w:p>
      <w:pPr>
        <w:spacing w:line="440" w:lineRule="exact"/>
        <w:rPr>
          <w:rFonts w:ascii="宋体" w:hAnsi="宋体"/>
          <w:color w:val="auto"/>
          <w:sz w:val="24"/>
          <w:szCs w:val="24"/>
        </w:rPr>
      </w:pPr>
      <w:r>
        <w:rPr>
          <w:rFonts w:hint="eastAsia" w:ascii="宋体" w:hAnsi="宋体"/>
          <w:b/>
          <w:bCs/>
          <w:color w:val="auto"/>
          <w:sz w:val="24"/>
          <w:szCs w:val="24"/>
        </w:rPr>
        <w:t xml:space="preserve">第三条  </w:t>
      </w:r>
      <w:r>
        <w:rPr>
          <w:rFonts w:hint="eastAsia" w:ascii="宋体" w:hAnsi="宋体"/>
          <w:color w:val="auto"/>
          <w:sz w:val="24"/>
          <w:szCs w:val="24"/>
        </w:rPr>
        <w:t>货物</w:t>
      </w:r>
      <w:r>
        <w:rPr>
          <w:rFonts w:ascii="宋体" w:hAnsi="宋体"/>
          <w:color w:val="auto"/>
          <w:sz w:val="24"/>
          <w:szCs w:val="24"/>
        </w:rPr>
        <w:t>的技术标准</w:t>
      </w:r>
      <w:r>
        <w:rPr>
          <w:rFonts w:hint="eastAsia" w:ascii="宋体" w:hAnsi="宋体"/>
          <w:color w:val="auto"/>
          <w:sz w:val="24"/>
          <w:szCs w:val="24"/>
        </w:rPr>
        <w:t>和质量要求</w:t>
      </w:r>
      <w:r>
        <w:rPr>
          <w:rFonts w:ascii="宋体" w:hAnsi="宋体"/>
          <w:color w:val="auto"/>
          <w:sz w:val="24"/>
          <w:szCs w:val="24"/>
        </w:rPr>
        <w:t>：</w:t>
      </w:r>
    </w:p>
    <w:p>
      <w:pPr>
        <w:spacing w:line="440" w:lineRule="exact"/>
        <w:rPr>
          <w:rFonts w:ascii="宋体" w:hAnsi="宋体"/>
          <w:color w:val="auto"/>
          <w:sz w:val="24"/>
          <w:szCs w:val="24"/>
        </w:rPr>
      </w:pPr>
      <w:r>
        <w:rPr>
          <w:rFonts w:hint="eastAsia" w:ascii="宋体" w:hAnsi="宋体"/>
          <w:color w:val="auto"/>
          <w:sz w:val="24"/>
          <w:szCs w:val="24"/>
        </w:rPr>
        <w:t>乙方提供的货物的技术和质量应当同时满足以下要求：1、国家、地方、行业的各类标准以及规范2、</w:t>
      </w:r>
      <w:r>
        <w:rPr>
          <w:rFonts w:ascii="宋体" w:hAnsi="宋体"/>
          <w:color w:val="auto"/>
          <w:sz w:val="24"/>
          <w:szCs w:val="24"/>
        </w:rPr>
        <w:t>甲乙双方在合同中商定的技术</w:t>
      </w:r>
      <w:r>
        <w:rPr>
          <w:rFonts w:hint="eastAsia" w:ascii="宋体" w:hAnsi="宋体"/>
          <w:color w:val="auto"/>
          <w:sz w:val="24"/>
          <w:szCs w:val="24"/>
        </w:rPr>
        <w:t>标准和质量要求；3、甲方的使用需求，招标文件以及乙方投标文件中的技术标准和质量要求；4、乙方所提供的货物应是全新、未使用过的，是完全符合以上质量标准的原装正品，表面无划伤、无碰撞；乙方所提供的货物在正确安装、正常使用和保养条件下，在其使用寿命内应具有满意的性能；5、所供货物生产日期应当在供货之日前3个月内</w:t>
      </w:r>
    </w:p>
    <w:p>
      <w:pPr>
        <w:spacing w:line="440" w:lineRule="exact"/>
        <w:ind w:firstLine="448" w:firstLineChars="187"/>
        <w:rPr>
          <w:rFonts w:ascii="宋体" w:hAnsi="宋体"/>
          <w:color w:val="auto"/>
          <w:sz w:val="24"/>
          <w:szCs w:val="24"/>
        </w:rPr>
      </w:pPr>
    </w:p>
    <w:p>
      <w:pPr>
        <w:pStyle w:val="10"/>
        <w:spacing w:line="440" w:lineRule="exact"/>
        <w:ind w:left="0" w:firstLine="360" w:firstLineChars="150"/>
        <w:rPr>
          <w:rFonts w:ascii="宋体" w:hAnsi="宋体" w:eastAsia="宋体"/>
          <w:color w:val="auto"/>
          <w:sz w:val="24"/>
          <w:szCs w:val="24"/>
        </w:rPr>
      </w:pPr>
    </w:p>
    <w:p>
      <w:pPr>
        <w:spacing w:line="440" w:lineRule="exact"/>
        <w:rPr>
          <w:rFonts w:ascii="宋体" w:hAnsi="宋体"/>
          <w:b/>
          <w:color w:val="auto"/>
          <w:sz w:val="24"/>
          <w:szCs w:val="24"/>
        </w:rPr>
      </w:pPr>
      <w:r>
        <w:rPr>
          <w:rFonts w:hint="eastAsia" w:ascii="宋体" w:hAnsi="宋体"/>
          <w:b/>
          <w:bCs/>
          <w:color w:val="auto"/>
          <w:sz w:val="24"/>
          <w:szCs w:val="24"/>
        </w:rPr>
        <w:t xml:space="preserve">第四条  </w:t>
      </w:r>
      <w:r>
        <w:rPr>
          <w:rFonts w:hint="eastAsia" w:ascii="宋体" w:hAnsi="宋体"/>
          <w:bCs/>
          <w:color w:val="auto"/>
          <w:sz w:val="24"/>
          <w:szCs w:val="24"/>
        </w:rPr>
        <w:t>包装、运输、保险</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1、乙方所供货物的制造商原装出厂包装箱号与货物出厂批号一致。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3、包装应足以承受整个过程中的运输、转运、贮存等，并考虑合肥地区的气候特点。</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5、货物在验收合格前的保险由乙方负责，并负责其派出的现场服务人员人身意外保险。</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【注：合同中约定的包装标准应与乙方在投标文件中承诺的一致，且投标文件应作为合同附件与合同具有同等法律效力。】</w:t>
      </w:r>
    </w:p>
    <w:p>
      <w:pPr>
        <w:spacing w:line="440" w:lineRule="exact"/>
        <w:rPr>
          <w:rFonts w:ascii="宋体" w:hAnsi="宋体"/>
          <w:color w:val="auto"/>
          <w:sz w:val="24"/>
          <w:szCs w:val="24"/>
        </w:rPr>
      </w:pPr>
      <w:r>
        <w:rPr>
          <w:rFonts w:hint="eastAsia" w:ascii="宋体" w:hAnsi="宋体"/>
          <w:b/>
          <w:bCs/>
          <w:color w:val="auto"/>
          <w:sz w:val="24"/>
          <w:szCs w:val="24"/>
        </w:rPr>
        <w:t xml:space="preserve">第五条  </w:t>
      </w:r>
      <w:r>
        <w:rPr>
          <w:rFonts w:ascii="宋体" w:hAnsi="宋体"/>
          <w:color w:val="auto"/>
          <w:sz w:val="24"/>
          <w:szCs w:val="24"/>
        </w:rPr>
        <w:t>到货地点</w:t>
      </w:r>
      <w:r>
        <w:rPr>
          <w:rFonts w:hint="eastAsia" w:ascii="宋体" w:hAnsi="宋体"/>
          <w:color w:val="auto"/>
          <w:sz w:val="24"/>
          <w:szCs w:val="24"/>
        </w:rPr>
        <w:t>、送货日期、付款条件</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交货方法，按下列第（</w:t>
      </w:r>
      <w:r>
        <w:rPr>
          <w:rFonts w:hint="eastAsia" w:ascii="宋体" w:hAnsi="宋体"/>
          <w:color w:val="auto"/>
          <w:sz w:val="24"/>
          <w:szCs w:val="24"/>
        </w:rPr>
        <w:t>①</w:t>
      </w:r>
      <w:r>
        <w:rPr>
          <w:rFonts w:ascii="宋体" w:hAnsi="宋体"/>
          <w:color w:val="auto"/>
          <w:sz w:val="24"/>
          <w:szCs w:val="24"/>
        </w:rPr>
        <w:t xml:space="preserve"> ）项执行：</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①乙方</w:t>
      </w:r>
      <w:r>
        <w:rPr>
          <w:rFonts w:ascii="宋体" w:hAnsi="宋体"/>
          <w:color w:val="auto"/>
          <w:sz w:val="24"/>
          <w:szCs w:val="24"/>
        </w:rPr>
        <w:t>送货</w:t>
      </w:r>
      <w:r>
        <w:rPr>
          <w:rFonts w:hint="eastAsia" w:ascii="宋体" w:hAnsi="宋体"/>
          <w:color w:val="auto"/>
          <w:sz w:val="24"/>
          <w:szCs w:val="24"/>
        </w:rPr>
        <w:t>上门；②甲方</w:t>
      </w:r>
      <w:r>
        <w:rPr>
          <w:rFonts w:ascii="宋体" w:hAnsi="宋体"/>
          <w:color w:val="auto"/>
          <w:sz w:val="24"/>
          <w:szCs w:val="24"/>
        </w:rPr>
        <w:t>代运；</w:t>
      </w:r>
      <w:r>
        <w:rPr>
          <w:rFonts w:hint="eastAsia" w:ascii="宋体" w:hAnsi="宋体"/>
          <w:color w:val="auto"/>
          <w:sz w:val="24"/>
          <w:szCs w:val="24"/>
        </w:rPr>
        <w:t>③甲方</w:t>
      </w:r>
      <w:r>
        <w:rPr>
          <w:rFonts w:ascii="宋体" w:hAnsi="宋体"/>
          <w:color w:val="auto"/>
          <w:sz w:val="24"/>
          <w:szCs w:val="24"/>
        </w:rPr>
        <w:t>自提自运。</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2.送货</w:t>
      </w:r>
      <w:r>
        <w:rPr>
          <w:rFonts w:ascii="宋体" w:hAnsi="宋体"/>
          <w:color w:val="auto"/>
          <w:sz w:val="24"/>
          <w:szCs w:val="24"/>
        </w:rPr>
        <w:t>地点</w:t>
      </w:r>
      <w:r>
        <w:rPr>
          <w:rFonts w:hint="eastAsia" w:ascii="宋体" w:hAnsi="宋体"/>
          <w:color w:val="auto"/>
          <w:sz w:val="24"/>
          <w:szCs w:val="24"/>
        </w:rPr>
        <w:t>：安徽省合肥市巢湖市半汤街道新医药产业园A栋2楼</w:t>
      </w:r>
    </w:p>
    <w:p>
      <w:pPr>
        <w:spacing w:line="360" w:lineRule="auto"/>
        <w:ind w:firstLine="480" w:firstLineChars="200"/>
        <w:rPr>
          <w:rFonts w:asciiTheme="minorEastAsia" w:hAnsiTheme="minorEastAsia" w:eastAsiaTheme="minorEastAsia"/>
          <w:color w:val="auto"/>
          <w:sz w:val="24"/>
          <w:szCs w:val="24"/>
        </w:rPr>
      </w:pPr>
      <w:r>
        <w:rPr>
          <w:rFonts w:hint="eastAsia" w:ascii="宋体" w:hAnsi="宋体"/>
          <w:color w:val="auto"/>
          <w:sz w:val="24"/>
          <w:szCs w:val="24"/>
        </w:rPr>
        <w:t>3.交付期限：根据招标文件要求，</w:t>
      </w:r>
      <w:r>
        <w:rPr>
          <w:rFonts w:hint="eastAsia" w:asciiTheme="minorEastAsia" w:hAnsiTheme="minorEastAsia" w:eastAsiaTheme="minorEastAsia"/>
          <w:color w:val="auto"/>
          <w:sz w:val="24"/>
          <w:szCs w:val="24"/>
        </w:rPr>
        <w:t>按月分批供货，接书面采购清单后10个工作日完成本批次供货。，送货清单需甲方盖章确认。所送货物均需提供免费退换货服务（所产生的相关费用由乙方自行承担）。</w:t>
      </w:r>
    </w:p>
    <w:p>
      <w:pPr>
        <w:spacing w:line="360" w:lineRule="auto"/>
        <w:ind w:firstLine="480" w:firstLineChars="200"/>
        <w:rPr>
          <w:rFonts w:ascii="宋体" w:hAnsi="宋体"/>
          <w:color w:val="auto"/>
          <w:sz w:val="24"/>
          <w:szCs w:val="28"/>
        </w:rPr>
      </w:pPr>
      <w:r>
        <w:rPr>
          <w:rFonts w:hint="eastAsia" w:asciiTheme="minorEastAsia" w:hAnsiTheme="minorEastAsia" w:eastAsiaTheme="minorEastAsia"/>
          <w:bCs/>
          <w:color w:val="auto"/>
          <w:sz w:val="24"/>
          <w:szCs w:val="24"/>
        </w:rPr>
        <w:t>每批货送至项目由项目负责人验收合格签字确认后3个月内通过银行转款付清。</w:t>
      </w:r>
    </w:p>
    <w:p>
      <w:pPr>
        <w:spacing w:line="50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4.付款条件</w:t>
      </w:r>
      <w:bookmarkStart w:id="59" w:name="OLE_LINK3"/>
      <w:r>
        <w:rPr>
          <w:rFonts w:hint="eastAsia" w:asciiTheme="minorEastAsia" w:hAnsiTheme="minorEastAsia" w:eastAsiaTheme="minorEastAsia"/>
          <w:bCs/>
          <w:color w:val="auto"/>
          <w:sz w:val="24"/>
          <w:szCs w:val="24"/>
        </w:rPr>
        <w:t>：分批供货，每批货送至项目由项目负责人验收合格签字确认后</w:t>
      </w:r>
      <w:r>
        <w:rPr>
          <w:rFonts w:asciiTheme="minorEastAsia" w:hAnsiTheme="minorEastAsia" w:eastAsiaTheme="minorEastAsia"/>
          <w:bCs/>
          <w:color w:val="auto"/>
          <w:sz w:val="24"/>
          <w:szCs w:val="24"/>
        </w:rPr>
        <w:t>2</w:t>
      </w:r>
      <w:r>
        <w:rPr>
          <w:rFonts w:hint="eastAsia" w:asciiTheme="minorEastAsia" w:hAnsiTheme="minorEastAsia" w:eastAsiaTheme="minorEastAsia"/>
          <w:bCs/>
          <w:color w:val="auto"/>
          <w:sz w:val="24"/>
          <w:szCs w:val="24"/>
        </w:rPr>
        <w:t>个月内通过银行转款付清。</w:t>
      </w:r>
    </w:p>
    <w:p>
      <w:pPr>
        <w:pStyle w:val="14"/>
        <w:spacing w:before="0" w:beforeAutospacing="0" w:after="0" w:afterAutospacing="0" w:line="480" w:lineRule="exact"/>
        <w:ind w:firstLine="480" w:firstLineChars="200"/>
        <w:rPr>
          <w:rFonts w:cs="宋体"/>
          <w:color w:val="auto"/>
        </w:rPr>
      </w:pPr>
      <w:r>
        <w:rPr>
          <w:rFonts w:hint="eastAsia" w:asciiTheme="minorEastAsia" w:hAnsiTheme="minorEastAsia" w:eastAsiaTheme="minorEastAsia"/>
          <w:bCs/>
          <w:color w:val="auto"/>
        </w:rPr>
        <w:t>在甲方付款前，乙方需向甲方交付由项目负责人、总仓核对后签字确认的送货单和等额的(3%)增值税专用发票，否则甲方有权拒绝或者延迟付款，且不承担违约责任。</w:t>
      </w:r>
    </w:p>
    <w:bookmarkEnd w:id="59"/>
    <w:p>
      <w:pPr>
        <w:numPr>
          <w:ilvl w:val="0"/>
          <w:numId w:val="5"/>
        </w:numPr>
        <w:spacing w:line="440" w:lineRule="exact"/>
        <w:rPr>
          <w:rFonts w:ascii="宋体" w:hAnsi="宋体"/>
          <w:color w:val="auto"/>
          <w:sz w:val="24"/>
          <w:szCs w:val="24"/>
        </w:rPr>
      </w:pPr>
      <w:r>
        <w:rPr>
          <w:rFonts w:hint="eastAsia" w:ascii="宋体" w:hAnsi="宋体"/>
          <w:color w:val="auto"/>
          <w:sz w:val="24"/>
          <w:szCs w:val="24"/>
        </w:rPr>
        <w:t>本合同以人民币付款。</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1.乙方交付货物后，在</w:t>
      </w:r>
      <w:r>
        <w:rPr>
          <w:rFonts w:hint="eastAsia" w:ascii="宋体" w:hAnsi="宋体"/>
          <w:color w:val="auto"/>
          <w:sz w:val="24"/>
          <w:szCs w:val="24"/>
          <w:u w:val="single"/>
        </w:rPr>
        <w:t xml:space="preserve">  1 </w:t>
      </w:r>
      <w:r>
        <w:rPr>
          <w:rFonts w:hint="eastAsia" w:ascii="宋体" w:hAnsi="宋体"/>
          <w:color w:val="auto"/>
          <w:sz w:val="24"/>
          <w:szCs w:val="24"/>
        </w:rPr>
        <w:t>天内通知甲方组织验收。验收不合格的，乙方应负责重新提供达到本合同约定的质量要求的货物，乙方验收不合格的货物视为乙方未交付，乙方应当按照本合同第十条第1款约定向甲方承担迟延交货的违约责任。</w:t>
      </w:r>
    </w:p>
    <w:p>
      <w:pPr>
        <w:pStyle w:val="4"/>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2.甲、乙应严格履行合同有关条款，如果验收过程中发现乙方擅自变更合同标的物，有权拒绝通过验收，由此引起的一切后果及损失由乙方承担。</w:t>
      </w:r>
    </w:p>
    <w:p>
      <w:pPr>
        <w:pStyle w:val="4"/>
        <w:spacing w:line="440" w:lineRule="exact"/>
        <w:ind w:firstLine="480" w:firstLineChars="200"/>
        <w:rPr>
          <w:rFonts w:ascii="宋体" w:hAnsi="宋体" w:eastAsia="宋体"/>
          <w:color w:val="auto"/>
          <w:sz w:val="24"/>
          <w:szCs w:val="24"/>
        </w:rPr>
      </w:pPr>
    </w:p>
    <w:p>
      <w:pPr>
        <w:pStyle w:val="4"/>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3、如甲方的检测、验收工作需要支出费用的，相关费用均由乙方承担。</w:t>
      </w:r>
    </w:p>
    <w:p>
      <w:pPr>
        <w:pStyle w:val="4"/>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4.在甲方验收合格前，乙方相关货物毁损、灭失的风险由乙方承担。</w:t>
      </w:r>
    </w:p>
    <w:p>
      <w:pPr>
        <w:pStyle w:val="4"/>
        <w:spacing w:line="440" w:lineRule="exact"/>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5.乙方货物通过验收不视为免除乙方对货物的质量责任。</w:t>
      </w:r>
    </w:p>
    <w:p>
      <w:pPr>
        <w:spacing w:line="440" w:lineRule="exact"/>
        <w:rPr>
          <w:rFonts w:ascii="宋体" w:hAnsi="宋体"/>
          <w:color w:val="auto"/>
          <w:sz w:val="24"/>
          <w:szCs w:val="24"/>
        </w:rPr>
      </w:pPr>
      <w:r>
        <w:rPr>
          <w:rFonts w:ascii="宋体" w:hAnsi="宋体"/>
          <w:b/>
          <w:bCs/>
          <w:color w:val="auto"/>
          <w:sz w:val="24"/>
          <w:szCs w:val="24"/>
        </w:rPr>
        <w:t>第八条 </w:t>
      </w:r>
      <w:r>
        <w:rPr>
          <w:rFonts w:ascii="宋体" w:hAnsi="宋体"/>
          <w:color w:val="auto"/>
          <w:sz w:val="24"/>
          <w:szCs w:val="24"/>
        </w:rPr>
        <w:t xml:space="preserve"> </w:t>
      </w:r>
      <w:r>
        <w:rPr>
          <w:rFonts w:hint="eastAsia" w:ascii="宋体" w:hAnsi="宋体"/>
          <w:color w:val="auto"/>
          <w:sz w:val="24"/>
          <w:szCs w:val="24"/>
        </w:rPr>
        <w:t>退货、换货与维修</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在甲方验收过程中，如乙方的货物不符合本合同约定的质量和技术标准，或者存在破损、瑕疵以及其他影响正常使用的情形的，甲方有权要求乙方进行更换或者退货，甲方要求更换的，视为相关货物没有交付，乙方应当承担逾期交货的违约责任；如甲方要求退货的，则乙方无权主张对应货物的货款，且乙方应当按照对应货物货款的10%向甲方支付违约金。相关退货、换货的所需费用由乙方承担。</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在质保期内，如乙方的货物不符合本合同约定的技术标准或者存在质量问题的，或者非因甲方原因导致货物出现瑕疵、损坏或其他影响正常使用的情形的，乙方应当按照甲方要求予以退货或者更换。如甲方要求更换的，则乙方应当在收到甲方要求后</w:t>
      </w:r>
      <w:r>
        <w:rPr>
          <w:rFonts w:ascii="宋体" w:hAnsi="宋体"/>
          <w:color w:val="auto"/>
          <w:sz w:val="24"/>
          <w:szCs w:val="24"/>
        </w:rPr>
        <w:t>5</w:t>
      </w:r>
      <w:r>
        <w:rPr>
          <w:rFonts w:hint="eastAsia" w:ascii="宋体" w:hAnsi="宋体"/>
          <w:color w:val="auto"/>
          <w:sz w:val="24"/>
          <w:szCs w:val="24"/>
        </w:rPr>
        <w:t>日内将更换后的货物交付至本合同约定的地点，如乙方逾期交货的，则应当按照本合同第十条第1款约定承担逾期交货的违约责任，更换后货物的质保期重新起算；如甲方要求乙方退货的，乙方应当在接到甲方退货要求后3日将相关货物取回，且对应的费用乙方应当于收到甲方退货要求后3日内退还给甲方，乙方逾期未取回货物的，相关货物毁损、灭失的风险应当由乙方承担，乙方逾期退款的，每逾期1日，应当按照乙方逾期退款金额的万分之四向甲方支付违约金。</w:t>
      </w:r>
    </w:p>
    <w:p>
      <w:pPr>
        <w:spacing w:line="440" w:lineRule="exact"/>
        <w:rPr>
          <w:rFonts w:ascii="宋体" w:hAnsi="宋体"/>
          <w:color w:val="auto"/>
          <w:sz w:val="24"/>
          <w:szCs w:val="24"/>
        </w:rPr>
      </w:pPr>
      <w:r>
        <w:rPr>
          <w:rFonts w:hint="eastAsia" w:ascii="宋体" w:hAnsi="宋体"/>
          <w:b/>
          <w:bCs/>
          <w:color w:val="auto"/>
          <w:sz w:val="24"/>
          <w:szCs w:val="24"/>
        </w:rPr>
        <w:t>第九条 质量保证</w:t>
      </w:r>
    </w:p>
    <w:p>
      <w:pPr>
        <w:spacing w:line="440" w:lineRule="exact"/>
        <w:ind w:firstLine="360" w:firstLineChars="15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color w:val="auto"/>
          <w:sz w:val="24"/>
          <w:szCs w:val="24"/>
          <w:u w:val="single"/>
        </w:rPr>
      </w:pPr>
      <w:r>
        <w:rPr>
          <w:rFonts w:hint="eastAsia" w:ascii="宋体" w:hAnsi="宋体"/>
          <w:color w:val="auto"/>
          <w:sz w:val="24"/>
          <w:szCs w:val="24"/>
        </w:rPr>
        <w:t>2.乙方供货的质保期为：</w:t>
      </w:r>
      <w:r>
        <w:rPr>
          <w:rFonts w:hint="eastAsia" w:ascii="宋体" w:hAnsi="宋体"/>
          <w:color w:val="auto"/>
          <w:sz w:val="24"/>
          <w:szCs w:val="24"/>
          <w:lang w:val="zh-CN"/>
        </w:rPr>
        <w:t>经甲方验收合格之日起</w:t>
      </w:r>
      <w:r>
        <w:rPr>
          <w:rFonts w:hint="eastAsia" w:ascii="宋体" w:hAnsi="宋体"/>
          <w:color w:val="auto"/>
          <w:sz w:val="24"/>
          <w:szCs w:val="24"/>
          <w:u w:val="single"/>
          <w:lang w:val="zh-CN"/>
        </w:rPr>
        <w:t>壹</w:t>
      </w:r>
      <w:r>
        <w:rPr>
          <w:rFonts w:hint="eastAsia" w:ascii="宋体" w:hAnsi="宋体"/>
          <w:color w:val="auto"/>
          <w:sz w:val="24"/>
          <w:szCs w:val="24"/>
          <w:u w:val="single"/>
        </w:rPr>
        <w:t>年，法律法规或生产厂家等规定的质保期长于壹年的，依照其规定。</w:t>
      </w:r>
    </w:p>
    <w:p>
      <w:pPr>
        <w:spacing w:line="440" w:lineRule="exact"/>
        <w:ind w:firstLine="360" w:firstLineChars="150"/>
        <w:rPr>
          <w:rFonts w:ascii="宋体" w:hAnsi="宋体"/>
          <w:color w:val="auto"/>
          <w:sz w:val="24"/>
          <w:szCs w:val="24"/>
          <w:u w:val="single"/>
        </w:rPr>
      </w:pPr>
    </w:p>
    <w:p>
      <w:pPr>
        <w:spacing w:line="440" w:lineRule="exact"/>
        <w:rPr>
          <w:rFonts w:ascii="宋体" w:hAnsi="宋体"/>
          <w:b/>
          <w:color w:val="auto"/>
          <w:sz w:val="24"/>
          <w:szCs w:val="24"/>
        </w:rPr>
      </w:pPr>
      <w:r>
        <w:rPr>
          <w:rFonts w:ascii="宋体" w:hAnsi="宋体"/>
          <w:b/>
          <w:bCs/>
          <w:color w:val="auto"/>
          <w:sz w:val="24"/>
          <w:szCs w:val="24"/>
        </w:rPr>
        <w:t>第</w:t>
      </w:r>
      <w:r>
        <w:rPr>
          <w:rFonts w:hint="eastAsia" w:ascii="宋体" w:hAnsi="宋体"/>
          <w:b/>
          <w:bCs/>
          <w:color w:val="auto"/>
          <w:sz w:val="24"/>
          <w:szCs w:val="24"/>
        </w:rPr>
        <w:t>十</w:t>
      </w:r>
      <w:r>
        <w:rPr>
          <w:rFonts w:ascii="宋体" w:hAnsi="宋体"/>
          <w:b/>
          <w:bCs/>
          <w:color w:val="auto"/>
          <w:sz w:val="24"/>
          <w:szCs w:val="24"/>
        </w:rPr>
        <w:t>条</w:t>
      </w:r>
      <w:r>
        <w:rPr>
          <w:rFonts w:ascii="宋体" w:hAnsi="宋体"/>
          <w:color w:val="auto"/>
          <w:sz w:val="24"/>
          <w:szCs w:val="24"/>
        </w:rPr>
        <w:t> </w:t>
      </w:r>
      <w:r>
        <w:rPr>
          <w:rFonts w:ascii="宋体" w:hAnsi="宋体"/>
          <w:b/>
          <w:color w:val="auto"/>
          <w:sz w:val="24"/>
          <w:szCs w:val="24"/>
        </w:rPr>
        <w:t>违约责任</w:t>
      </w:r>
    </w:p>
    <w:p>
      <w:pPr>
        <w:spacing w:line="440" w:lineRule="exact"/>
        <w:ind w:firstLine="480" w:firstLineChars="200"/>
        <w:rPr>
          <w:rFonts w:ascii="宋体" w:hAnsi="宋体"/>
          <w:color w:val="auto"/>
          <w:sz w:val="24"/>
          <w:szCs w:val="24"/>
        </w:rPr>
      </w:pPr>
      <w:r>
        <w:rPr>
          <w:rFonts w:ascii="宋体" w:hAnsi="宋体"/>
          <w:color w:val="auto"/>
          <w:sz w:val="24"/>
          <w:szCs w:val="24"/>
        </w:rPr>
        <w:t>1.</w:t>
      </w:r>
      <w:r>
        <w:rPr>
          <w:rFonts w:hint="eastAsia"/>
          <w:color w:val="auto"/>
        </w:rPr>
        <w:t xml:space="preserve"> </w:t>
      </w:r>
      <w:r>
        <w:rPr>
          <w:rFonts w:hint="eastAsia" w:ascii="宋体" w:hAnsi="宋体"/>
          <w:color w:val="auto"/>
          <w:sz w:val="24"/>
          <w:szCs w:val="24"/>
        </w:rPr>
        <w:t>乙方逾期向甲方交付货物的，每逾期一日，乙方应当按照逾期交付货物对应价款的百分之一向甲方支付违约金，逾期超过15日的，甲方有权单方面解除本合同</w:t>
      </w:r>
      <w:r>
        <w:rPr>
          <w:rFonts w:ascii="宋体" w:hAnsi="宋体"/>
          <w:color w:val="auto"/>
          <w:sz w:val="24"/>
          <w:szCs w:val="24"/>
        </w:rPr>
        <w:t>。</w:t>
      </w:r>
    </w:p>
    <w:p>
      <w:pPr>
        <w:spacing w:line="440" w:lineRule="exact"/>
        <w:ind w:firstLine="480" w:firstLineChars="200"/>
        <w:rPr>
          <w:rFonts w:ascii="宋体" w:hAnsi="宋体"/>
          <w:color w:val="auto"/>
          <w:sz w:val="24"/>
          <w:szCs w:val="24"/>
        </w:rPr>
      </w:pPr>
    </w:p>
    <w:p>
      <w:pPr>
        <w:spacing w:line="44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乙方</w:t>
      </w:r>
      <w:r>
        <w:rPr>
          <w:rFonts w:hint="eastAsia" w:ascii="宋体" w:hAnsi="宋体"/>
          <w:color w:val="auto"/>
          <w:sz w:val="24"/>
          <w:szCs w:val="24"/>
        </w:rPr>
        <w:t>货物</w:t>
      </w:r>
      <w:r>
        <w:rPr>
          <w:rFonts w:ascii="宋体" w:hAnsi="宋体"/>
          <w:color w:val="auto"/>
          <w:sz w:val="24"/>
          <w:szCs w:val="24"/>
        </w:rPr>
        <w:t>包装不符合合同</w:t>
      </w:r>
      <w:r>
        <w:rPr>
          <w:rFonts w:hint="eastAsia" w:ascii="宋体" w:hAnsi="宋体"/>
          <w:color w:val="auto"/>
          <w:sz w:val="24"/>
          <w:szCs w:val="24"/>
        </w:rPr>
        <w:t>约定的</w:t>
      </w:r>
      <w:r>
        <w:rPr>
          <w:rFonts w:ascii="宋体" w:hAnsi="宋体"/>
          <w:color w:val="auto"/>
          <w:sz w:val="24"/>
          <w:szCs w:val="24"/>
        </w:rPr>
        <w:t>，乙方应负责重</w:t>
      </w:r>
      <w:r>
        <w:rPr>
          <w:rFonts w:hint="eastAsia" w:ascii="宋体" w:hAnsi="宋体"/>
          <w:color w:val="auto"/>
          <w:sz w:val="24"/>
          <w:szCs w:val="24"/>
        </w:rPr>
        <w:t>新</w:t>
      </w:r>
      <w:r>
        <w:rPr>
          <w:rFonts w:ascii="宋体" w:hAnsi="宋体"/>
          <w:color w:val="auto"/>
          <w:sz w:val="24"/>
          <w:szCs w:val="24"/>
        </w:rPr>
        <w:t>包装，并承担</w:t>
      </w:r>
      <w:r>
        <w:rPr>
          <w:rFonts w:hint="eastAsia" w:ascii="宋体" w:hAnsi="宋体"/>
          <w:color w:val="auto"/>
          <w:sz w:val="24"/>
          <w:szCs w:val="24"/>
        </w:rPr>
        <w:t>由此产生</w:t>
      </w:r>
      <w:r>
        <w:rPr>
          <w:rFonts w:ascii="宋体" w:hAnsi="宋体"/>
          <w:color w:val="auto"/>
          <w:sz w:val="24"/>
          <w:szCs w:val="24"/>
        </w:rPr>
        <w:t>的费用。甲方不要求重新包装而</w:t>
      </w:r>
      <w:r>
        <w:rPr>
          <w:rFonts w:hint="eastAsia" w:ascii="宋体" w:hAnsi="宋体"/>
          <w:color w:val="auto"/>
          <w:sz w:val="24"/>
          <w:szCs w:val="24"/>
        </w:rPr>
        <w:t>选择接受包装不符合合同约定的货物的，乙方应当按照对应货物价款的10%向甲方支付违约金</w:t>
      </w:r>
      <w:r>
        <w:rPr>
          <w:rFonts w:ascii="宋体" w:hAnsi="宋体"/>
          <w:color w:val="auto"/>
          <w:sz w:val="24"/>
          <w:szCs w:val="24"/>
        </w:rPr>
        <w:t>。因包装不符合规定造成货物损坏或灭失的，乙方应当</w:t>
      </w:r>
      <w:r>
        <w:rPr>
          <w:rFonts w:hint="eastAsia" w:ascii="宋体" w:hAnsi="宋体"/>
          <w:color w:val="auto"/>
          <w:sz w:val="24"/>
          <w:szCs w:val="24"/>
        </w:rPr>
        <w:t>更换符合合同约定的货物</w:t>
      </w:r>
      <w:r>
        <w:rPr>
          <w:rFonts w:ascii="宋体" w:hAnsi="宋体"/>
          <w:color w:val="auto"/>
          <w:sz w:val="24"/>
          <w:szCs w:val="24"/>
        </w:rPr>
        <w:t>。</w:t>
      </w:r>
    </w:p>
    <w:p>
      <w:pPr>
        <w:spacing w:line="440" w:lineRule="exact"/>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每件货物包装箱内应附一份详细装箱单和质量证书。货物为进口件的，应出具报关手续和原产地、原产工厂证明、报关手续和商检证明等。乙方未提交上述文件的，视为乙方未交付对应货物，乙方应当按照本合同第十条第1款约定承担逾期交货的违约责任。</w:t>
      </w:r>
    </w:p>
    <w:p>
      <w:pPr>
        <w:spacing w:line="440" w:lineRule="exact"/>
        <w:ind w:firstLine="480" w:firstLineChars="200"/>
        <w:rPr>
          <w:rFonts w:ascii="宋体" w:hAnsi="宋体"/>
          <w:color w:val="auto"/>
          <w:sz w:val="24"/>
          <w:szCs w:val="24"/>
        </w:rPr>
      </w:pPr>
    </w:p>
    <w:p>
      <w:pPr>
        <w:spacing w:line="440" w:lineRule="exact"/>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乙方提前</w:t>
      </w:r>
      <w:r>
        <w:rPr>
          <w:rFonts w:hint="eastAsia" w:ascii="宋体" w:hAnsi="宋体"/>
          <w:color w:val="auto"/>
          <w:sz w:val="24"/>
          <w:szCs w:val="24"/>
        </w:rPr>
        <w:t>交付的货物</w:t>
      </w:r>
      <w:r>
        <w:rPr>
          <w:rFonts w:ascii="宋体" w:hAnsi="宋体"/>
          <w:color w:val="auto"/>
          <w:sz w:val="24"/>
          <w:szCs w:val="24"/>
        </w:rPr>
        <w:t>、多交的</w:t>
      </w:r>
      <w:r>
        <w:rPr>
          <w:rFonts w:hint="eastAsia" w:ascii="宋体" w:hAnsi="宋体"/>
          <w:color w:val="auto"/>
          <w:sz w:val="24"/>
          <w:szCs w:val="24"/>
        </w:rPr>
        <w:t>货物</w:t>
      </w:r>
      <w:r>
        <w:rPr>
          <w:rFonts w:ascii="宋体" w:hAnsi="宋体"/>
          <w:color w:val="auto"/>
          <w:sz w:val="24"/>
          <w:szCs w:val="24"/>
        </w:rPr>
        <w:t>和不符合合同</w:t>
      </w:r>
      <w:r>
        <w:rPr>
          <w:rFonts w:hint="eastAsia" w:ascii="宋体" w:hAnsi="宋体"/>
          <w:color w:val="auto"/>
          <w:sz w:val="24"/>
          <w:szCs w:val="24"/>
        </w:rPr>
        <w:t>约定</w:t>
      </w:r>
      <w:r>
        <w:rPr>
          <w:rFonts w:ascii="宋体" w:hAnsi="宋体"/>
          <w:color w:val="auto"/>
          <w:sz w:val="24"/>
          <w:szCs w:val="24"/>
        </w:rPr>
        <w:t>的</w:t>
      </w:r>
      <w:r>
        <w:rPr>
          <w:rFonts w:hint="eastAsia" w:ascii="宋体" w:hAnsi="宋体"/>
          <w:color w:val="auto"/>
          <w:sz w:val="24"/>
          <w:szCs w:val="24"/>
        </w:rPr>
        <w:t>货物</w:t>
      </w:r>
      <w:r>
        <w:rPr>
          <w:rFonts w:ascii="宋体" w:hAnsi="宋体"/>
          <w:color w:val="auto"/>
          <w:sz w:val="24"/>
          <w:szCs w:val="24"/>
        </w:rPr>
        <w:t>，</w:t>
      </w:r>
      <w:r>
        <w:rPr>
          <w:rFonts w:hint="eastAsia" w:ascii="宋体" w:hAnsi="宋体"/>
          <w:color w:val="auto"/>
          <w:sz w:val="24"/>
          <w:szCs w:val="24"/>
        </w:rPr>
        <w:t>甲方不负有保管义务，由此导致的货物毁损、灭失的责任由乙方承担，上述货物存放在甲方期间产生的费用由乙方承担。</w:t>
      </w:r>
    </w:p>
    <w:p>
      <w:pPr>
        <w:spacing w:line="440" w:lineRule="exact"/>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.乙方应对其所提供的货物享有所有权及出售权，并应保证甲方在中华人民共和国内使用该货物时不侵犯第三人的知识产权。否则乙方应承担由此引起的一切法律责任并赔偿因此给甲方造成的损失。</w:t>
      </w:r>
    </w:p>
    <w:p>
      <w:pPr>
        <w:spacing w:line="440" w:lineRule="exact"/>
        <w:ind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.乙方违反本合同其他约定，经甲方催告后10日内仍未整改的，甲方有权解除合同。</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7．乙方交付的任何货物经甲方验收不合格，且重新更换货物后仍验收不合格的，或者乙方交付的货物经甲方验收在一半（含一半）以上不合格的，甲方有权单方面解除本合同。 </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8. 因乙方原因导致本合同解除的，甲方无须向乙方支付任何费用，乙方已经收取的费用应当退还，且乙方应当按照合同总价款的20%向甲方支付违约金，违约金不足以弥补甲方损失的，乙方应当继续赔偿给甲方造成的损失。</w:t>
      </w:r>
    </w:p>
    <w:p>
      <w:pPr>
        <w:spacing w:line="440" w:lineRule="exact"/>
        <w:ind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w:t>
      </w:r>
      <w:r>
        <w:rPr>
          <w:rFonts w:hint="eastAsia"/>
          <w:color w:val="auto"/>
        </w:rPr>
        <w:t xml:space="preserve"> </w:t>
      </w:r>
      <w:r>
        <w:rPr>
          <w:rFonts w:hint="eastAsia" w:ascii="宋体" w:hAnsi="宋体"/>
          <w:color w:val="auto"/>
          <w:sz w:val="24"/>
          <w:szCs w:val="24"/>
        </w:rPr>
        <w:t>乙方违反合同约定的，乙方除应赔偿给甲方造成的直接损失外，还应赔偿甲方为维护自身合法权益而支出的包括但不限于诉讼费、律师费、差旅费、文印费、诉讼保全费、保险费、公告费、公证费、鉴定费、审计费、评估费等一切支出。</w:t>
      </w:r>
    </w:p>
    <w:p>
      <w:pPr>
        <w:spacing w:line="440" w:lineRule="exact"/>
        <w:ind w:firstLine="480" w:firstLineChars="200"/>
        <w:rPr>
          <w:rFonts w:ascii="仿宋_GB2312" w:hAnsi="宋体" w:eastAsia="仿宋_GB2312" w:cs="宋体"/>
          <w:color w:val="auto"/>
          <w:sz w:val="24"/>
        </w:rPr>
      </w:pPr>
    </w:p>
    <w:p>
      <w:pPr>
        <w:spacing w:line="440" w:lineRule="exact"/>
        <w:rPr>
          <w:rFonts w:ascii="宋体" w:hAnsi="宋体"/>
          <w:b/>
          <w:color w:val="auto"/>
          <w:sz w:val="24"/>
          <w:szCs w:val="24"/>
        </w:rPr>
      </w:pPr>
      <w:r>
        <w:rPr>
          <w:rFonts w:ascii="宋体" w:hAnsi="宋体"/>
          <w:b/>
          <w:bCs/>
          <w:color w:val="auto"/>
          <w:sz w:val="24"/>
          <w:szCs w:val="24"/>
        </w:rPr>
        <w:t>第十</w:t>
      </w:r>
      <w:r>
        <w:rPr>
          <w:rFonts w:hint="eastAsia" w:ascii="宋体" w:hAnsi="宋体"/>
          <w:b/>
          <w:bCs/>
          <w:color w:val="auto"/>
          <w:sz w:val="24"/>
          <w:szCs w:val="24"/>
        </w:rPr>
        <w:t>一</w:t>
      </w:r>
      <w:r>
        <w:rPr>
          <w:rFonts w:ascii="宋体" w:hAnsi="宋体"/>
          <w:b/>
          <w:bCs/>
          <w:color w:val="auto"/>
          <w:sz w:val="24"/>
          <w:szCs w:val="24"/>
        </w:rPr>
        <w:t>条 </w:t>
      </w:r>
      <w:r>
        <w:rPr>
          <w:rFonts w:ascii="宋体" w:hAnsi="宋体"/>
          <w:color w:val="auto"/>
          <w:sz w:val="24"/>
          <w:szCs w:val="24"/>
        </w:rPr>
        <w:t xml:space="preserve"> 不可抗力</w:t>
      </w:r>
    </w:p>
    <w:p>
      <w:pPr>
        <w:spacing w:line="440" w:lineRule="exact"/>
        <w:ind w:firstLine="600" w:firstLineChars="250"/>
        <w:rPr>
          <w:rFonts w:ascii="宋体" w:hAnsi="宋体"/>
          <w:color w:val="auto"/>
          <w:sz w:val="24"/>
          <w:szCs w:val="24"/>
        </w:rPr>
      </w:pPr>
      <w:r>
        <w:rPr>
          <w:rFonts w:hint="eastAsia" w:ascii="宋体" w:hAnsi="宋体"/>
          <w:color w:val="auto"/>
          <w:sz w:val="24"/>
          <w:szCs w:val="24"/>
        </w:rPr>
        <w:t>如</w:t>
      </w:r>
      <w:r>
        <w:rPr>
          <w:rFonts w:ascii="宋体" w:hAnsi="宋体"/>
          <w:color w:val="auto"/>
          <w:sz w:val="24"/>
          <w:szCs w:val="24"/>
        </w:rPr>
        <w:t>双方的任何一方由于</w:t>
      </w:r>
      <w:r>
        <w:rPr>
          <w:rFonts w:hint="eastAsia" w:ascii="宋体" w:hAnsi="宋体"/>
          <w:color w:val="auto"/>
          <w:sz w:val="24"/>
          <w:szCs w:val="24"/>
        </w:rPr>
        <w:t>战争、严重火灾、洪水、台风、地震等</w:t>
      </w:r>
      <w:r>
        <w:rPr>
          <w:rFonts w:ascii="宋体" w:hAnsi="宋体"/>
          <w:color w:val="auto"/>
          <w:sz w:val="24"/>
          <w:szCs w:val="24"/>
        </w:rPr>
        <w:t>不可抗力的原因不能履行合同时，应及时向对方通报不能履行或不能完全履行的理由，</w:t>
      </w:r>
      <w:r>
        <w:rPr>
          <w:rFonts w:hint="eastAsia" w:ascii="宋体" w:hAnsi="宋体"/>
          <w:color w:val="auto"/>
          <w:sz w:val="24"/>
          <w:szCs w:val="24"/>
        </w:rPr>
        <w:t>并</w:t>
      </w:r>
      <w:r>
        <w:rPr>
          <w:rFonts w:ascii="宋体" w:hAnsi="宋体"/>
          <w:color w:val="auto"/>
          <w:sz w:val="24"/>
          <w:szCs w:val="24"/>
        </w:rPr>
        <w:t>取得有关主管机关证明</w:t>
      </w:r>
      <w:r>
        <w:rPr>
          <w:rFonts w:hint="eastAsia" w:ascii="宋体" w:hAnsi="宋体"/>
          <w:color w:val="auto"/>
          <w:sz w:val="24"/>
          <w:szCs w:val="24"/>
        </w:rPr>
        <w:t>。受不可抗力事件影响的一方</w:t>
      </w:r>
      <w:r>
        <w:rPr>
          <w:rFonts w:ascii="宋体" w:hAnsi="宋体"/>
          <w:color w:val="auto"/>
          <w:sz w:val="24"/>
          <w:szCs w:val="24"/>
        </w:rPr>
        <w:t>延期履行、部分</w:t>
      </w:r>
      <w:r>
        <w:rPr>
          <w:rFonts w:hint="eastAsia" w:ascii="宋体" w:hAnsi="宋体"/>
          <w:color w:val="auto"/>
          <w:sz w:val="24"/>
          <w:szCs w:val="24"/>
        </w:rPr>
        <w:t>或全部无法履行合同义务的</w:t>
      </w:r>
      <w:r>
        <w:rPr>
          <w:rFonts w:ascii="宋体" w:hAnsi="宋体"/>
          <w:color w:val="auto"/>
          <w:sz w:val="24"/>
          <w:szCs w:val="24"/>
        </w:rPr>
        <w:t>，</w:t>
      </w:r>
      <w:r>
        <w:rPr>
          <w:rFonts w:hint="eastAsia" w:ascii="宋体" w:hAnsi="宋体"/>
          <w:color w:val="auto"/>
          <w:sz w:val="24"/>
          <w:szCs w:val="24"/>
        </w:rPr>
        <w:t>不承担民事责任</w:t>
      </w:r>
      <w:r>
        <w:rPr>
          <w:rFonts w:ascii="宋体" w:hAnsi="宋体"/>
          <w:color w:val="auto"/>
          <w:sz w:val="24"/>
          <w:szCs w:val="24"/>
        </w:rPr>
        <w:t>。</w:t>
      </w:r>
      <w:r>
        <w:rPr>
          <w:rFonts w:hint="eastAsia" w:ascii="宋体" w:hAnsi="宋体"/>
          <w:color w:val="auto"/>
          <w:sz w:val="24"/>
          <w:szCs w:val="24"/>
        </w:rPr>
        <w:t>不可抗力事故系指买卖双方在缔结合同时所不能预见的、不能克服、不能避免的客观事件。</w:t>
      </w:r>
    </w:p>
    <w:p>
      <w:pPr>
        <w:spacing w:line="440" w:lineRule="exact"/>
        <w:rPr>
          <w:rFonts w:ascii="宋体" w:hAnsi="宋体"/>
          <w:color w:val="auto"/>
          <w:sz w:val="24"/>
          <w:szCs w:val="24"/>
        </w:rPr>
      </w:pPr>
      <w:r>
        <w:rPr>
          <w:rFonts w:ascii="宋体" w:hAnsi="宋体"/>
          <w:b/>
          <w:bCs/>
          <w:color w:val="auto"/>
          <w:sz w:val="24"/>
          <w:szCs w:val="24"/>
        </w:rPr>
        <w:t>第十</w:t>
      </w:r>
      <w:r>
        <w:rPr>
          <w:rFonts w:hint="eastAsia" w:ascii="宋体" w:hAnsi="宋体"/>
          <w:b/>
          <w:bCs/>
          <w:color w:val="auto"/>
          <w:sz w:val="24"/>
          <w:szCs w:val="24"/>
        </w:rPr>
        <w:t>二</w:t>
      </w:r>
      <w:r>
        <w:rPr>
          <w:rFonts w:ascii="宋体" w:hAnsi="宋体"/>
          <w:b/>
          <w:bCs/>
          <w:color w:val="auto"/>
          <w:sz w:val="24"/>
          <w:szCs w:val="24"/>
        </w:rPr>
        <w:t>条</w:t>
      </w:r>
      <w:r>
        <w:rPr>
          <w:rFonts w:hint="eastAsia" w:ascii="宋体" w:hAnsi="宋体"/>
          <w:bCs/>
          <w:color w:val="auto"/>
          <w:sz w:val="24"/>
          <w:szCs w:val="24"/>
        </w:rPr>
        <w:t>转让与分包</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1.乙方不得部分转让或全部转让其应履行的合同义务。</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color w:val="auto"/>
          <w:sz w:val="24"/>
          <w:szCs w:val="24"/>
        </w:rPr>
      </w:pPr>
      <w:r>
        <w:rPr>
          <w:rFonts w:ascii="宋体" w:hAnsi="宋体"/>
          <w:b/>
          <w:bCs/>
          <w:color w:val="auto"/>
          <w:sz w:val="24"/>
          <w:szCs w:val="24"/>
        </w:rPr>
        <w:t>第十</w:t>
      </w:r>
      <w:r>
        <w:rPr>
          <w:rFonts w:hint="eastAsia" w:ascii="宋体" w:hAnsi="宋体"/>
          <w:b/>
          <w:bCs/>
          <w:color w:val="auto"/>
          <w:sz w:val="24"/>
          <w:szCs w:val="24"/>
        </w:rPr>
        <w:t>三</w:t>
      </w:r>
      <w:r>
        <w:rPr>
          <w:rFonts w:ascii="宋体" w:hAnsi="宋体"/>
          <w:b/>
          <w:bCs/>
          <w:color w:val="auto"/>
          <w:sz w:val="24"/>
          <w:szCs w:val="24"/>
        </w:rPr>
        <w:t>条</w:t>
      </w:r>
      <w:r>
        <w:rPr>
          <w:rFonts w:hint="eastAsia" w:ascii="宋体" w:hAnsi="宋体"/>
          <w:color w:val="auto"/>
          <w:sz w:val="24"/>
          <w:szCs w:val="24"/>
        </w:rPr>
        <w:t>履约保证金</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1.本项目履约保证金为合同总价款的</w:t>
      </w:r>
      <w:r>
        <w:rPr>
          <w:rFonts w:hint="eastAsia" w:ascii="宋体" w:hAnsi="宋体"/>
          <w:color w:val="auto"/>
          <w:sz w:val="24"/>
          <w:szCs w:val="24"/>
          <w:u w:val="single"/>
        </w:rPr>
        <w:t xml:space="preserve">  %</w:t>
      </w:r>
      <w:r>
        <w:rPr>
          <w:rFonts w:hint="eastAsia" w:ascii="宋体" w:hAnsi="宋体"/>
          <w:color w:val="auto"/>
          <w:sz w:val="24"/>
          <w:szCs w:val="24"/>
        </w:rPr>
        <w:t>即人民币</w:t>
      </w:r>
      <w:r>
        <w:rPr>
          <w:rFonts w:hint="eastAsia" w:ascii="宋体" w:hAnsi="宋体"/>
          <w:color w:val="auto"/>
          <w:sz w:val="24"/>
          <w:szCs w:val="24"/>
          <w:u w:val="single"/>
        </w:rPr>
        <w:t>( ¥       )</w:t>
      </w:r>
      <w:r>
        <w:rPr>
          <w:rFonts w:hint="eastAsia" w:ascii="宋体" w:hAnsi="宋体"/>
          <w:color w:val="auto"/>
          <w:sz w:val="24"/>
          <w:szCs w:val="24"/>
        </w:rPr>
        <w:t>,收受人为：安徽半汤文旅发展有限公司，期限至合同期满且扣除相关费用后，甲方无息退还给乙方。</w:t>
      </w:r>
    </w:p>
    <w:p>
      <w:pPr>
        <w:pStyle w:val="24"/>
        <w:spacing w:line="440" w:lineRule="exact"/>
        <w:ind w:firstLine="480" w:firstLineChars="200"/>
        <w:rPr>
          <w:rFonts w:ascii="宋体" w:hAnsi="宋体"/>
          <w:color w:val="auto"/>
          <w:szCs w:val="24"/>
        </w:rPr>
      </w:pPr>
      <w:r>
        <w:rPr>
          <w:rFonts w:hint="eastAsia" w:ascii="宋体" w:hAnsi="宋体"/>
          <w:color w:val="auto"/>
          <w:szCs w:val="24"/>
        </w:rPr>
        <w:t>2.如乙方未能履行其合同规定的任何义务，甲方有权从履约保证金中直接予以抵扣。</w:t>
      </w:r>
    </w:p>
    <w:p>
      <w:pPr>
        <w:spacing w:line="440" w:lineRule="exact"/>
        <w:rPr>
          <w:rFonts w:ascii="宋体" w:hAnsi="宋体"/>
          <w:b/>
          <w:color w:val="auto"/>
          <w:sz w:val="24"/>
          <w:szCs w:val="24"/>
        </w:rPr>
      </w:pPr>
      <w:r>
        <w:rPr>
          <w:rFonts w:ascii="宋体" w:hAnsi="宋体"/>
          <w:b/>
          <w:bCs/>
          <w:color w:val="auto"/>
          <w:sz w:val="24"/>
          <w:szCs w:val="24"/>
        </w:rPr>
        <w:t>第十</w:t>
      </w:r>
      <w:r>
        <w:rPr>
          <w:rFonts w:hint="eastAsia" w:ascii="宋体" w:hAnsi="宋体"/>
          <w:b/>
          <w:bCs/>
          <w:color w:val="auto"/>
          <w:sz w:val="24"/>
          <w:szCs w:val="24"/>
        </w:rPr>
        <w:t>四</w:t>
      </w:r>
      <w:r>
        <w:rPr>
          <w:rFonts w:ascii="宋体" w:hAnsi="宋体"/>
          <w:b/>
          <w:bCs/>
          <w:color w:val="auto"/>
          <w:sz w:val="24"/>
          <w:szCs w:val="24"/>
        </w:rPr>
        <w:t>条</w:t>
      </w:r>
      <w:r>
        <w:rPr>
          <w:rFonts w:hint="eastAsia" w:ascii="宋体" w:hAnsi="宋体"/>
          <w:bCs/>
          <w:color w:val="auto"/>
          <w:sz w:val="24"/>
          <w:szCs w:val="24"/>
        </w:rPr>
        <w:t>合同文件及资料的使用</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2.除非执行合同需要，在事先未得到甲方同意的情况下，乙方不得使用前款所列的任何文件和资料。</w:t>
      </w:r>
    </w:p>
    <w:p>
      <w:pPr>
        <w:spacing w:line="440" w:lineRule="exact"/>
        <w:rPr>
          <w:rFonts w:ascii="宋体" w:hAnsi="宋体"/>
          <w:color w:val="auto"/>
          <w:sz w:val="24"/>
          <w:szCs w:val="24"/>
        </w:rPr>
      </w:pPr>
      <w:r>
        <w:rPr>
          <w:rFonts w:ascii="宋体" w:hAnsi="宋体"/>
          <w:b/>
          <w:bCs/>
          <w:color w:val="auto"/>
          <w:sz w:val="24"/>
          <w:szCs w:val="24"/>
        </w:rPr>
        <w:t>第十</w:t>
      </w:r>
      <w:r>
        <w:rPr>
          <w:rFonts w:hint="eastAsia" w:ascii="宋体" w:hAnsi="宋体"/>
          <w:b/>
          <w:bCs/>
          <w:color w:val="auto"/>
          <w:sz w:val="24"/>
          <w:szCs w:val="24"/>
        </w:rPr>
        <w:t>五</w:t>
      </w:r>
      <w:r>
        <w:rPr>
          <w:rFonts w:ascii="宋体" w:hAnsi="宋体"/>
          <w:b/>
          <w:bCs/>
          <w:color w:val="auto"/>
          <w:sz w:val="24"/>
          <w:szCs w:val="24"/>
        </w:rPr>
        <w:t>条 </w:t>
      </w:r>
      <w:r>
        <w:rPr>
          <w:rFonts w:ascii="宋体" w:hAnsi="宋体"/>
          <w:color w:val="auto"/>
          <w:sz w:val="24"/>
          <w:szCs w:val="24"/>
        </w:rPr>
        <w:t xml:space="preserve"> 其他</w:t>
      </w:r>
    </w:p>
    <w:p>
      <w:pPr>
        <w:spacing w:line="440" w:lineRule="exact"/>
        <w:ind w:firstLine="420" w:firstLineChars="175"/>
        <w:rPr>
          <w:rFonts w:ascii="宋体" w:hAnsi="宋体"/>
          <w:color w:val="auto"/>
          <w:sz w:val="24"/>
          <w:szCs w:val="24"/>
        </w:rPr>
      </w:pPr>
      <w:r>
        <w:rPr>
          <w:rFonts w:hint="eastAsia" w:ascii="宋体" w:hAnsi="宋体"/>
          <w:color w:val="auto"/>
          <w:sz w:val="24"/>
          <w:szCs w:val="24"/>
        </w:rPr>
        <w:t>1.</w:t>
      </w:r>
      <w:r>
        <w:rPr>
          <w:rFonts w:hint="eastAsia"/>
          <w:color w:val="auto"/>
        </w:rPr>
        <w:t xml:space="preserve"> </w:t>
      </w:r>
      <w:r>
        <w:rPr>
          <w:rFonts w:hint="eastAsia" w:ascii="宋体" w:hAnsi="宋体"/>
          <w:color w:val="auto"/>
          <w:sz w:val="24"/>
          <w:szCs w:val="24"/>
        </w:rPr>
        <w:t>对于乙方应当支付给甲方的违约金、赔偿金、以及其他各项费用，甲方有权从履约保证金以及未支付给乙方的款项中直接扣除</w:t>
      </w:r>
      <w:r>
        <w:rPr>
          <w:rFonts w:ascii="宋体" w:hAnsi="宋体"/>
          <w:color w:val="auto"/>
          <w:sz w:val="24"/>
          <w:szCs w:val="24"/>
        </w:rPr>
        <w:t>。</w:t>
      </w:r>
    </w:p>
    <w:p>
      <w:pPr>
        <w:spacing w:line="440" w:lineRule="exact"/>
        <w:ind w:firstLine="420" w:firstLineChars="175"/>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本合同如发生纠纷，当事人双方应当及时协商解决，协商不成时，</w:t>
      </w:r>
      <w:r>
        <w:rPr>
          <w:rFonts w:hint="eastAsia" w:ascii="宋体" w:hAnsi="宋体"/>
          <w:color w:val="auto"/>
          <w:sz w:val="24"/>
          <w:szCs w:val="24"/>
        </w:rPr>
        <w:t>任何一方有权</w:t>
      </w:r>
      <w:r>
        <w:rPr>
          <w:rFonts w:ascii="宋体" w:hAnsi="宋体"/>
          <w:color w:val="auto"/>
          <w:sz w:val="24"/>
          <w:szCs w:val="24"/>
        </w:rPr>
        <w:t>向</w:t>
      </w:r>
      <w:r>
        <w:rPr>
          <w:rFonts w:hint="eastAsia" w:ascii="宋体" w:hAnsi="宋体"/>
          <w:color w:val="auto"/>
          <w:sz w:val="24"/>
          <w:szCs w:val="24"/>
        </w:rPr>
        <w:t>甲方所在地有管辖权的</w:t>
      </w:r>
      <w:r>
        <w:rPr>
          <w:rFonts w:ascii="宋体" w:hAnsi="宋体"/>
          <w:color w:val="auto"/>
          <w:sz w:val="24"/>
          <w:szCs w:val="24"/>
        </w:rPr>
        <w:t>人民法院起诉。</w:t>
      </w:r>
    </w:p>
    <w:p>
      <w:pPr>
        <w:pStyle w:val="15"/>
        <w:spacing w:line="360" w:lineRule="auto"/>
        <w:ind w:firstLine="480"/>
        <w:rPr>
          <w:rFonts w:ascii="宋体" w:hAnsi="宋体"/>
          <w:color w:val="auto"/>
          <w:sz w:val="24"/>
          <w:szCs w:val="24"/>
        </w:rPr>
      </w:pPr>
      <w:r>
        <w:rPr>
          <w:rFonts w:hint="eastAsia" w:ascii="宋体" w:hAnsi="宋体"/>
          <w:color w:val="auto"/>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spacing w:line="360" w:lineRule="auto"/>
        <w:rPr>
          <w:rFonts w:ascii="宋体" w:hAnsi="宋体"/>
          <w:color w:val="auto"/>
          <w:sz w:val="24"/>
          <w:szCs w:val="24"/>
          <w:u w:val="single"/>
        </w:rPr>
      </w:pPr>
      <w:r>
        <w:rPr>
          <w:rFonts w:hint="eastAsia" w:ascii="宋体" w:hAnsi="宋体"/>
          <w:b/>
          <w:bCs/>
          <w:color w:val="auto"/>
          <w:sz w:val="24"/>
          <w:szCs w:val="24"/>
        </w:rPr>
        <w:t xml:space="preserve">第十六条  </w:t>
      </w:r>
      <w:r>
        <w:rPr>
          <w:rFonts w:hint="eastAsia" w:ascii="宋体" w:hAnsi="宋体"/>
          <w:color w:val="auto"/>
          <w:sz w:val="24"/>
          <w:szCs w:val="24"/>
        </w:rPr>
        <w:t>下列关于的招标文件及有关附件是本合同不可分割的组成部分，与本合同具有同等法律效力，这些文件包括但不限于：（1）本合同以及本合同附件和补充协议；（2）招标文件；（3）中标人提供的投标文件；（4）服务承诺。以上文件产生冲突的，顺序在前的文件优先适用。</w:t>
      </w:r>
    </w:p>
    <w:p>
      <w:pPr>
        <w:spacing w:line="440" w:lineRule="exact"/>
        <w:ind w:firstLine="480"/>
        <w:rPr>
          <w:rFonts w:ascii="宋体" w:hAnsi="宋体"/>
          <w:color w:val="auto"/>
          <w:sz w:val="24"/>
          <w:szCs w:val="24"/>
        </w:rPr>
      </w:pPr>
      <w:r>
        <w:rPr>
          <w:rFonts w:hint="eastAsia" w:ascii="宋体" w:hAnsi="宋体"/>
          <w:color w:val="auto"/>
          <w:sz w:val="24"/>
          <w:szCs w:val="24"/>
        </w:rPr>
        <w:t>本合同一式贰份，甲、乙双方各执壹份，具有同等法律效力，自双方当事人签字盖章之日起生效。</w:t>
      </w:r>
    </w:p>
    <w:p>
      <w:pPr>
        <w:spacing w:line="440" w:lineRule="exact"/>
        <w:ind w:firstLine="480" w:firstLineChars="200"/>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hint="eastAsia" w:ascii="宋体" w:hAnsi="宋体"/>
          <w:color w:val="auto"/>
          <w:sz w:val="24"/>
          <w:szCs w:val="24"/>
        </w:rPr>
        <w:t>采购人</w:t>
      </w:r>
      <w:r>
        <w:rPr>
          <w:rFonts w:ascii="宋体" w:hAnsi="宋体"/>
          <w:color w:val="auto"/>
          <w:sz w:val="24"/>
          <w:szCs w:val="24"/>
        </w:rPr>
        <w:t>（甲方）：（公章）</w:t>
      </w:r>
      <w:r>
        <w:rPr>
          <w:rFonts w:hint="eastAsia" w:ascii="宋体" w:hAnsi="宋体"/>
          <w:color w:val="auto"/>
          <w:sz w:val="24"/>
          <w:szCs w:val="24"/>
        </w:rPr>
        <w:t xml:space="preserve">                  供货人</w:t>
      </w:r>
      <w:r>
        <w:rPr>
          <w:rFonts w:ascii="宋体" w:hAnsi="宋体"/>
          <w:color w:val="auto"/>
          <w:sz w:val="24"/>
          <w:szCs w:val="24"/>
        </w:rPr>
        <w:t>（乙方）：（公章）</w:t>
      </w:r>
    </w:p>
    <w:p>
      <w:pPr>
        <w:spacing w:line="440" w:lineRule="exact"/>
        <w:rPr>
          <w:rFonts w:ascii="宋体" w:hAnsi="宋体"/>
          <w:color w:val="auto"/>
          <w:sz w:val="24"/>
          <w:szCs w:val="24"/>
        </w:rPr>
      </w:pPr>
      <w:r>
        <w:rPr>
          <w:rFonts w:hint="eastAsia" w:ascii="宋体" w:hAnsi="宋体"/>
          <w:color w:val="auto"/>
          <w:sz w:val="24"/>
          <w:szCs w:val="24"/>
        </w:rPr>
        <w:t xml:space="preserve">地址：                                  </w:t>
      </w:r>
      <w:r>
        <w:rPr>
          <w:rFonts w:ascii="宋体" w:hAnsi="宋体"/>
          <w:color w:val="auto"/>
          <w:sz w:val="24"/>
          <w:szCs w:val="24"/>
        </w:rPr>
        <w:t>地址：</w:t>
      </w:r>
    </w:p>
    <w:p>
      <w:pPr>
        <w:spacing w:line="440" w:lineRule="exact"/>
        <w:rPr>
          <w:rFonts w:ascii="宋体" w:hAnsi="宋体"/>
          <w:color w:val="auto"/>
          <w:sz w:val="24"/>
          <w:szCs w:val="24"/>
        </w:rPr>
      </w:pPr>
      <w:r>
        <w:rPr>
          <w:rFonts w:ascii="宋体" w:hAnsi="宋体"/>
          <w:color w:val="auto"/>
          <w:sz w:val="24"/>
          <w:szCs w:val="24"/>
        </w:rPr>
        <w:t>法定代表人：法定代表人：</w:t>
      </w:r>
    </w:p>
    <w:p>
      <w:pPr>
        <w:spacing w:line="440" w:lineRule="exact"/>
        <w:rPr>
          <w:rFonts w:ascii="宋体" w:hAnsi="宋体"/>
          <w:color w:val="auto"/>
          <w:sz w:val="24"/>
          <w:szCs w:val="24"/>
          <w:u w:val="single"/>
        </w:rPr>
      </w:pPr>
      <w:r>
        <w:rPr>
          <w:rFonts w:hint="eastAsia" w:ascii="宋体" w:hAnsi="宋体"/>
          <w:color w:val="auto"/>
          <w:sz w:val="24"/>
          <w:szCs w:val="24"/>
        </w:rPr>
        <w:t>委托代理人：                            委托代理人：</w:t>
      </w:r>
    </w:p>
    <w:p>
      <w:pPr>
        <w:spacing w:line="440" w:lineRule="exact"/>
        <w:rPr>
          <w:rFonts w:ascii="宋体" w:hAnsi="宋体"/>
          <w:color w:val="auto"/>
          <w:sz w:val="24"/>
          <w:szCs w:val="24"/>
        </w:rPr>
      </w:pPr>
      <w:r>
        <w:rPr>
          <w:rFonts w:hint="eastAsia" w:ascii="宋体" w:hAnsi="宋体"/>
          <w:color w:val="auto"/>
          <w:sz w:val="24"/>
          <w:szCs w:val="24"/>
        </w:rPr>
        <w:t>电话：                                  电话：</w:t>
      </w:r>
    </w:p>
    <w:p>
      <w:pPr>
        <w:spacing w:line="440" w:lineRule="exact"/>
        <w:rPr>
          <w:rFonts w:ascii="宋体" w:hAnsi="宋体"/>
          <w:color w:val="auto"/>
          <w:sz w:val="24"/>
          <w:szCs w:val="24"/>
        </w:rPr>
      </w:pPr>
      <w:r>
        <w:rPr>
          <w:rFonts w:ascii="宋体" w:hAnsi="宋体"/>
          <w:color w:val="auto"/>
          <w:sz w:val="24"/>
          <w:szCs w:val="24"/>
        </w:rPr>
        <w:t>开户银行：开户银行：</w:t>
      </w:r>
    </w:p>
    <w:p>
      <w:pPr>
        <w:spacing w:line="440" w:lineRule="exact"/>
        <w:rPr>
          <w:rFonts w:ascii="宋体" w:hAnsi="宋体"/>
          <w:color w:val="auto"/>
          <w:sz w:val="24"/>
          <w:szCs w:val="24"/>
        </w:rPr>
      </w:pPr>
      <w:r>
        <w:rPr>
          <w:rFonts w:hint="eastAsia" w:ascii="宋体" w:hAnsi="宋体"/>
          <w:color w:val="auto"/>
          <w:sz w:val="24"/>
          <w:szCs w:val="24"/>
        </w:rPr>
        <w:t>账号</w:t>
      </w:r>
      <w:r>
        <w:rPr>
          <w:rFonts w:ascii="宋体" w:hAnsi="宋体"/>
          <w:color w:val="auto"/>
          <w:sz w:val="24"/>
          <w:szCs w:val="24"/>
        </w:rPr>
        <w:t>：</w:t>
      </w:r>
      <w:r>
        <w:rPr>
          <w:rFonts w:hint="eastAsia" w:ascii="宋体" w:hAnsi="宋体"/>
          <w:color w:val="auto"/>
          <w:sz w:val="24"/>
          <w:szCs w:val="24"/>
        </w:rPr>
        <w:t xml:space="preserve">                                  账号</w:t>
      </w:r>
      <w:r>
        <w:rPr>
          <w:rFonts w:ascii="宋体" w:hAnsi="宋体"/>
          <w:color w:val="auto"/>
          <w:sz w:val="24"/>
          <w:szCs w:val="24"/>
        </w:rPr>
        <w:t>：</w:t>
      </w:r>
    </w:p>
    <w:p>
      <w:pPr>
        <w:spacing w:line="440" w:lineRule="exact"/>
        <w:rPr>
          <w:rFonts w:ascii="宋体" w:hAnsi="宋体"/>
          <w:color w:val="auto"/>
          <w:sz w:val="24"/>
          <w:szCs w:val="24"/>
        </w:rPr>
      </w:pPr>
      <w:r>
        <w:rPr>
          <w:rFonts w:ascii="宋体" w:hAnsi="宋体"/>
          <w:color w:val="auto"/>
          <w:sz w:val="24"/>
          <w:szCs w:val="24"/>
        </w:rPr>
        <w:t>年    月    日  年    月    日</w:t>
      </w:r>
    </w:p>
    <w:p>
      <w:pPr>
        <w:spacing w:line="240" w:lineRule="auto"/>
        <w:rPr>
          <w:rFonts w:ascii="宋体" w:hAnsi="宋体"/>
          <w:color w:val="auto"/>
          <w:sz w:val="24"/>
          <w:szCs w:val="24"/>
        </w:rPr>
      </w:pPr>
      <w:r>
        <w:rPr>
          <w:rFonts w:ascii="宋体" w:hAnsi="宋体"/>
          <w:color w:val="auto"/>
          <w:sz w:val="24"/>
          <w:szCs w:val="24"/>
        </w:rPr>
        <w:br w:type="page"/>
      </w:r>
    </w:p>
    <w:p>
      <w:pPr>
        <w:spacing w:line="360" w:lineRule="auto"/>
        <w:jc w:val="left"/>
        <w:rPr>
          <w:rFonts w:hint="eastAsia" w:ascii="宋体" w:hAnsi="宋体" w:eastAsia="宋体" w:cs="Times New Roman"/>
          <w:color w:val="auto"/>
          <w:sz w:val="24"/>
          <w:szCs w:val="24"/>
        </w:rPr>
      </w:pPr>
      <w:bookmarkStart w:id="60" w:name="_Toc267261701"/>
      <w:r>
        <w:rPr>
          <w:rFonts w:hint="eastAsia" w:ascii="宋体" w:hAnsi="宋体" w:eastAsia="宋体" w:cs="Times New Roman"/>
          <w:color w:val="auto"/>
          <w:sz w:val="24"/>
          <w:szCs w:val="24"/>
        </w:rPr>
        <w:t>附件：</w:t>
      </w:r>
    </w:p>
    <w:p>
      <w:pPr>
        <w:widowControl/>
        <w:ind w:firstLine="641"/>
        <w:contextualSpacing/>
        <w:jc w:val="center"/>
        <w:rPr>
          <w:rFonts w:ascii="仿宋" w:hAnsi="仿宋" w:eastAsia="仿宋"/>
          <w:bCs/>
          <w:color w:val="000000"/>
          <w:kern w:val="0"/>
          <w:sz w:val="44"/>
          <w:szCs w:val="44"/>
        </w:rPr>
      </w:pPr>
      <w:r>
        <w:rPr>
          <w:rFonts w:hint="eastAsia" w:ascii="宋体" w:hAnsi="宋体" w:eastAsia="宋体" w:cs="Times New Roman"/>
          <w:bCs w:val="0"/>
          <w:color w:val="auto"/>
          <w:kern w:val="2"/>
          <w:sz w:val="44"/>
          <w:szCs w:val="44"/>
        </w:rPr>
        <w:t>廉 政 协 议</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甲方：</w:t>
      </w:r>
    </w:p>
    <w:p>
      <w:pPr>
        <w:spacing w:line="360" w:lineRule="auto"/>
        <w:ind w:firstLine="0" w:firstLineChars="0"/>
        <w:contextualSpacing w:val="0"/>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rPr>
        <w:t>乙方：</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第一条  甲乙双方的权利和义务</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（二）严格执行合同的要求，自觉履行合同约定的相关义务。</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（三）在业务活动中坚持公开、公正、诚信、透明的原则，不得损害国家、集体利益。</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（四）建立健全廉政制度，开展廉政教育，公布举报电话，监督并认真查处违法违纪行为。</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（五）发现对方在业务活动中有违反廉政规定的行为，应及时提醒对方纠正。情节严重的，应向其上级有关部门举报、建议给予处理，并有权要求告知处理结果。</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第二条  甲方的义务</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(一)甲方及其工作人员不得索要或接受乙方的礼金、有价证券和贵重物品，不得在乙方报销任何应由甲方单位或个人支付的费用等。</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（三）甲方及其工作人员不得要求或者接受乙方为其住房装修、婚丧嫁娶活动、配偶子女工作安排以及出国出境、旅游等提供方便等。</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（四）甲方工作人员不得在乙方有关联的企业兼职，不得向乙方介绍家属或者亲友从事与甲方业务有关的经济活动。</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（五）甲方工作人员不得以明显低于市场的价格向乙方购买房屋、汽车等物品；不得以明显高于市场的价格向乙方出售房屋、汽车等物品；不得以其他交易形式非法收受请托人财物。</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（六）甲方工作人员不得利用职务之便收受乙方以回扣、手续费、加班费、咨询费、劳务费、协调费等各种名义给予或赠送的钱物。</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（七）甲方工作人员不得接受乙方给予或赠送的干股或红利。</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（八）甲方任何人不得以个人的名义向乙方推荐设备、部件等供货商以及其他合作单位。</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第三条  乙方的义务</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(一)乙方不得以任何理由向甲方及其工作人员行贿或馈赠礼金、有价证券、贵重礼品。</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（二)乙方不得以任何名义为甲方及其工作人员报销应由甲方单位或个人支付的任何费用。</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(三)乙方不得以任何理由安排甲方工作人员参加可能影响相关业务公开、公正、公平性的宴请及娱乐活动。</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（四）乙方不得为甲方单位和个人购置或提供通讯工具和高档办公用品等物品，也不得为甲方提供与工作无关的房屋、汽车等。</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（五）乙方不得与甲方工作人员就合同中的质量、数量、价格、工程量、验收等条款进行私下商谈或者达成默契。</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（六）乙方不得以回扣、手续费、加班费、咨询费、劳务费等各种名义向甲方工作人员给予或赠送钱物。</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（七）乙方不得向甲方工作人员提供干股或红利。</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（八）乙方须按</w:t>
      </w:r>
      <w:r>
        <w:rPr>
          <w:rFonts w:hint="eastAsia" w:ascii="宋体" w:hAnsi="宋体" w:eastAsia="宋体" w:cs="Times New Roman"/>
          <w:color w:val="auto"/>
          <w:kern w:val="2"/>
          <w:sz w:val="24"/>
          <w:szCs w:val="24"/>
          <w:lang w:val="en-US" w:eastAsia="zh-CN"/>
        </w:rPr>
        <w:t>安徽半汤文旅发展有限公司</w:t>
      </w:r>
      <w:r>
        <w:rPr>
          <w:rFonts w:hint="eastAsia" w:ascii="宋体" w:hAnsi="宋体" w:eastAsia="宋体" w:cs="Times New Roman"/>
          <w:color w:val="auto"/>
          <w:kern w:val="2"/>
          <w:sz w:val="24"/>
          <w:szCs w:val="24"/>
        </w:rPr>
        <w:t>要求开展相关工作。</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第四条  违约责任</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（一）甲方及其工作人员违反本协议第一、二条规定。甲方按管理权限，对相关责任人依据有关规定给予党纪、政纪处分或组织处理；涉嫌犯罪的，移交司法机关追究刑事责任。</w:t>
      </w:r>
    </w:p>
    <w:p>
      <w:pPr>
        <w:spacing w:line="360" w:lineRule="auto"/>
        <w:ind w:firstLine="0" w:firstLineChars="0"/>
        <w:contextualSpacing w:val="0"/>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投诉联系部门：</w:t>
      </w:r>
      <w:r>
        <w:rPr>
          <w:rFonts w:hint="eastAsia" w:ascii="宋体" w:hAnsi="宋体" w:eastAsia="宋体" w:cs="Times New Roman"/>
          <w:color w:val="auto"/>
          <w:kern w:val="2"/>
          <w:sz w:val="24"/>
          <w:szCs w:val="24"/>
          <w:lang w:val="en-US" w:eastAsia="zh-CN"/>
        </w:rPr>
        <w:t>安徽半汤文旅发展有限公司行政人力部</w:t>
      </w:r>
      <w:r>
        <w:rPr>
          <w:rFonts w:hint="eastAsia" w:ascii="宋体" w:hAnsi="宋体" w:eastAsia="宋体" w:cs="Times New Roman"/>
          <w:color w:val="auto"/>
          <w:kern w:val="2"/>
          <w:sz w:val="24"/>
          <w:szCs w:val="24"/>
        </w:rPr>
        <w:t>。联系电话</w:t>
      </w:r>
      <w:r>
        <w:rPr>
          <w:rFonts w:hint="default" w:ascii="Times New Roman" w:hAnsi="Times New Roman" w:eastAsia="宋体" w:cs="Times New Roman"/>
          <w:color w:val="auto"/>
          <w:kern w:val="2"/>
          <w:sz w:val="24"/>
          <w:szCs w:val="24"/>
          <w:lang w:val="en-US" w:eastAsia="zh-CN"/>
        </w:rPr>
        <w:t>xxxxxxxxx</w:t>
      </w:r>
      <w:r>
        <w:rPr>
          <w:rFonts w:hint="eastAsia" w:ascii="宋体" w:hAnsi="宋体" w:eastAsia="宋体" w:cs="Times New Roman"/>
          <w:color w:val="auto"/>
          <w:kern w:val="2"/>
          <w:sz w:val="24"/>
          <w:szCs w:val="24"/>
        </w:rPr>
        <w:t>，举报邮箱：</w:t>
      </w:r>
      <w:r>
        <w:rPr>
          <w:rFonts w:hint="default" w:ascii="Times New Roman" w:hAnsi="Times New Roman" w:eastAsia="宋体" w:cs="Times New Roman"/>
          <w:color w:val="auto"/>
          <w:sz w:val="24"/>
          <w:szCs w:val="24"/>
          <w:lang w:val="en-US" w:eastAsia="zh-CN"/>
        </w:rPr>
        <w:t>xxxxxxxxxxxx</w:t>
      </w:r>
      <w:r>
        <w:rPr>
          <w:rFonts w:hint="eastAsia" w:ascii="宋体" w:hAnsi="宋体" w:eastAsia="宋体" w:cs="Times New Roman"/>
          <w:color w:val="auto"/>
          <w:kern w:val="2"/>
          <w:sz w:val="24"/>
          <w:szCs w:val="24"/>
          <w:lang w:eastAsia="zh-CN"/>
        </w:rPr>
        <w:t>。</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（二）乙方及其工作人员违反本协议第一、三条规定。根据具体情节和造成的后果，甲方有权依据法律法规及合同约定对乙方采取以下一种或多种处理办法：</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1．向建设行政部门、招投标管理部门及乙方上级主管部门通报，建议作出相应处理； </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2．甲方有权扣除乙方履约保证金全部或部分（视情节严重性而定）；</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3．乙方一定期限内（6个月至5年，具体由甲方根据情况而定）不得参与甲方作为甲方（业主）的工程项目投标和物资采购等相关业务；</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4．终止或解除双方已签订的包括（不限于）本合同在内的所有合同。</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甲方作出的处理意见，乙方应无条件接受并承担给甲方造成的损失，全额返还通过不正当手段从甲方获取的非法所得，并承担相应的法律责任。</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第五条  双方约定</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第六条  本协议有效期为甲乙双方签署之日起至合同终止。  </w:t>
      </w:r>
    </w:p>
    <w:p>
      <w:pPr>
        <w:spacing w:line="360" w:lineRule="auto"/>
        <w:ind w:firstLine="0" w:firstLineChars="0"/>
        <w:contextualSpacing w:val="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第七条  本协议作为合同的附件，与本合同具有同等法律效力。</w:t>
      </w:r>
    </w:p>
    <w:p>
      <w:pPr>
        <w:spacing w:line="360" w:lineRule="auto"/>
        <w:ind w:firstLine="0" w:firstLineChars="0"/>
        <w:rPr>
          <w:rFonts w:hint="eastAsia" w:ascii="宋体" w:hAnsi="宋体" w:eastAsia="宋体" w:cs="Times New Roman"/>
          <w:color w:val="auto"/>
          <w:kern w:val="2"/>
          <w:sz w:val="24"/>
          <w:szCs w:val="24"/>
        </w:rPr>
      </w:pPr>
    </w:p>
    <w:p>
      <w:pPr>
        <w:spacing w:line="360" w:lineRule="auto"/>
        <w:ind w:firstLine="0" w:firstLineChars="0"/>
        <w:rPr>
          <w:rFonts w:hint="eastAsia" w:ascii="宋体" w:hAnsi="宋体" w:eastAsia="宋体" w:cs="Times New Roman"/>
          <w:color w:val="auto"/>
          <w:kern w:val="2"/>
          <w:sz w:val="24"/>
          <w:szCs w:val="24"/>
        </w:rPr>
      </w:pP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b w:val="0"/>
          <w:bCs w:val="0"/>
          <w:color w:val="auto"/>
          <w:kern w:val="2"/>
          <w:sz w:val="24"/>
          <w:szCs w:val="24"/>
        </w:rPr>
        <w:t>甲方（盖章）：</w:t>
      </w:r>
      <w:r>
        <w:rPr>
          <w:rFonts w:hint="eastAsia" w:ascii="宋体" w:hAnsi="宋体" w:eastAsia="宋体" w:cs="Times New Roman"/>
          <w:color w:val="auto"/>
          <w:kern w:val="2"/>
          <w:sz w:val="24"/>
          <w:szCs w:val="24"/>
        </w:rPr>
        <w:t xml:space="preserve">                            </w:t>
      </w:r>
      <w:r>
        <w:rPr>
          <w:rFonts w:hint="eastAsia" w:ascii="宋体" w:hAnsi="宋体" w:eastAsia="宋体" w:cs="Times New Roman"/>
          <w:b w:val="0"/>
          <w:bCs w:val="0"/>
          <w:color w:val="auto"/>
          <w:kern w:val="2"/>
          <w:sz w:val="24"/>
          <w:szCs w:val="24"/>
        </w:rPr>
        <w:t>乙方（盖章）：</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w:t>
      </w:r>
      <w:r>
        <w:rPr>
          <w:rFonts w:hint="eastAsia" w:ascii="宋体" w:hAnsi="宋体" w:eastAsia="宋体" w:cs="Times New Roman"/>
          <w:color w:val="auto"/>
          <w:kern w:val="2"/>
          <w:sz w:val="24"/>
          <w:szCs w:val="24"/>
        </w:rPr>
        <w:tab/>
      </w:r>
      <w:r>
        <w:rPr>
          <w:rFonts w:hint="eastAsia" w:ascii="宋体" w:hAnsi="宋体" w:eastAsia="宋体" w:cs="Times New Roman"/>
          <w:color w:val="auto"/>
          <w:kern w:val="2"/>
          <w:sz w:val="24"/>
          <w:szCs w:val="24"/>
        </w:rPr>
        <w:t xml:space="preserve">                             法定代表人或</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授权代表：   (职务)                        授权代表：  （职务）</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姓名     </w:t>
      </w:r>
      <w:r>
        <w:rPr>
          <w:rFonts w:hint="eastAsia" w:ascii="宋体" w:hAnsi="宋体" w:eastAsia="宋体" w:cs="Times New Roman"/>
          <w:color w:val="auto"/>
          <w:kern w:val="2"/>
          <w:sz w:val="24"/>
          <w:szCs w:val="24"/>
        </w:rPr>
        <w:tab/>
      </w:r>
      <w:r>
        <w:rPr>
          <w:rFonts w:hint="eastAsia" w:ascii="宋体" w:hAnsi="宋体" w:eastAsia="宋体" w:cs="Times New Roman"/>
          <w:color w:val="auto"/>
          <w:kern w:val="2"/>
          <w:sz w:val="24"/>
          <w:szCs w:val="24"/>
        </w:rPr>
        <w:t xml:space="preserve">                                 姓名</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签字：                                     签字：</w:t>
      </w:r>
    </w:p>
    <w:p>
      <w:pPr>
        <w:spacing w:line="360" w:lineRule="auto"/>
        <w:ind w:firstLine="0" w:firstLineChars="0"/>
        <w:rPr>
          <w:rFonts w:hint="eastAsia" w:ascii="宋体" w:hAnsi="宋体" w:eastAsia="宋体" w:cs="Times New Roman"/>
          <w:color w:val="auto"/>
          <w:kern w:val="2"/>
          <w:sz w:val="24"/>
          <w:szCs w:val="24"/>
        </w:rPr>
      </w:pP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b w:val="0"/>
          <w:bCs w:val="0"/>
          <w:color w:val="auto"/>
          <w:kern w:val="2"/>
          <w:sz w:val="24"/>
          <w:szCs w:val="24"/>
        </w:rPr>
        <w:t>廉政监督联系人</w:t>
      </w:r>
      <w:r>
        <w:rPr>
          <w:rFonts w:hint="eastAsia" w:ascii="宋体" w:hAnsi="宋体" w:eastAsia="宋体" w:cs="Times New Roman"/>
          <w:color w:val="auto"/>
          <w:kern w:val="2"/>
          <w:sz w:val="24"/>
          <w:szCs w:val="24"/>
        </w:rPr>
        <w:t xml:space="preserve">                              </w:t>
      </w:r>
      <w:r>
        <w:rPr>
          <w:rFonts w:hint="eastAsia" w:ascii="宋体" w:hAnsi="宋体" w:eastAsia="宋体" w:cs="Times New Roman"/>
          <w:b w:val="0"/>
          <w:bCs w:val="0"/>
          <w:color w:val="auto"/>
          <w:kern w:val="2"/>
          <w:sz w:val="24"/>
          <w:szCs w:val="24"/>
        </w:rPr>
        <w:t>廉政监督联系人</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                                        姓名</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签字：                                      签字：</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 xml:space="preserve"> </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电话：</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地址：                                      地址：         </w:t>
      </w:r>
    </w:p>
    <w:p>
      <w:pPr>
        <w:spacing w:line="360" w:lineRule="auto"/>
        <w:ind w:firstLine="0" w:firstLineChars="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日期：                                      日期：</w:t>
      </w:r>
    </w:p>
    <w:bookmarkEnd w:id="60"/>
    <w:p>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br w:type="page"/>
      </w:r>
    </w:p>
    <w:p>
      <w:pPr>
        <w:pStyle w:val="19"/>
      </w:pPr>
    </w:p>
    <w:p>
      <w:pPr>
        <w:rPr>
          <w:color w:val="auto"/>
        </w:rPr>
      </w:pPr>
    </w:p>
    <w:p>
      <w:pPr>
        <w:spacing w:line="490" w:lineRule="exact"/>
        <w:ind w:firstLine="482" w:firstLineChars="200"/>
        <w:rPr>
          <w:rFonts w:ascii="宋体" w:hAnsi="宋体"/>
          <w:b/>
          <w:color w:val="auto"/>
          <w:sz w:val="24"/>
          <w:szCs w:val="24"/>
        </w:rPr>
      </w:pPr>
      <w:r>
        <w:rPr>
          <w:rFonts w:hint="eastAsia" w:ascii="宋体" w:hAnsi="宋体"/>
          <w:b/>
          <w:color w:val="auto"/>
          <w:sz w:val="24"/>
          <w:szCs w:val="27"/>
        </w:rPr>
        <w:t>备注：本合同仅供参考，如本合同的约定如与本项目</w:t>
      </w:r>
      <w:r>
        <w:rPr>
          <w:rFonts w:hint="eastAsia" w:ascii="宋体" w:hAnsi="宋体"/>
          <w:b/>
          <w:color w:val="auto"/>
          <w:sz w:val="24"/>
        </w:rPr>
        <w:t>招标</w:t>
      </w:r>
      <w:r>
        <w:rPr>
          <w:rFonts w:hint="eastAsia" w:ascii="宋体" w:hAnsi="宋体"/>
          <w:b/>
          <w:color w:val="auto"/>
          <w:sz w:val="24"/>
          <w:szCs w:val="27"/>
        </w:rPr>
        <w:t>文件的投标人须知前附表、</w:t>
      </w:r>
      <w:r>
        <w:rPr>
          <w:rFonts w:hint="eastAsia" w:ascii="宋体" w:hAnsi="宋体"/>
          <w:b/>
          <w:bCs/>
          <w:color w:val="auto"/>
          <w:sz w:val="24"/>
        </w:rPr>
        <w:t>招标需求</w:t>
      </w:r>
      <w:r>
        <w:rPr>
          <w:rFonts w:hint="eastAsia" w:ascii="宋体" w:hAnsi="宋体"/>
          <w:b/>
          <w:color w:val="auto"/>
          <w:sz w:val="24"/>
          <w:szCs w:val="27"/>
        </w:rPr>
        <w:t>的约定不一致的地方，以投标人须知前附表、</w:t>
      </w:r>
      <w:r>
        <w:rPr>
          <w:rFonts w:hint="eastAsia" w:ascii="宋体" w:hAnsi="宋体"/>
          <w:b/>
          <w:bCs/>
          <w:color w:val="auto"/>
          <w:sz w:val="24"/>
        </w:rPr>
        <w:t>招标需求</w:t>
      </w:r>
      <w:r>
        <w:rPr>
          <w:rFonts w:hint="eastAsia" w:ascii="宋体" w:hAnsi="宋体"/>
          <w:b/>
          <w:color w:val="auto"/>
          <w:sz w:val="24"/>
          <w:szCs w:val="27"/>
        </w:rPr>
        <w:t>的约定为准。</w:t>
      </w:r>
    </w:p>
    <w:p>
      <w:pPr>
        <w:keepNext/>
        <w:keepLines/>
        <w:spacing w:before="120" w:after="120" w:line="400" w:lineRule="exact"/>
        <w:jc w:val="center"/>
        <w:outlineLvl w:val="1"/>
        <w:rPr>
          <w:rFonts w:ascii="Arial" w:hAnsi="Arial" w:cs="Calibri"/>
          <w:b/>
          <w:bCs/>
          <w:color w:val="auto"/>
          <w:sz w:val="32"/>
          <w:szCs w:val="32"/>
        </w:rPr>
      </w:pPr>
    </w:p>
    <w:p>
      <w:pPr>
        <w:keepNext/>
        <w:keepLines/>
        <w:spacing w:before="120" w:after="120" w:line="400" w:lineRule="exact"/>
        <w:jc w:val="center"/>
        <w:outlineLvl w:val="1"/>
        <w:rPr>
          <w:rFonts w:ascii="Arial" w:hAnsi="Arial" w:cs="Calibri"/>
          <w:b/>
          <w:bCs/>
          <w:color w:val="auto"/>
          <w:sz w:val="32"/>
          <w:szCs w:val="32"/>
        </w:rPr>
      </w:pPr>
      <w:r>
        <w:rPr>
          <w:rFonts w:hint="eastAsia" w:ascii="Arial" w:hAnsi="Arial" w:cs="Calibri"/>
          <w:b/>
          <w:bCs/>
          <w:color w:val="auto"/>
          <w:sz w:val="32"/>
          <w:szCs w:val="32"/>
        </w:rPr>
        <w:t>评审因素索引表</w:t>
      </w:r>
    </w:p>
    <w:p>
      <w:pPr>
        <w:jc w:val="center"/>
        <w:rPr>
          <w:rFonts w:ascii="Calibri" w:hAnsi="Calibri"/>
          <w:color w:val="auto"/>
          <w:sz w:val="24"/>
        </w:rPr>
      </w:pPr>
    </w:p>
    <w:tbl>
      <w:tblPr>
        <w:tblStyle w:val="16"/>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color w:val="auto"/>
                <w:sz w:val="24"/>
              </w:rPr>
            </w:pPr>
            <w:bookmarkStart w:id="61" w:name="_Toc256695443"/>
            <w:bookmarkStart w:id="62" w:name="_Toc256691567"/>
            <w:r>
              <w:rPr>
                <w:rFonts w:hint="eastAsia" w:ascii="Calibri" w:hAnsi="Calibri"/>
                <w:b/>
                <w:color w:val="auto"/>
                <w:sz w:val="24"/>
              </w:rPr>
              <w:t>序号</w:t>
            </w:r>
            <w:bookmarkEnd w:id="61"/>
            <w:bookmarkEnd w:id="62"/>
          </w:p>
        </w:tc>
        <w:tc>
          <w:tcPr>
            <w:tcW w:w="4820" w:type="dxa"/>
            <w:vAlign w:val="center"/>
          </w:tcPr>
          <w:p>
            <w:pPr>
              <w:jc w:val="center"/>
              <w:rPr>
                <w:rFonts w:ascii="Calibri" w:hAnsi="Calibri"/>
                <w:b/>
                <w:color w:val="auto"/>
                <w:sz w:val="24"/>
              </w:rPr>
            </w:pPr>
            <w:bookmarkStart w:id="63" w:name="_Toc256691568"/>
            <w:bookmarkStart w:id="64" w:name="_Toc256695444"/>
            <w:r>
              <w:rPr>
                <w:rFonts w:hint="eastAsia" w:ascii="Calibri" w:hAnsi="Calibri"/>
                <w:b/>
                <w:color w:val="auto"/>
                <w:sz w:val="24"/>
              </w:rPr>
              <w:t>评审因素</w:t>
            </w:r>
            <w:bookmarkEnd w:id="63"/>
            <w:bookmarkEnd w:id="64"/>
          </w:p>
        </w:tc>
        <w:tc>
          <w:tcPr>
            <w:tcW w:w="3649" w:type="dxa"/>
            <w:vAlign w:val="center"/>
          </w:tcPr>
          <w:p>
            <w:pPr>
              <w:jc w:val="center"/>
              <w:rPr>
                <w:rFonts w:ascii="Calibri" w:hAnsi="Calibri"/>
                <w:b/>
                <w:color w:val="auto"/>
                <w:sz w:val="24"/>
              </w:rPr>
            </w:pPr>
            <w:bookmarkStart w:id="65" w:name="_Toc256695445"/>
            <w:bookmarkStart w:id="66" w:name="_Toc256691569"/>
            <w:r>
              <w:rPr>
                <w:rFonts w:hint="eastAsia" w:ascii="Calibri" w:hAnsi="Calibri"/>
                <w:b/>
                <w:color w:val="auto"/>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4"/>
              </w:rPr>
            </w:pPr>
          </w:p>
        </w:tc>
        <w:tc>
          <w:tcPr>
            <w:tcW w:w="4820" w:type="dxa"/>
            <w:vAlign w:val="center"/>
          </w:tcPr>
          <w:p>
            <w:pPr>
              <w:jc w:val="center"/>
              <w:rPr>
                <w:rFonts w:ascii="Calibri" w:hAnsi="Calibri"/>
                <w:color w:val="auto"/>
                <w:sz w:val="24"/>
              </w:rPr>
            </w:pPr>
          </w:p>
        </w:tc>
        <w:tc>
          <w:tcPr>
            <w:tcW w:w="3649" w:type="dxa"/>
            <w:vAlign w:val="center"/>
          </w:tcPr>
          <w:p>
            <w:pPr>
              <w:jc w:val="center"/>
              <w:rPr>
                <w:rFonts w:ascii="Calibri" w:hAnsi="Calibri"/>
                <w:color w:val="auto"/>
                <w:sz w:val="24"/>
              </w:rPr>
            </w:pPr>
            <w:bookmarkStart w:id="67" w:name="_Toc256695446"/>
            <w:bookmarkStart w:id="68" w:name="_Toc256691570"/>
            <w:r>
              <w:rPr>
                <w:rFonts w:hint="eastAsia" w:ascii="Calibri" w:hAnsi="Calibri"/>
                <w:color w:val="auto"/>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69" w:name="_Toc256691571"/>
            <w:bookmarkStart w:id="70" w:name="_Toc256695447"/>
            <w:r>
              <w:rPr>
                <w:rFonts w:hint="eastAsia" w:ascii="Calibri" w:hAnsi="Calibri"/>
                <w:color w:val="auto"/>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1" w:name="_Toc256691572"/>
            <w:bookmarkStart w:id="72" w:name="_Toc256695448"/>
            <w:r>
              <w:rPr>
                <w:rFonts w:hint="eastAsia" w:ascii="Calibri" w:hAnsi="Calibri"/>
                <w:color w:val="auto"/>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3" w:name="_Toc256695449"/>
            <w:bookmarkStart w:id="74" w:name="_Toc256691573"/>
            <w:r>
              <w:rPr>
                <w:rFonts w:hint="eastAsia" w:ascii="Calibri" w:hAnsi="Calibri"/>
                <w:color w:val="auto"/>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5" w:name="_Toc256695450"/>
            <w:bookmarkStart w:id="76" w:name="_Toc256691574"/>
            <w:r>
              <w:rPr>
                <w:rFonts w:hint="eastAsia" w:ascii="Calibri" w:hAnsi="Calibri"/>
                <w:color w:val="auto"/>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7" w:name="_Toc256691575"/>
            <w:bookmarkStart w:id="78" w:name="_Toc256695451"/>
            <w:r>
              <w:rPr>
                <w:rFonts w:hint="eastAsia" w:ascii="Calibri" w:hAnsi="Calibri"/>
                <w:color w:val="auto"/>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79" w:name="_Toc256695452"/>
            <w:bookmarkStart w:id="80" w:name="_Toc256691576"/>
            <w:r>
              <w:rPr>
                <w:rFonts w:hint="eastAsia" w:ascii="Calibri" w:hAnsi="Calibri"/>
                <w:color w:val="auto"/>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1" w:name="_Toc256695453"/>
            <w:bookmarkStart w:id="82" w:name="_Toc256691577"/>
            <w:r>
              <w:rPr>
                <w:rFonts w:hint="eastAsia" w:ascii="Calibri" w:hAnsi="Calibri"/>
                <w:color w:val="auto"/>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3" w:name="_Toc256691578"/>
            <w:bookmarkStart w:id="84" w:name="_Toc256695454"/>
            <w:r>
              <w:rPr>
                <w:rFonts w:hint="eastAsia" w:ascii="Calibri" w:hAnsi="Calibri"/>
                <w:color w:val="auto"/>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5" w:name="_Toc256695455"/>
            <w:bookmarkStart w:id="86" w:name="_Toc256691579"/>
            <w:r>
              <w:rPr>
                <w:rFonts w:hint="eastAsia" w:ascii="Calibri" w:hAnsi="Calibri"/>
                <w:color w:val="auto"/>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bookmarkStart w:id="87" w:name="_Toc256691580"/>
            <w:bookmarkStart w:id="88" w:name="_Toc256695456"/>
            <w:r>
              <w:rPr>
                <w:rFonts w:hint="eastAsia" w:ascii="Calibri" w:hAnsi="Calibri"/>
                <w:color w:val="auto"/>
                <w:sz w:val="24"/>
              </w:rPr>
              <w:t>P---  P</w:t>
            </w:r>
            <w:bookmarkEnd w:id="87"/>
            <w:bookmarkEnd w:id="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4"/>
              </w:rPr>
            </w:pPr>
            <w:bookmarkStart w:id="89" w:name="_Toc256695457"/>
            <w:bookmarkStart w:id="90" w:name="_Toc256691581"/>
            <w:r>
              <w:rPr>
                <w:rFonts w:hint="eastAsia" w:ascii="Calibri" w:hAnsi="Calibri"/>
                <w:color w:val="auto"/>
                <w:sz w:val="24"/>
              </w:rPr>
              <w:t>P---  P</w:t>
            </w:r>
            <w:bookmarkEnd w:id="89"/>
            <w:bookmarkEnd w:id="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bookmarkStart w:id="91" w:name="_Toc256695458"/>
            <w:bookmarkStart w:id="92" w:name="_Toc256691582"/>
            <w:r>
              <w:rPr>
                <w:rFonts w:hint="eastAsia" w:ascii="Calibri" w:hAnsi="Calibri"/>
                <w:color w:val="auto"/>
                <w:sz w:val="24"/>
              </w:rPr>
              <w:t>P---  P</w:t>
            </w:r>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bookmarkStart w:id="93" w:name="_Toc256695459"/>
            <w:bookmarkStart w:id="94" w:name="_Toc256691583"/>
            <w:r>
              <w:rPr>
                <w:rFonts w:hint="eastAsia" w:ascii="Calibri" w:hAnsi="Calibri"/>
                <w:color w:val="auto"/>
                <w:sz w:val="28"/>
                <w:szCs w:val="28"/>
              </w:rPr>
              <w:t>……</w:t>
            </w:r>
            <w:bookmarkEnd w:id="93"/>
            <w:bookmarkEnd w:id="94"/>
          </w:p>
        </w:tc>
        <w:tc>
          <w:tcPr>
            <w:tcW w:w="3649" w:type="dxa"/>
            <w:vAlign w:val="center"/>
          </w:tcPr>
          <w:p>
            <w:pPr>
              <w:jc w:val="center"/>
              <w:rPr>
                <w:rFonts w:ascii="Calibri" w:hAnsi="Calibri"/>
                <w:color w:val="auto"/>
                <w:sz w:val="24"/>
              </w:rPr>
            </w:pPr>
            <w:bookmarkStart w:id="95" w:name="_Toc256695460"/>
            <w:bookmarkStart w:id="96" w:name="_Toc256691584"/>
            <w:r>
              <w:rPr>
                <w:rFonts w:hint="eastAsia" w:ascii="Calibri" w:hAnsi="Calibri"/>
                <w:color w:val="auto"/>
                <w:sz w:val="28"/>
                <w:szCs w:val="28"/>
              </w:rPr>
              <w:t>……</w:t>
            </w:r>
            <w:bookmarkEnd w:id="95"/>
            <w:bookmarkEnd w:id="9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auto"/>
                <w:sz w:val="28"/>
                <w:szCs w:val="28"/>
              </w:rPr>
            </w:pPr>
          </w:p>
        </w:tc>
        <w:tc>
          <w:tcPr>
            <w:tcW w:w="4820" w:type="dxa"/>
            <w:vAlign w:val="center"/>
          </w:tcPr>
          <w:p>
            <w:pPr>
              <w:jc w:val="center"/>
              <w:rPr>
                <w:rFonts w:ascii="Calibri" w:hAnsi="Calibri"/>
                <w:color w:val="auto"/>
                <w:sz w:val="28"/>
                <w:szCs w:val="28"/>
              </w:rPr>
            </w:pPr>
          </w:p>
        </w:tc>
        <w:tc>
          <w:tcPr>
            <w:tcW w:w="3649" w:type="dxa"/>
            <w:vAlign w:val="center"/>
          </w:tcPr>
          <w:p>
            <w:pPr>
              <w:jc w:val="center"/>
              <w:rPr>
                <w:rFonts w:ascii="Calibri" w:hAnsi="Calibri"/>
                <w:color w:val="auto"/>
                <w:sz w:val="28"/>
                <w:szCs w:val="28"/>
              </w:rPr>
            </w:pPr>
          </w:p>
        </w:tc>
      </w:tr>
    </w:tbl>
    <w:p>
      <w:pPr>
        <w:pStyle w:val="2"/>
        <w:spacing w:line="500" w:lineRule="exact"/>
        <w:rPr>
          <w:rFonts w:ascii="宋体" w:hAnsi="宋体" w:eastAsia="宋体"/>
          <w:color w:val="auto"/>
        </w:rPr>
      </w:pPr>
      <w:r>
        <w:rPr>
          <w:rFonts w:ascii="黑体" w:hAnsi="Times New Roman"/>
          <w:b w:val="0"/>
          <w:bCs w:val="0"/>
          <w:color w:val="auto"/>
          <w:sz w:val="28"/>
          <w:szCs w:val="28"/>
        </w:rPr>
        <w:br w:type="page"/>
      </w:r>
    </w:p>
    <w:p>
      <w:pPr>
        <w:pStyle w:val="2"/>
        <w:spacing w:line="500" w:lineRule="exact"/>
        <w:rPr>
          <w:rFonts w:ascii="宋体" w:hAnsi="宋体" w:eastAsia="宋体"/>
          <w:color w:val="auto"/>
        </w:rPr>
      </w:pPr>
    </w:p>
    <w:p>
      <w:pPr>
        <w:pStyle w:val="2"/>
        <w:spacing w:line="500" w:lineRule="exact"/>
        <w:rPr>
          <w:rFonts w:ascii="宋体" w:hAnsi="宋体" w:eastAsia="宋体"/>
          <w:color w:val="auto"/>
        </w:rPr>
      </w:pPr>
      <w:bookmarkStart w:id="97" w:name="_Toc13368"/>
      <w:r>
        <w:rPr>
          <w:rFonts w:hint="eastAsia" w:ascii="宋体" w:hAnsi="宋体" w:eastAsia="宋体"/>
          <w:color w:val="auto"/>
        </w:rPr>
        <w:t>第七章 投标文件格式</w:t>
      </w:r>
      <w:bookmarkEnd w:id="97"/>
    </w:p>
    <w:p>
      <w:pPr>
        <w:spacing w:line="500" w:lineRule="exact"/>
        <w:jc w:val="center"/>
        <w:rPr>
          <w:rFonts w:ascii="宋体" w:hAnsi="宋体" w:cs="宋体"/>
          <w:b/>
          <w:color w:val="auto"/>
          <w:sz w:val="28"/>
          <w:szCs w:val="28"/>
        </w:rPr>
      </w:pPr>
      <w:r>
        <w:rPr>
          <w:rFonts w:hint="eastAsia" w:ascii="宋体" w:hAnsi="宋体" w:cs="宋体"/>
          <w:b/>
          <w:color w:val="auto"/>
          <w:sz w:val="28"/>
          <w:szCs w:val="28"/>
        </w:rPr>
        <w:t>投标文件资料清单</w:t>
      </w:r>
    </w:p>
    <w:tbl>
      <w:tblPr>
        <w:tblStyle w:val="16"/>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5376"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资料名称</w:t>
            </w:r>
          </w:p>
        </w:tc>
        <w:tc>
          <w:tcPr>
            <w:tcW w:w="2625"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一</w:t>
            </w:r>
          </w:p>
        </w:tc>
        <w:tc>
          <w:tcPr>
            <w:tcW w:w="5376" w:type="dxa"/>
            <w:vAlign w:val="center"/>
          </w:tcPr>
          <w:p>
            <w:pPr>
              <w:rPr>
                <w:rFonts w:ascii="宋体" w:hAnsi="宋体" w:cs="宋体"/>
                <w:color w:val="auto"/>
                <w:sz w:val="24"/>
                <w:szCs w:val="24"/>
                <w:u w:val="single"/>
              </w:rPr>
            </w:pPr>
            <w:r>
              <w:rPr>
                <w:rFonts w:hint="eastAsia" w:ascii="宋体" w:hAnsi="宋体" w:cs="宋体"/>
                <w:bCs/>
                <w:color w:val="auto"/>
                <w:sz w:val="24"/>
                <w:szCs w:val="24"/>
              </w:rPr>
              <w:t>投标函</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二</w:t>
            </w:r>
          </w:p>
        </w:tc>
        <w:tc>
          <w:tcPr>
            <w:tcW w:w="5376" w:type="dxa"/>
            <w:vAlign w:val="center"/>
          </w:tcPr>
          <w:p>
            <w:pPr>
              <w:rPr>
                <w:rFonts w:ascii="宋体" w:hAnsi="宋体" w:cs="宋体"/>
                <w:bCs/>
                <w:color w:val="auto"/>
                <w:sz w:val="24"/>
                <w:szCs w:val="24"/>
              </w:rPr>
            </w:pPr>
            <w:r>
              <w:rPr>
                <w:rFonts w:hint="eastAsia" w:ascii="宋体" w:hAnsi="宋体" w:cs="宋体"/>
                <w:color w:val="auto"/>
                <w:sz w:val="24"/>
                <w:szCs w:val="24"/>
              </w:rPr>
              <w:t>投标人情况综合简介</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三</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开标一览表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四</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投标响应表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五</w:t>
            </w:r>
          </w:p>
        </w:tc>
        <w:tc>
          <w:tcPr>
            <w:tcW w:w="5376" w:type="dxa"/>
            <w:vAlign w:val="center"/>
          </w:tcPr>
          <w:p>
            <w:pPr>
              <w:pStyle w:val="24"/>
              <w:rPr>
                <w:rFonts w:ascii="宋体" w:hAnsi="宋体" w:cs="宋体"/>
                <w:bCs/>
                <w:color w:val="auto"/>
                <w:szCs w:val="24"/>
              </w:rPr>
            </w:pPr>
            <w:r>
              <w:rPr>
                <w:rFonts w:hint="eastAsia" w:ascii="宋体" w:hAnsi="宋体" w:cs="宋体"/>
                <w:bCs/>
                <w:color w:val="auto"/>
                <w:szCs w:val="24"/>
              </w:rPr>
              <w:t>投标货物及报价表</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七</w:t>
            </w:r>
          </w:p>
        </w:tc>
        <w:tc>
          <w:tcPr>
            <w:tcW w:w="5376" w:type="dxa"/>
            <w:vAlign w:val="center"/>
          </w:tcPr>
          <w:p>
            <w:pPr>
              <w:pStyle w:val="24"/>
              <w:rPr>
                <w:rFonts w:ascii="宋体" w:hAnsi="宋体" w:cs="宋体"/>
                <w:bCs/>
                <w:color w:val="auto"/>
                <w:szCs w:val="24"/>
              </w:rPr>
            </w:pPr>
            <w:r>
              <w:rPr>
                <w:rFonts w:hint="eastAsia" w:ascii="宋体" w:hAnsi="宋体" w:cs="宋体"/>
                <w:bCs/>
                <w:color w:val="auto"/>
                <w:szCs w:val="24"/>
              </w:rPr>
              <w:t>投标人信用承诺</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投标业绩</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九</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有关证明文件</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w:t>
            </w:r>
          </w:p>
        </w:tc>
        <w:tc>
          <w:tcPr>
            <w:tcW w:w="5376" w:type="dxa"/>
            <w:vAlign w:val="center"/>
          </w:tcPr>
          <w:p>
            <w:pPr>
              <w:rPr>
                <w:color w:val="auto"/>
                <w:sz w:val="24"/>
              </w:rPr>
            </w:pPr>
            <w:r>
              <w:rPr>
                <w:rFonts w:hint="eastAsia"/>
                <w:color w:val="auto"/>
                <w:sz w:val="24"/>
              </w:rPr>
              <w:t>生产厂商授权书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十一</w:t>
            </w:r>
          </w:p>
        </w:tc>
        <w:tc>
          <w:tcPr>
            <w:tcW w:w="5376" w:type="dxa"/>
            <w:vAlign w:val="center"/>
          </w:tcPr>
          <w:p>
            <w:pPr>
              <w:rPr>
                <w:color w:val="auto"/>
                <w:sz w:val="24"/>
              </w:rPr>
            </w:pPr>
            <w:r>
              <w:rPr>
                <w:rFonts w:hint="eastAsia"/>
                <w:color w:val="auto"/>
                <w:sz w:val="24"/>
              </w:rPr>
              <w:t>相关授权或承诺书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十二</w:t>
            </w:r>
          </w:p>
        </w:tc>
        <w:tc>
          <w:tcPr>
            <w:tcW w:w="5376" w:type="dxa"/>
            <w:vAlign w:val="center"/>
          </w:tcPr>
          <w:p>
            <w:pPr>
              <w:rPr>
                <w:color w:val="auto"/>
                <w:sz w:val="24"/>
              </w:rPr>
            </w:pPr>
            <w:r>
              <w:rPr>
                <w:rFonts w:hint="eastAsia"/>
                <w:color w:val="auto"/>
                <w:sz w:val="24"/>
              </w:rPr>
              <w:t>项目人员配备</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十三</w:t>
            </w:r>
          </w:p>
        </w:tc>
        <w:tc>
          <w:tcPr>
            <w:tcW w:w="5376" w:type="dxa"/>
            <w:vAlign w:val="center"/>
          </w:tcPr>
          <w:p>
            <w:pPr>
              <w:rPr>
                <w:rFonts w:ascii="宋体" w:hAnsi="宋体" w:cs="宋体"/>
                <w:color w:val="auto"/>
                <w:sz w:val="24"/>
                <w:szCs w:val="24"/>
              </w:rPr>
            </w:pPr>
            <w:r>
              <w:rPr>
                <w:rFonts w:hint="eastAsia"/>
                <w:color w:val="auto"/>
                <w:sz w:val="24"/>
              </w:rPr>
              <w:t>供货安装（调试）方案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十四</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检测报告</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十五</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售后服务体系与维保方案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所投货物的技术与维保方案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十七</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投标人认为需要提供的其他资料</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产品质量承诺</w:t>
            </w: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b/>
                <w:color w:val="auto"/>
                <w:sz w:val="24"/>
                <w:szCs w:val="24"/>
              </w:rPr>
            </w:pPr>
          </w:p>
        </w:tc>
      </w:tr>
    </w:tbl>
    <w:p>
      <w:pPr>
        <w:rPr>
          <w:color w:val="auto"/>
        </w:rPr>
      </w:pPr>
      <w:bookmarkStart w:id="98" w:name="_Toc516969098"/>
      <w:bookmarkStart w:id="99" w:name="_Toc471736410"/>
      <w:bookmarkStart w:id="100" w:name="_Toc197934561"/>
      <w:bookmarkStart w:id="101" w:name="_Toc471736407"/>
    </w:p>
    <w:p>
      <w:pPr>
        <w:pStyle w:val="3"/>
        <w:rPr>
          <w:rFonts w:hAnsi="宋体"/>
          <w:color w:val="auto"/>
          <w:sz w:val="28"/>
        </w:rPr>
      </w:pPr>
      <w:bookmarkStart w:id="102" w:name="_Toc19773346"/>
      <w:bookmarkStart w:id="103" w:name="_Toc12039"/>
      <w:bookmarkStart w:id="104" w:name="_Toc536542354"/>
      <w:r>
        <w:rPr>
          <w:rFonts w:hint="eastAsia" w:hAnsi="宋体"/>
          <w:color w:val="auto"/>
          <w:sz w:val="28"/>
        </w:rPr>
        <w:t>一．投标函</w:t>
      </w:r>
      <w:bookmarkEnd w:id="98"/>
      <w:bookmarkEnd w:id="99"/>
      <w:bookmarkEnd w:id="102"/>
      <w:bookmarkEnd w:id="103"/>
      <w:bookmarkEnd w:id="104"/>
    </w:p>
    <w:p>
      <w:pPr>
        <w:spacing w:line="360" w:lineRule="auto"/>
        <w:rPr>
          <w:rFonts w:ascii="宋体" w:hAnsi="宋体" w:cs="宋体"/>
          <w:color w:val="auto"/>
          <w:sz w:val="24"/>
          <w:szCs w:val="24"/>
        </w:rPr>
      </w:pPr>
      <w:r>
        <w:rPr>
          <w:rFonts w:hint="eastAsia" w:ascii="宋体" w:hAnsi="宋体" w:cs="宋体"/>
          <w:color w:val="auto"/>
          <w:sz w:val="24"/>
          <w:szCs w:val="24"/>
        </w:rPr>
        <w:t>致：安徽半汤文旅发展有限公司</w:t>
      </w:r>
    </w:p>
    <w:p>
      <w:pPr>
        <w:spacing w:line="360" w:lineRule="auto"/>
        <w:ind w:left="101" w:leftChars="48" w:firstLine="480" w:firstLineChars="200"/>
        <w:jc w:val="left"/>
        <w:rPr>
          <w:rFonts w:ascii="宋体" w:hAnsi="宋体" w:cs="宋体"/>
          <w:dstrike/>
          <w:color w:val="auto"/>
          <w:sz w:val="24"/>
          <w:szCs w:val="24"/>
        </w:rPr>
      </w:pPr>
      <w:r>
        <w:rPr>
          <w:rFonts w:hint="eastAsia" w:ascii="宋体" w:hAnsi="宋体" w:cs="宋体"/>
          <w:color w:val="auto"/>
          <w:sz w:val="24"/>
          <w:szCs w:val="24"/>
        </w:rPr>
        <w:t>根据贵方“</w:t>
      </w:r>
      <w:r>
        <w:rPr>
          <w:rFonts w:hint="eastAsia" w:ascii="宋体" w:hAnsi="宋体" w:cs="宋体"/>
          <w:b/>
          <w:bCs/>
          <w:color w:val="auto"/>
          <w:sz w:val="24"/>
          <w:szCs w:val="24"/>
          <w:u w:val="single"/>
        </w:rPr>
        <w:t xml:space="preserve">                   项目</w:t>
      </w:r>
      <w:r>
        <w:rPr>
          <w:rFonts w:hint="eastAsia" w:ascii="宋体" w:hAnsi="宋体" w:cs="宋体"/>
          <w:color w:val="auto"/>
          <w:sz w:val="24"/>
          <w:szCs w:val="24"/>
        </w:rPr>
        <w:t>”的第号招标邀请书，正式授权</w:t>
      </w:r>
      <w:r>
        <w:rPr>
          <w:rFonts w:hint="eastAsia" w:ascii="宋体" w:hAnsi="宋体" w:cs="宋体"/>
          <w:color w:val="auto"/>
          <w:sz w:val="24"/>
          <w:szCs w:val="24"/>
          <w:u w:val="single"/>
        </w:rPr>
        <w:t xml:space="preserve">                   　</w:t>
      </w:r>
      <w:r>
        <w:rPr>
          <w:rFonts w:hint="eastAsia" w:ascii="宋体" w:hAnsi="宋体" w:cs="宋体"/>
          <w:color w:val="auto"/>
          <w:sz w:val="24"/>
          <w:szCs w:val="24"/>
        </w:rPr>
        <w:t>（姓名、身份证号）代表投标人</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（投标人全称），提交规定形式的投标文件。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据此函，我方兹宣布同意如下：</w:t>
      </w:r>
    </w:p>
    <w:p>
      <w:pPr>
        <w:spacing w:line="360" w:lineRule="auto"/>
        <w:ind w:firstLine="480" w:firstLineChars="200"/>
        <w:rPr>
          <w:rFonts w:ascii="宋体" w:hAnsi="宋体"/>
          <w:color w:val="auto"/>
          <w:sz w:val="24"/>
        </w:rPr>
      </w:pPr>
      <w:r>
        <w:rPr>
          <w:rFonts w:hint="eastAsia" w:ascii="宋体" w:hAnsi="宋体"/>
          <w:color w:val="auto"/>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auto"/>
          <w:sz w:val="24"/>
        </w:rPr>
      </w:pPr>
      <w:r>
        <w:rPr>
          <w:rFonts w:hint="eastAsia" w:ascii="宋体" w:hAnsi="宋体"/>
          <w:color w:val="auto"/>
          <w:sz w:val="24"/>
        </w:rPr>
        <w:t>2.我方根据招标文件的规定，严格履行合同的责任和义务</w:t>
      </w:r>
      <w:r>
        <w:rPr>
          <w:rFonts w:ascii="宋体" w:hAnsi="宋体"/>
          <w:color w:val="auto"/>
          <w:sz w:val="24"/>
        </w:rPr>
        <w:t>,</w:t>
      </w:r>
      <w:r>
        <w:rPr>
          <w:rFonts w:hint="eastAsia" w:ascii="宋体" w:hAnsi="宋体"/>
          <w:color w:val="auto"/>
          <w:sz w:val="24"/>
        </w:rPr>
        <w:t>并保证于买方要求的日期内完成供货、安装及服务，并通过买方验收。</w:t>
      </w:r>
    </w:p>
    <w:p>
      <w:pPr>
        <w:spacing w:line="360" w:lineRule="auto"/>
        <w:ind w:firstLine="480" w:firstLineChars="200"/>
        <w:rPr>
          <w:rFonts w:ascii="宋体" w:hAnsi="宋体"/>
          <w:color w:val="auto"/>
          <w:sz w:val="24"/>
        </w:rPr>
      </w:pPr>
      <w:r>
        <w:rPr>
          <w:rFonts w:hint="eastAsia" w:ascii="宋体" w:hAnsi="宋体"/>
          <w:color w:val="auto"/>
          <w:sz w:val="24"/>
        </w:rPr>
        <w:t>3.我方承诺报价低于</w:t>
      </w:r>
      <w:r>
        <w:rPr>
          <w:rFonts w:ascii="宋体" w:hAnsi="宋体"/>
          <w:color w:val="auto"/>
          <w:sz w:val="24"/>
        </w:rPr>
        <w:t>同类货物和服务的市场平均价格。</w:t>
      </w:r>
    </w:p>
    <w:p>
      <w:pPr>
        <w:spacing w:line="360" w:lineRule="auto"/>
        <w:ind w:firstLine="480" w:firstLineChars="200"/>
        <w:rPr>
          <w:rFonts w:ascii="宋体" w:hAnsi="宋体"/>
          <w:color w:val="auto"/>
          <w:sz w:val="24"/>
        </w:rPr>
      </w:pPr>
      <w:r>
        <w:rPr>
          <w:rFonts w:hint="eastAsia" w:ascii="宋体" w:hAnsi="宋体"/>
          <w:color w:val="auto"/>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auto"/>
          <w:sz w:val="24"/>
        </w:rPr>
      </w:pPr>
      <w:r>
        <w:rPr>
          <w:rFonts w:hint="eastAsia" w:ascii="宋体" w:hAnsi="宋体"/>
          <w:color w:val="auto"/>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auto"/>
          <w:sz w:val="24"/>
        </w:rPr>
      </w:pPr>
      <w:r>
        <w:rPr>
          <w:rFonts w:hint="eastAsia" w:ascii="宋体" w:hAnsi="宋体"/>
          <w:color w:val="auto"/>
          <w:sz w:val="24"/>
        </w:rPr>
        <w:t>6、我方声明投标文件所提供的一切资料均真实无误、及时、有效。企业运营正常（</w:t>
      </w:r>
      <w:r>
        <w:rPr>
          <w:rFonts w:ascii="宋体" w:hAnsi="宋体"/>
          <w:color w:val="auto"/>
          <w:sz w:val="24"/>
        </w:rPr>
        <w:t>注册登记信息、年报信息</w:t>
      </w:r>
      <w:r>
        <w:rPr>
          <w:rFonts w:hint="eastAsia" w:ascii="宋体" w:hAnsi="宋体"/>
          <w:color w:val="auto"/>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auto"/>
          <w:sz w:val="24"/>
        </w:rPr>
      </w:pPr>
      <w:r>
        <w:rPr>
          <w:rFonts w:hint="eastAsia" w:ascii="宋体" w:hAnsi="宋体"/>
          <w:color w:val="auto"/>
          <w:sz w:val="24"/>
        </w:rPr>
        <w:t>7.我方承诺若中标，按招标文件要求提供本地化服务。</w:t>
      </w:r>
    </w:p>
    <w:p>
      <w:pPr>
        <w:spacing w:line="360" w:lineRule="auto"/>
        <w:ind w:firstLine="480" w:firstLineChars="200"/>
        <w:rPr>
          <w:rFonts w:ascii="宋体" w:hAnsi="宋体"/>
          <w:color w:val="auto"/>
          <w:sz w:val="24"/>
        </w:rPr>
      </w:pPr>
      <w:r>
        <w:rPr>
          <w:rFonts w:hint="eastAsia" w:ascii="宋体" w:hAnsi="宋体"/>
          <w:color w:val="auto"/>
          <w:sz w:val="24"/>
        </w:rPr>
        <w:t>8.我方完全理解贵方不一定接受最低报价的投标。</w:t>
      </w:r>
    </w:p>
    <w:p>
      <w:pPr>
        <w:spacing w:line="360" w:lineRule="auto"/>
        <w:ind w:firstLine="480" w:firstLineChars="200"/>
        <w:rPr>
          <w:rFonts w:ascii="宋体" w:hAnsi="宋体"/>
          <w:color w:val="auto"/>
          <w:sz w:val="24"/>
        </w:rPr>
      </w:pPr>
      <w:r>
        <w:rPr>
          <w:rFonts w:hint="eastAsia" w:ascii="宋体" w:hAnsi="宋体"/>
          <w:color w:val="auto"/>
          <w:sz w:val="24"/>
        </w:rPr>
        <w:t>9.我方同意招标文件规定的付款方式。</w:t>
      </w:r>
    </w:p>
    <w:p>
      <w:pPr>
        <w:spacing w:line="360" w:lineRule="auto"/>
        <w:ind w:firstLine="480" w:firstLineChars="200"/>
        <w:rPr>
          <w:rFonts w:ascii="宋体" w:hAnsi="宋体"/>
          <w:color w:val="auto"/>
          <w:sz w:val="24"/>
          <w:u w:val="single"/>
        </w:rPr>
      </w:pPr>
      <w:r>
        <w:rPr>
          <w:rFonts w:hint="eastAsia" w:ascii="宋体" w:hAnsi="宋体"/>
          <w:color w:val="auto"/>
          <w:sz w:val="24"/>
        </w:rPr>
        <w:t>10.与本投标有关的通讯地址：</w:t>
      </w:r>
    </w:p>
    <w:p>
      <w:pPr>
        <w:spacing w:line="360" w:lineRule="auto"/>
        <w:ind w:firstLine="480" w:firstLineChars="200"/>
        <w:rPr>
          <w:rFonts w:ascii="宋体" w:hAnsi="宋体"/>
          <w:color w:val="auto"/>
          <w:sz w:val="24"/>
          <w:u w:val="single"/>
        </w:rPr>
      </w:pPr>
      <w:r>
        <w:rPr>
          <w:rFonts w:hint="eastAsia" w:ascii="宋体" w:hAnsi="宋体"/>
          <w:color w:val="auto"/>
          <w:sz w:val="24"/>
        </w:rPr>
        <w:t>电    话：传    真：</w:t>
      </w:r>
    </w:p>
    <w:p>
      <w:pPr>
        <w:spacing w:line="360" w:lineRule="auto"/>
        <w:ind w:firstLine="480" w:firstLineChars="200"/>
        <w:rPr>
          <w:rFonts w:ascii="宋体" w:hAnsi="宋体"/>
          <w:color w:val="auto"/>
          <w:sz w:val="24"/>
        </w:rPr>
      </w:pPr>
      <w:r>
        <w:rPr>
          <w:rFonts w:hint="eastAsia" w:ascii="宋体" w:hAnsi="宋体"/>
          <w:color w:val="auto"/>
          <w:sz w:val="24"/>
        </w:rPr>
        <w:t>投标人基本账户开户名： 账号： 开户行：</w:t>
      </w:r>
    </w:p>
    <w:p>
      <w:pPr>
        <w:spacing w:line="360" w:lineRule="auto"/>
        <w:ind w:firstLine="480" w:firstLineChars="200"/>
        <w:rPr>
          <w:rFonts w:ascii="宋体" w:hAnsi="宋体"/>
          <w:color w:val="auto"/>
          <w:sz w:val="24"/>
        </w:rPr>
      </w:pPr>
      <w:r>
        <w:rPr>
          <w:rFonts w:hint="eastAsia" w:ascii="宋体" w:hAnsi="宋体"/>
          <w:color w:val="auto"/>
          <w:sz w:val="24"/>
        </w:rPr>
        <w:t>投标人章：日    期：</w:t>
      </w:r>
    </w:p>
    <w:p>
      <w:pPr>
        <w:widowControl/>
        <w:spacing w:line="520" w:lineRule="exact"/>
        <w:ind w:firstLine="480"/>
        <w:jc w:val="left"/>
        <w:rPr>
          <w:rFonts w:ascii="宋体" w:hAnsi="宋体" w:cs="宋体"/>
          <w:color w:val="auto"/>
          <w:kern w:val="0"/>
          <w:sz w:val="24"/>
          <w:szCs w:val="24"/>
        </w:rPr>
      </w:pPr>
      <w:r>
        <w:rPr>
          <w:rFonts w:hint="eastAsia" w:ascii="宋体" w:hAnsi="宋体" w:cs="宋体"/>
          <w:color w:val="auto"/>
          <w:kern w:val="0"/>
          <w:sz w:val="24"/>
          <w:szCs w:val="24"/>
        </w:rPr>
        <w:t>特此承诺</w:t>
      </w:r>
    </w:p>
    <w:p>
      <w:pPr>
        <w:widowControl/>
        <w:spacing w:line="360" w:lineRule="exact"/>
        <w:ind w:left="840" w:leftChars="400"/>
        <w:jc w:val="left"/>
        <w:rPr>
          <w:rFonts w:ascii="宋体" w:hAnsi="宋体" w:cs="宋体"/>
          <w:color w:val="auto"/>
          <w:kern w:val="0"/>
          <w:sz w:val="24"/>
          <w:szCs w:val="24"/>
        </w:rPr>
      </w:pP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投标人（公章）：</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企业法人（签字）：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授权代表（签字）：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年   月     日</w:t>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bookmarkEnd w:id="100"/>
    <w:bookmarkEnd w:id="101"/>
    <w:p>
      <w:pPr>
        <w:rPr>
          <w:color w:val="auto"/>
        </w:rPr>
      </w:pPr>
      <w:bookmarkStart w:id="105" w:name="_Toc471736409"/>
      <w:bookmarkStart w:id="106" w:name="_Toc516969097"/>
      <w:bookmarkStart w:id="107" w:name="_Toc536542355"/>
    </w:p>
    <w:p>
      <w:pPr>
        <w:pStyle w:val="3"/>
        <w:jc w:val="both"/>
        <w:rPr>
          <w:rFonts w:hAnsi="宋体"/>
          <w:color w:val="auto"/>
          <w:sz w:val="28"/>
        </w:rPr>
      </w:pPr>
    </w:p>
    <w:p>
      <w:pPr>
        <w:pStyle w:val="3"/>
        <w:rPr>
          <w:rFonts w:hAnsi="宋体"/>
          <w:color w:val="auto"/>
          <w:sz w:val="28"/>
        </w:rPr>
      </w:pPr>
      <w:bookmarkStart w:id="108" w:name="_Toc19773348"/>
      <w:bookmarkStart w:id="109" w:name="_Toc22179"/>
      <w:r>
        <w:rPr>
          <w:rFonts w:hint="eastAsia" w:hAnsi="宋体"/>
          <w:color w:val="auto"/>
          <w:sz w:val="28"/>
        </w:rPr>
        <w:t>二．投标人情况综合简介</w:t>
      </w:r>
      <w:bookmarkEnd w:id="105"/>
      <w:bookmarkEnd w:id="106"/>
      <w:bookmarkEnd w:id="107"/>
      <w:bookmarkEnd w:id="108"/>
      <w:bookmarkEnd w:id="109"/>
    </w:p>
    <w:p>
      <w:pPr>
        <w:spacing w:line="500" w:lineRule="exact"/>
        <w:jc w:val="center"/>
        <w:rPr>
          <w:rFonts w:ascii="宋体" w:hAnsi="宋体" w:cs="宋体"/>
          <w:color w:val="auto"/>
          <w:sz w:val="24"/>
          <w:szCs w:val="24"/>
        </w:rPr>
      </w:pPr>
      <w:r>
        <w:rPr>
          <w:rFonts w:hint="eastAsia" w:ascii="宋体" w:hAnsi="宋体" w:cs="宋体"/>
          <w:color w:val="auto"/>
          <w:sz w:val="24"/>
          <w:szCs w:val="24"/>
        </w:rPr>
        <w:t>(投标人可自行制作格式)</w:t>
      </w:r>
    </w:p>
    <w:p>
      <w:pPr>
        <w:rPr>
          <w:color w:val="auto"/>
        </w:rPr>
      </w:pPr>
      <w:bookmarkStart w:id="110" w:name="_Toc536542356"/>
    </w:p>
    <w:p>
      <w:pPr>
        <w:pStyle w:val="3"/>
        <w:ind w:firstLine="3092" w:firstLineChars="1100"/>
        <w:jc w:val="both"/>
        <w:rPr>
          <w:rFonts w:hAnsi="宋体"/>
          <w:color w:val="auto"/>
          <w:sz w:val="28"/>
        </w:rPr>
      </w:pPr>
      <w:bookmarkStart w:id="111" w:name="_Toc23715"/>
      <w:bookmarkStart w:id="112" w:name="_Toc19773349"/>
      <w:r>
        <w:rPr>
          <w:rFonts w:hint="eastAsia" w:hAnsi="宋体"/>
          <w:color w:val="auto"/>
          <w:sz w:val="28"/>
        </w:rPr>
        <w:t>三．开标一览表</w:t>
      </w:r>
      <w:bookmarkEnd w:id="110"/>
      <w:bookmarkEnd w:id="111"/>
      <w:bookmarkEnd w:id="112"/>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auto"/>
                <w:sz w:val="24"/>
                <w:szCs w:val="24"/>
              </w:rPr>
            </w:pPr>
            <w:r>
              <w:rPr>
                <w:rFonts w:hint="eastAsia" w:ascii="宋体" w:hAnsi="宋体" w:cs="宋体"/>
                <w:b/>
                <w:color w:val="auto"/>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投标人全称</w:t>
            </w:r>
          </w:p>
        </w:tc>
        <w:tc>
          <w:tcPr>
            <w:tcW w:w="6667" w:type="dxa"/>
            <w:tcBorders>
              <w:top w:val="nil"/>
            </w:tcBorders>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投标范围</w:t>
            </w:r>
          </w:p>
        </w:tc>
        <w:tc>
          <w:tcPr>
            <w:tcW w:w="6667" w:type="dxa"/>
            <w:tcBorders>
              <w:top w:val="nil"/>
            </w:tcBorders>
            <w:vAlign w:val="center"/>
          </w:tcPr>
          <w:p>
            <w:pPr>
              <w:widowControl/>
              <w:spacing w:line="360" w:lineRule="exact"/>
              <w:rPr>
                <w:rFonts w:ascii="宋体" w:hAnsi="宋体" w:cs="宋体"/>
                <w:b/>
                <w:color w:val="auto"/>
                <w:sz w:val="24"/>
                <w:szCs w:val="24"/>
              </w:rPr>
            </w:pPr>
            <w:r>
              <w:rPr>
                <w:rFonts w:hint="eastAsia" w:ascii="宋体" w:hAnsi="宋体" w:cs="宋体"/>
                <w:color w:val="auto"/>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最终投标报价</w:t>
            </w:r>
          </w:p>
          <w:p>
            <w:pPr>
              <w:spacing w:line="360" w:lineRule="exact"/>
              <w:jc w:val="center"/>
              <w:rPr>
                <w:rFonts w:ascii="宋体" w:hAnsi="宋体" w:cs="宋体"/>
                <w:b/>
                <w:color w:val="auto"/>
                <w:sz w:val="24"/>
                <w:szCs w:val="24"/>
              </w:rPr>
            </w:pPr>
            <w:r>
              <w:rPr>
                <w:rFonts w:hint="eastAsia" w:ascii="宋体" w:hAnsi="宋体" w:cs="宋体"/>
                <w:b/>
                <w:color w:val="auto"/>
                <w:sz w:val="24"/>
                <w:szCs w:val="24"/>
              </w:rPr>
              <w:t>（人民币）</w:t>
            </w:r>
          </w:p>
        </w:tc>
        <w:tc>
          <w:tcPr>
            <w:tcW w:w="6667" w:type="dxa"/>
            <w:tcBorders>
              <w:top w:val="nil"/>
            </w:tcBorders>
            <w:vAlign w:val="center"/>
          </w:tcPr>
          <w:p>
            <w:pPr>
              <w:spacing w:line="360" w:lineRule="auto"/>
              <w:ind w:right="-670"/>
              <w:rPr>
                <w:rFonts w:ascii="宋体" w:hAnsi="宋体" w:cs="宋体"/>
                <w:color w:val="auto"/>
                <w:sz w:val="24"/>
                <w:szCs w:val="24"/>
              </w:rPr>
            </w:pP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备注</w:t>
            </w:r>
          </w:p>
        </w:tc>
        <w:tc>
          <w:tcPr>
            <w:tcW w:w="6667" w:type="dxa"/>
            <w:tcBorders>
              <w:top w:val="nil"/>
            </w:tcBorders>
            <w:vAlign w:val="center"/>
          </w:tcPr>
          <w:p>
            <w:pPr>
              <w:spacing w:line="360" w:lineRule="auto"/>
              <w:jc w:val="left"/>
              <w:rPr>
                <w:rFonts w:ascii="宋体" w:hAnsi="宋体" w:cs="宋体"/>
                <w:color w:val="auto"/>
                <w:sz w:val="24"/>
                <w:szCs w:val="24"/>
              </w:rPr>
            </w:pPr>
          </w:p>
        </w:tc>
      </w:tr>
    </w:tbl>
    <w:p>
      <w:pPr>
        <w:spacing w:before="100" w:beforeAutospacing="1" w:after="100" w:afterAutospacing="1" w:line="360" w:lineRule="auto"/>
        <w:rPr>
          <w:rFonts w:ascii="宋体" w:hAnsi="宋体" w:cs="宋体"/>
          <w:b/>
          <w:color w:val="auto"/>
          <w:sz w:val="24"/>
          <w:szCs w:val="24"/>
        </w:rPr>
      </w:pPr>
      <w:r>
        <w:rPr>
          <w:rFonts w:hint="eastAsia" w:ascii="宋体" w:hAnsi="宋体" w:cs="宋体"/>
          <w:b/>
          <w:color w:val="auto"/>
          <w:sz w:val="24"/>
          <w:szCs w:val="24"/>
        </w:rPr>
        <w:t xml:space="preserve">投标人(公章)：                                           </w:t>
      </w:r>
    </w:p>
    <w:p>
      <w:pPr>
        <w:spacing w:line="360" w:lineRule="auto"/>
        <w:rPr>
          <w:rFonts w:ascii="宋体" w:hAnsi="宋体" w:cs="宋体"/>
          <w:b/>
          <w:color w:val="auto"/>
          <w:sz w:val="24"/>
          <w:szCs w:val="24"/>
        </w:rPr>
      </w:pPr>
      <w:r>
        <w:rPr>
          <w:rFonts w:hint="eastAsia" w:ascii="宋体" w:hAnsi="宋体" w:cs="宋体"/>
          <w:b/>
          <w:color w:val="auto"/>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auto"/>
          <w:sz w:val="24"/>
          <w:szCs w:val="24"/>
        </w:rPr>
      </w:pPr>
    </w:p>
    <w:p>
      <w:pPr>
        <w:pStyle w:val="3"/>
        <w:rPr>
          <w:rFonts w:hAnsi="宋体"/>
          <w:color w:val="auto"/>
          <w:sz w:val="28"/>
        </w:rPr>
      </w:pPr>
      <w:bookmarkStart w:id="113" w:name="_Hlt509739007"/>
      <w:bookmarkEnd w:id="113"/>
      <w:bookmarkStart w:id="114" w:name="_Toc14629"/>
      <w:bookmarkStart w:id="115" w:name="_Toc536542357"/>
      <w:bookmarkStart w:id="116" w:name="_Toc19773350"/>
      <w:r>
        <w:rPr>
          <w:rFonts w:hint="eastAsia" w:hAnsi="宋体"/>
          <w:color w:val="auto"/>
          <w:sz w:val="28"/>
        </w:rPr>
        <w:t>四．投标响应表</w:t>
      </w:r>
      <w:bookmarkEnd w:id="114"/>
      <w:bookmarkEnd w:id="115"/>
      <w:bookmarkEnd w:id="116"/>
    </w:p>
    <w:tbl>
      <w:tblPr>
        <w:tblStyle w:val="1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8"/>
              <w:jc w:val="center"/>
              <w:rPr>
                <w:rFonts w:hAnsi="宋体"/>
                <w:b/>
                <w:color w:val="auto"/>
                <w:sz w:val="24"/>
                <w:szCs w:val="24"/>
              </w:rPr>
            </w:pPr>
            <w:r>
              <w:rPr>
                <w:rFonts w:hint="eastAsia" w:hAnsi="宋体"/>
                <w:b/>
                <w:color w:val="auto"/>
                <w:sz w:val="24"/>
                <w:szCs w:val="24"/>
              </w:rPr>
              <w:t>按招标文件规定填写</w:t>
            </w:r>
          </w:p>
        </w:tc>
        <w:tc>
          <w:tcPr>
            <w:tcW w:w="4200" w:type="dxa"/>
            <w:gridSpan w:val="2"/>
            <w:vAlign w:val="center"/>
          </w:tcPr>
          <w:p>
            <w:pPr>
              <w:pStyle w:val="8"/>
              <w:jc w:val="center"/>
              <w:rPr>
                <w:rFonts w:hAnsi="宋体"/>
                <w:b/>
                <w:color w:val="auto"/>
                <w:sz w:val="24"/>
                <w:szCs w:val="24"/>
              </w:rPr>
            </w:pPr>
            <w:r>
              <w:rPr>
                <w:rFonts w:hint="eastAsia" w:hAnsi="宋体"/>
                <w:b/>
                <w:color w:val="auto"/>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8"/>
              <w:jc w:val="center"/>
              <w:rPr>
                <w:rFonts w:hAnsi="宋体"/>
                <w:b/>
                <w:color w:val="auto"/>
                <w:sz w:val="24"/>
                <w:szCs w:val="24"/>
              </w:rPr>
            </w:pPr>
            <w:r>
              <w:rPr>
                <w:rFonts w:hint="eastAsia" w:hAnsi="宋体"/>
                <w:b/>
                <w:color w:val="auto"/>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8"/>
              <w:jc w:val="center"/>
              <w:rPr>
                <w:rFonts w:hAnsi="宋体"/>
                <w:b/>
                <w:color w:val="auto"/>
                <w:sz w:val="24"/>
                <w:szCs w:val="24"/>
              </w:rPr>
            </w:pPr>
            <w:r>
              <w:rPr>
                <w:rFonts w:hint="eastAsia" w:hAnsi="宋体"/>
                <w:b/>
                <w:color w:val="auto"/>
                <w:sz w:val="24"/>
                <w:szCs w:val="24"/>
              </w:rPr>
              <w:t>序号</w:t>
            </w:r>
          </w:p>
        </w:tc>
        <w:tc>
          <w:tcPr>
            <w:tcW w:w="1470" w:type="dxa"/>
            <w:vAlign w:val="center"/>
          </w:tcPr>
          <w:p>
            <w:pPr>
              <w:pStyle w:val="8"/>
              <w:jc w:val="center"/>
              <w:rPr>
                <w:rFonts w:hAnsi="宋体"/>
                <w:b/>
                <w:color w:val="auto"/>
                <w:sz w:val="24"/>
                <w:szCs w:val="24"/>
              </w:rPr>
            </w:pPr>
            <w:r>
              <w:rPr>
                <w:rFonts w:hint="eastAsia" w:hAnsi="宋体"/>
                <w:b/>
                <w:color w:val="auto"/>
                <w:sz w:val="24"/>
                <w:szCs w:val="24"/>
              </w:rPr>
              <w:t>名称/内容</w:t>
            </w:r>
          </w:p>
        </w:tc>
        <w:tc>
          <w:tcPr>
            <w:tcW w:w="2520" w:type="dxa"/>
            <w:vAlign w:val="center"/>
          </w:tcPr>
          <w:p>
            <w:pPr>
              <w:pStyle w:val="8"/>
              <w:jc w:val="center"/>
              <w:rPr>
                <w:rFonts w:hAnsi="宋体"/>
                <w:b/>
                <w:color w:val="auto"/>
                <w:sz w:val="24"/>
                <w:szCs w:val="24"/>
              </w:rPr>
            </w:pPr>
            <w:r>
              <w:rPr>
                <w:rFonts w:hint="eastAsia" w:hAnsi="宋体"/>
                <w:b/>
                <w:color w:val="auto"/>
                <w:sz w:val="24"/>
                <w:szCs w:val="24"/>
              </w:rPr>
              <w:t>招标要求</w:t>
            </w:r>
          </w:p>
        </w:tc>
        <w:tc>
          <w:tcPr>
            <w:tcW w:w="2310" w:type="dxa"/>
            <w:vAlign w:val="center"/>
          </w:tcPr>
          <w:p>
            <w:pPr>
              <w:pStyle w:val="8"/>
              <w:rPr>
                <w:rFonts w:hAnsi="宋体"/>
                <w:b/>
                <w:color w:val="auto"/>
                <w:sz w:val="24"/>
                <w:szCs w:val="24"/>
              </w:rPr>
            </w:pPr>
            <w:r>
              <w:rPr>
                <w:rFonts w:hint="eastAsia" w:hAnsi="宋体"/>
                <w:b/>
                <w:color w:val="auto"/>
                <w:sz w:val="24"/>
                <w:szCs w:val="24"/>
              </w:rPr>
              <w:t>投标具体内容/承诺</w:t>
            </w:r>
          </w:p>
          <w:p>
            <w:pPr>
              <w:pStyle w:val="8"/>
              <w:rPr>
                <w:rFonts w:hAnsi="宋体"/>
                <w:b/>
                <w:color w:val="auto"/>
                <w:sz w:val="24"/>
                <w:szCs w:val="24"/>
              </w:rPr>
            </w:pPr>
            <w:r>
              <w:rPr>
                <w:rFonts w:hint="eastAsia" w:hAnsi="宋体"/>
                <w:b/>
                <w:color w:val="auto"/>
                <w:sz w:val="24"/>
                <w:szCs w:val="24"/>
              </w:rPr>
              <w:t>（如所投产品品牌、型号、技术规格及配置、材质等）</w:t>
            </w:r>
          </w:p>
        </w:tc>
        <w:tc>
          <w:tcPr>
            <w:tcW w:w="1890" w:type="dxa"/>
            <w:vAlign w:val="center"/>
          </w:tcPr>
          <w:p>
            <w:pPr>
              <w:pStyle w:val="8"/>
              <w:jc w:val="center"/>
              <w:rPr>
                <w:rFonts w:hAnsi="宋体"/>
                <w:b/>
                <w:color w:val="auto"/>
                <w:sz w:val="24"/>
                <w:szCs w:val="24"/>
              </w:rPr>
            </w:pPr>
            <w:r>
              <w:rPr>
                <w:rFonts w:hint="eastAsia" w:hAnsi="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pStyle w:val="24"/>
              <w:rPr>
                <w:rFonts w:ascii="宋体" w:hAnsi="宋体" w:cs="宋体"/>
                <w:color w:val="auto"/>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8"/>
              <w:jc w:val="center"/>
              <w:rPr>
                <w:rFonts w:hAnsi="宋体"/>
                <w:color w:val="auto"/>
                <w:sz w:val="24"/>
                <w:szCs w:val="24"/>
              </w:rPr>
            </w:pPr>
            <w:r>
              <w:rPr>
                <w:rFonts w:hint="eastAsia" w:hAnsi="宋体"/>
                <w:b/>
                <w:color w:val="auto"/>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8"/>
              <w:jc w:val="center"/>
              <w:rPr>
                <w:rFonts w:hAnsi="宋体"/>
                <w:b/>
                <w:color w:val="auto"/>
                <w:sz w:val="24"/>
                <w:szCs w:val="24"/>
              </w:rPr>
            </w:pPr>
            <w:r>
              <w:rPr>
                <w:rFonts w:hint="eastAsia" w:hAnsi="宋体"/>
                <w:b/>
                <w:color w:val="auto"/>
                <w:sz w:val="24"/>
                <w:szCs w:val="24"/>
              </w:rPr>
              <w:t>序号</w:t>
            </w:r>
          </w:p>
        </w:tc>
        <w:tc>
          <w:tcPr>
            <w:tcW w:w="1470" w:type="dxa"/>
            <w:vAlign w:val="center"/>
          </w:tcPr>
          <w:p>
            <w:pPr>
              <w:pStyle w:val="8"/>
              <w:jc w:val="center"/>
              <w:rPr>
                <w:rFonts w:hAnsi="宋体"/>
                <w:b/>
                <w:color w:val="auto"/>
                <w:sz w:val="24"/>
                <w:szCs w:val="24"/>
              </w:rPr>
            </w:pPr>
            <w:r>
              <w:rPr>
                <w:rFonts w:hint="eastAsia" w:hAnsi="宋体"/>
                <w:b/>
                <w:color w:val="auto"/>
                <w:sz w:val="24"/>
                <w:szCs w:val="24"/>
              </w:rPr>
              <w:t>名称/内容</w:t>
            </w:r>
          </w:p>
        </w:tc>
        <w:tc>
          <w:tcPr>
            <w:tcW w:w="2520" w:type="dxa"/>
            <w:vAlign w:val="center"/>
          </w:tcPr>
          <w:p>
            <w:pPr>
              <w:pStyle w:val="8"/>
              <w:jc w:val="center"/>
              <w:rPr>
                <w:rFonts w:hAnsi="宋体"/>
                <w:b/>
                <w:color w:val="auto"/>
                <w:sz w:val="24"/>
                <w:szCs w:val="24"/>
              </w:rPr>
            </w:pPr>
            <w:r>
              <w:rPr>
                <w:rFonts w:hint="eastAsia" w:hAnsi="宋体"/>
                <w:b/>
                <w:color w:val="auto"/>
                <w:sz w:val="24"/>
                <w:szCs w:val="24"/>
              </w:rPr>
              <w:t>招标要求</w:t>
            </w:r>
          </w:p>
        </w:tc>
        <w:tc>
          <w:tcPr>
            <w:tcW w:w="2310" w:type="dxa"/>
            <w:vAlign w:val="center"/>
          </w:tcPr>
          <w:p>
            <w:pPr>
              <w:pStyle w:val="8"/>
              <w:jc w:val="center"/>
              <w:rPr>
                <w:rFonts w:hAnsi="宋体"/>
                <w:b/>
                <w:color w:val="auto"/>
                <w:sz w:val="24"/>
                <w:szCs w:val="24"/>
              </w:rPr>
            </w:pPr>
            <w:r>
              <w:rPr>
                <w:rFonts w:hint="eastAsia" w:hAnsi="宋体"/>
                <w:b/>
                <w:color w:val="auto"/>
                <w:sz w:val="24"/>
                <w:szCs w:val="24"/>
              </w:rPr>
              <w:t>投标承诺</w:t>
            </w:r>
          </w:p>
        </w:tc>
        <w:tc>
          <w:tcPr>
            <w:tcW w:w="1890" w:type="dxa"/>
            <w:vAlign w:val="center"/>
          </w:tcPr>
          <w:p>
            <w:pPr>
              <w:pStyle w:val="8"/>
              <w:jc w:val="center"/>
              <w:rPr>
                <w:rFonts w:hAnsi="宋体"/>
                <w:b/>
                <w:color w:val="auto"/>
                <w:sz w:val="24"/>
                <w:szCs w:val="24"/>
              </w:rPr>
            </w:pPr>
            <w:r>
              <w:rPr>
                <w:rFonts w:hint="eastAsia" w:hAnsi="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vAlign w:val="center"/>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bl>
    <w:p>
      <w:pPr>
        <w:pStyle w:val="9"/>
        <w:spacing w:line="360" w:lineRule="auto"/>
        <w:rPr>
          <w:rFonts w:ascii="宋体" w:hAnsi="宋体"/>
          <w:color w:val="auto"/>
          <w:sz w:val="24"/>
          <w:szCs w:val="24"/>
        </w:rPr>
      </w:pPr>
      <w:r>
        <w:rPr>
          <w:rFonts w:hint="eastAsia" w:ascii="宋体" w:hAnsi="宋体"/>
          <w:color w:val="auto"/>
          <w:sz w:val="24"/>
          <w:szCs w:val="24"/>
        </w:rPr>
        <w:t>投标人（公章）：</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备注：</w:t>
      </w:r>
    </w:p>
    <w:p>
      <w:pPr>
        <w:pStyle w:val="8"/>
        <w:spacing w:line="360" w:lineRule="auto"/>
        <w:rPr>
          <w:rFonts w:hAnsi="宋体"/>
          <w:b/>
          <w:bCs/>
          <w:color w:val="auto"/>
          <w:sz w:val="24"/>
          <w:szCs w:val="24"/>
        </w:rPr>
      </w:pPr>
      <w:r>
        <w:rPr>
          <w:rFonts w:hint="eastAsia" w:hAnsi="宋体"/>
          <w:b/>
          <w:bCs/>
          <w:color w:val="auto"/>
          <w:sz w:val="24"/>
          <w:szCs w:val="24"/>
        </w:rPr>
        <w:t>1.投标人必须根据招标需求逐项对应描述</w:t>
      </w:r>
      <w:r>
        <w:rPr>
          <w:rFonts w:hint="eastAsia" w:hAnsi="宋体"/>
          <w:b/>
          <w:color w:val="auto"/>
          <w:sz w:val="24"/>
          <w:szCs w:val="24"/>
        </w:rPr>
        <w:t>投标的具体内容，如</w:t>
      </w:r>
      <w:r>
        <w:rPr>
          <w:rFonts w:hint="eastAsia" w:hAnsi="宋体"/>
          <w:b/>
          <w:bCs/>
          <w:color w:val="auto"/>
          <w:sz w:val="24"/>
          <w:szCs w:val="24"/>
        </w:rPr>
        <w:t>投标货物主要参数、材质、配置及服务要求等，如不进行描述，仅在“</w:t>
      </w:r>
      <w:r>
        <w:rPr>
          <w:rFonts w:hint="eastAsia" w:hAnsi="宋体"/>
          <w:b/>
          <w:color w:val="auto"/>
          <w:sz w:val="24"/>
          <w:szCs w:val="24"/>
        </w:rPr>
        <w:t>按投标人所投内容填写</w:t>
      </w:r>
      <w:r>
        <w:rPr>
          <w:rFonts w:hint="eastAsia" w:hAnsi="宋体"/>
          <w:b/>
          <w:bCs/>
          <w:color w:val="auto"/>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color w:val="auto"/>
          <w:sz w:val="24"/>
          <w:szCs w:val="24"/>
        </w:rPr>
        <w:t>按投标人所投内容填写</w:t>
      </w:r>
      <w:r>
        <w:rPr>
          <w:rFonts w:hint="eastAsia" w:ascii="宋体" w:hAnsi="宋体" w:cs="宋体"/>
          <w:b/>
          <w:bCs/>
          <w:color w:val="auto"/>
          <w:sz w:val="24"/>
          <w:szCs w:val="24"/>
        </w:rPr>
        <w:t>”部分可后附详细说明及技术资料。</w:t>
      </w:r>
      <w:bookmarkStart w:id="117" w:name="_Toc471736411"/>
      <w:bookmarkStart w:id="118" w:name="_Toc461103234"/>
      <w:bookmarkStart w:id="119" w:name="_Toc197934563"/>
    </w:p>
    <w:p>
      <w:pPr>
        <w:adjustRightInd w:val="0"/>
        <w:snapToGrid w:val="0"/>
        <w:spacing w:line="360" w:lineRule="auto"/>
        <w:rPr>
          <w:rFonts w:ascii="宋体" w:hAnsi="宋体" w:cs="宋体"/>
          <w:b/>
          <w:bCs/>
          <w:color w:val="auto"/>
          <w:sz w:val="24"/>
          <w:szCs w:val="24"/>
        </w:rPr>
      </w:pPr>
    </w:p>
    <w:p>
      <w:pPr>
        <w:pStyle w:val="3"/>
        <w:rPr>
          <w:rFonts w:hAnsi="宋体"/>
          <w:color w:val="auto"/>
          <w:sz w:val="28"/>
          <w:szCs w:val="36"/>
        </w:rPr>
      </w:pPr>
      <w:bookmarkStart w:id="120" w:name="_Toc15242"/>
      <w:bookmarkStart w:id="121" w:name="_Toc27108"/>
      <w:bookmarkStart w:id="122" w:name="_Toc29288"/>
      <w:bookmarkStart w:id="123" w:name="_Toc528276345"/>
      <w:bookmarkStart w:id="124" w:name="_Toc220232409"/>
      <w:bookmarkStart w:id="125" w:name="_Toc536542358"/>
      <w:bookmarkStart w:id="126" w:name="_Toc20723"/>
      <w:bookmarkStart w:id="127" w:name="_Toc471736413"/>
      <w:bookmarkStart w:id="128" w:name="_Toc19773351"/>
      <w:r>
        <w:rPr>
          <w:rFonts w:hint="eastAsia" w:hAnsi="宋体"/>
          <w:color w:val="auto"/>
          <w:sz w:val="28"/>
        </w:rPr>
        <w:t>五．投标货物及报价表</w:t>
      </w:r>
      <w:bookmarkEnd w:id="120"/>
      <w:bookmarkEnd w:id="121"/>
      <w:bookmarkEnd w:id="122"/>
      <w:bookmarkEnd w:id="123"/>
      <w:bookmarkEnd w:id="124"/>
      <w:bookmarkEnd w:id="125"/>
      <w:bookmarkEnd w:id="126"/>
      <w:bookmarkEnd w:id="127"/>
      <w:bookmarkEnd w:id="128"/>
    </w:p>
    <w:tbl>
      <w:tblPr>
        <w:tblStyle w:val="16"/>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0"/>
              <w:widowControl w:val="0"/>
              <w:spacing w:before="0" w:beforeAutospacing="0" w:after="0" w:afterAutospacing="0"/>
              <w:rPr>
                <w:bCs w:val="0"/>
                <w:color w:val="auto"/>
                <w:kern w:val="2"/>
                <w:sz w:val="24"/>
                <w:szCs w:val="20"/>
              </w:rPr>
            </w:pPr>
            <w:r>
              <w:rPr>
                <w:rFonts w:hint="eastAsia"/>
                <w:bCs w:val="0"/>
                <w:color w:val="auto"/>
                <w:kern w:val="2"/>
                <w:sz w:val="24"/>
                <w:szCs w:val="20"/>
              </w:rPr>
              <w:t>序号</w:t>
            </w:r>
          </w:p>
        </w:tc>
        <w:tc>
          <w:tcPr>
            <w:tcW w:w="1180" w:type="dxa"/>
            <w:vAlign w:val="center"/>
          </w:tcPr>
          <w:p>
            <w:pPr>
              <w:jc w:val="center"/>
              <w:rPr>
                <w:rFonts w:ascii="宋体" w:hAnsi="宋体"/>
                <w:b/>
                <w:color w:val="auto"/>
                <w:sz w:val="24"/>
              </w:rPr>
            </w:pPr>
            <w:r>
              <w:rPr>
                <w:rFonts w:hint="eastAsia" w:ascii="宋体" w:hAnsi="宋体"/>
                <w:b/>
                <w:color w:val="auto"/>
                <w:sz w:val="24"/>
              </w:rPr>
              <w:t>货物名称</w:t>
            </w:r>
          </w:p>
        </w:tc>
        <w:tc>
          <w:tcPr>
            <w:tcW w:w="1903" w:type="dxa"/>
            <w:vAlign w:val="center"/>
          </w:tcPr>
          <w:p>
            <w:pPr>
              <w:jc w:val="center"/>
              <w:rPr>
                <w:rFonts w:ascii="宋体" w:hAnsi="宋体"/>
                <w:b/>
                <w:color w:val="auto"/>
                <w:sz w:val="24"/>
              </w:rPr>
            </w:pPr>
            <w:r>
              <w:rPr>
                <w:rFonts w:hint="eastAsia" w:ascii="宋体" w:hAnsi="宋体"/>
                <w:b/>
                <w:color w:val="auto"/>
                <w:sz w:val="24"/>
              </w:rPr>
              <w:t>品牌、型号规格</w:t>
            </w:r>
          </w:p>
        </w:tc>
        <w:tc>
          <w:tcPr>
            <w:tcW w:w="2144" w:type="dxa"/>
            <w:vAlign w:val="center"/>
          </w:tcPr>
          <w:p>
            <w:pPr>
              <w:jc w:val="center"/>
              <w:rPr>
                <w:rFonts w:ascii="宋体" w:hAnsi="宋体"/>
                <w:b/>
                <w:color w:val="auto"/>
                <w:sz w:val="24"/>
              </w:rPr>
            </w:pPr>
            <w:r>
              <w:rPr>
                <w:rFonts w:hint="eastAsia" w:ascii="宋体" w:hAnsi="宋体"/>
                <w:b/>
                <w:color w:val="auto"/>
                <w:sz w:val="24"/>
              </w:rPr>
              <w:t>原产地及生产厂商</w:t>
            </w:r>
          </w:p>
        </w:tc>
        <w:tc>
          <w:tcPr>
            <w:tcW w:w="698" w:type="dxa"/>
            <w:vAlign w:val="center"/>
          </w:tcPr>
          <w:p>
            <w:pPr>
              <w:jc w:val="center"/>
              <w:rPr>
                <w:rFonts w:ascii="宋体" w:hAnsi="宋体"/>
                <w:b/>
                <w:color w:val="auto"/>
                <w:sz w:val="24"/>
              </w:rPr>
            </w:pPr>
            <w:r>
              <w:rPr>
                <w:rFonts w:hint="eastAsia" w:ascii="宋体" w:hAnsi="宋体"/>
                <w:b/>
                <w:color w:val="auto"/>
                <w:sz w:val="24"/>
              </w:rPr>
              <w:t>单位</w:t>
            </w:r>
          </w:p>
        </w:tc>
        <w:tc>
          <w:tcPr>
            <w:tcW w:w="698" w:type="dxa"/>
            <w:vAlign w:val="center"/>
          </w:tcPr>
          <w:p>
            <w:pPr>
              <w:jc w:val="center"/>
              <w:rPr>
                <w:rFonts w:ascii="宋体" w:hAnsi="宋体"/>
                <w:b/>
                <w:color w:val="auto"/>
                <w:sz w:val="24"/>
              </w:rPr>
            </w:pPr>
            <w:r>
              <w:rPr>
                <w:rFonts w:hint="eastAsia" w:ascii="宋体" w:hAnsi="宋体"/>
                <w:b/>
                <w:color w:val="auto"/>
                <w:sz w:val="24"/>
              </w:rPr>
              <w:t>数量</w:t>
            </w:r>
          </w:p>
        </w:tc>
        <w:tc>
          <w:tcPr>
            <w:tcW w:w="698" w:type="dxa"/>
            <w:vAlign w:val="center"/>
          </w:tcPr>
          <w:p>
            <w:pPr>
              <w:jc w:val="center"/>
              <w:rPr>
                <w:rFonts w:ascii="宋体" w:hAnsi="宋体"/>
                <w:b/>
                <w:color w:val="auto"/>
                <w:sz w:val="24"/>
              </w:rPr>
            </w:pPr>
            <w:r>
              <w:rPr>
                <w:rFonts w:hint="eastAsia" w:ascii="宋体" w:hAnsi="宋体"/>
                <w:b/>
                <w:color w:val="auto"/>
                <w:sz w:val="24"/>
              </w:rPr>
              <w:t>单价</w:t>
            </w:r>
          </w:p>
        </w:tc>
        <w:tc>
          <w:tcPr>
            <w:tcW w:w="698" w:type="dxa"/>
            <w:vAlign w:val="center"/>
          </w:tcPr>
          <w:p>
            <w:pPr>
              <w:jc w:val="center"/>
              <w:rPr>
                <w:rFonts w:ascii="宋体" w:hAnsi="宋体"/>
                <w:b/>
                <w:color w:val="auto"/>
                <w:sz w:val="24"/>
              </w:rPr>
            </w:pPr>
            <w:r>
              <w:rPr>
                <w:rFonts w:hint="eastAsia" w:ascii="宋体" w:hAnsi="宋体"/>
                <w:b/>
                <w:color w:val="auto"/>
                <w:sz w:val="24"/>
              </w:rPr>
              <w:t>小计</w:t>
            </w:r>
          </w:p>
        </w:tc>
        <w:tc>
          <w:tcPr>
            <w:tcW w:w="698" w:type="dxa"/>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auto"/>
                <w:sz w:val="24"/>
              </w:rPr>
            </w:pPr>
            <w:r>
              <w:rPr>
                <w:rFonts w:hint="eastAsia" w:ascii="宋体" w:hAnsi="宋体"/>
                <w:color w:val="auto"/>
                <w:sz w:val="24"/>
              </w:rPr>
              <w:t>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4</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5</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6</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7</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8</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9</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10</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24"/>
              <w:rPr>
                <w:rFonts w:ascii="宋体" w:hAnsi="宋体"/>
                <w:color w:val="auto"/>
              </w:rPr>
            </w:pPr>
            <w:r>
              <w:rPr>
                <w:rFonts w:hint="eastAsia" w:ascii="宋体" w:hAnsi="宋体"/>
                <w:color w:val="auto"/>
              </w:rPr>
              <w:t>其他费用</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pStyle w:val="24"/>
              <w:rPr>
                <w:rFonts w:ascii="宋体" w:hAnsi="宋体"/>
                <w:color w:val="auto"/>
              </w:rPr>
            </w:pPr>
            <w:r>
              <w:rPr>
                <w:rFonts w:ascii="宋体" w:hAnsi="宋体"/>
                <w:color w:val="auto"/>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24"/>
              <w:rPr>
                <w:rFonts w:ascii="宋体" w:hAnsi="宋体"/>
                <w:color w:val="auto"/>
              </w:rPr>
            </w:pPr>
            <w:r>
              <w:rPr>
                <w:rFonts w:hint="eastAsia" w:ascii="宋体" w:hAnsi="宋体"/>
                <w:color w:val="auto"/>
              </w:rPr>
              <w:t>合计</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bl>
    <w:p>
      <w:pPr>
        <w:pStyle w:val="9"/>
        <w:spacing w:line="360" w:lineRule="auto"/>
        <w:rPr>
          <w:rFonts w:ascii="宋体" w:hAnsi="宋体"/>
          <w:b w:val="0"/>
          <w:bCs/>
          <w:color w:val="auto"/>
          <w:sz w:val="24"/>
          <w:szCs w:val="28"/>
        </w:rPr>
      </w:pPr>
      <w:r>
        <w:rPr>
          <w:rFonts w:hint="eastAsia" w:ascii="宋体" w:hAnsi="宋体"/>
          <w:color w:val="auto"/>
          <w:sz w:val="24"/>
        </w:rPr>
        <w:t>投标人公章：</w:t>
      </w:r>
    </w:p>
    <w:p>
      <w:pPr>
        <w:adjustRightInd w:val="0"/>
        <w:snapToGrid w:val="0"/>
        <w:spacing w:line="360" w:lineRule="auto"/>
        <w:rPr>
          <w:rFonts w:ascii="宋体" w:hAnsi="宋体"/>
          <w:b/>
          <w:bCs/>
          <w:color w:val="auto"/>
          <w:sz w:val="24"/>
          <w:szCs w:val="28"/>
        </w:rPr>
      </w:pPr>
    </w:p>
    <w:p>
      <w:pPr>
        <w:adjustRightInd w:val="0"/>
        <w:snapToGrid w:val="0"/>
        <w:spacing w:line="360" w:lineRule="auto"/>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firstLine="482" w:firstLineChars="200"/>
        <w:rPr>
          <w:color w:val="auto"/>
          <w:sz w:val="28"/>
        </w:rPr>
      </w:pPr>
      <w:r>
        <w:rPr>
          <w:rFonts w:hint="eastAsia" w:ascii="宋体" w:hAnsi="宋体"/>
          <w:b/>
          <w:bCs/>
          <w:color w:val="auto"/>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color w:val="auto"/>
          <w:sz w:val="24"/>
          <w:szCs w:val="28"/>
        </w:rPr>
      </w:pPr>
      <w:r>
        <w:rPr>
          <w:rFonts w:hint="eastAsia" w:ascii="宋体" w:hAnsi="宋体"/>
          <w:b/>
          <w:bCs/>
          <w:color w:val="auto"/>
          <w:sz w:val="24"/>
          <w:szCs w:val="28"/>
        </w:rPr>
        <w:t>2.表中须明确列出所投产品的</w:t>
      </w:r>
      <w:r>
        <w:rPr>
          <w:rFonts w:hint="eastAsia" w:ascii="宋体" w:hAnsi="宋体"/>
          <w:b/>
          <w:color w:val="auto"/>
          <w:sz w:val="24"/>
        </w:rPr>
        <w:t>货物名称</w:t>
      </w:r>
      <w:r>
        <w:rPr>
          <w:rFonts w:hint="eastAsia" w:ascii="宋体" w:hAnsi="宋体"/>
          <w:b/>
          <w:bCs/>
          <w:color w:val="auto"/>
          <w:sz w:val="24"/>
          <w:szCs w:val="28"/>
        </w:rPr>
        <w:t>、</w:t>
      </w:r>
      <w:r>
        <w:rPr>
          <w:rFonts w:hint="eastAsia" w:ascii="宋体" w:hAnsi="宋体"/>
          <w:b/>
          <w:color w:val="auto"/>
          <w:sz w:val="24"/>
        </w:rPr>
        <w:t>品牌、型号</w:t>
      </w:r>
      <w:r>
        <w:rPr>
          <w:rFonts w:hint="eastAsia" w:ascii="宋体" w:hAnsi="宋体"/>
          <w:b/>
          <w:bCs/>
          <w:color w:val="auto"/>
          <w:sz w:val="24"/>
          <w:szCs w:val="28"/>
        </w:rPr>
        <w:t>规格、</w:t>
      </w:r>
      <w:r>
        <w:rPr>
          <w:rFonts w:hint="eastAsia" w:ascii="宋体" w:hAnsi="宋体"/>
          <w:b/>
          <w:color w:val="auto"/>
          <w:sz w:val="24"/>
        </w:rPr>
        <w:t>原产地及生产厂商</w:t>
      </w:r>
      <w:r>
        <w:rPr>
          <w:rFonts w:hint="eastAsia" w:ascii="宋体" w:hAnsi="宋体"/>
          <w:b/>
          <w:bCs/>
          <w:color w:val="auto"/>
          <w:sz w:val="24"/>
          <w:szCs w:val="28"/>
        </w:rPr>
        <w:t>，否则可能导致投标无效。</w:t>
      </w:r>
    </w:p>
    <w:p>
      <w:pPr>
        <w:spacing w:line="360" w:lineRule="auto"/>
        <w:rPr>
          <w:rFonts w:ascii="宋体" w:hAnsi="宋体" w:cs="宋体"/>
          <w:b/>
          <w:color w:val="auto"/>
          <w:sz w:val="24"/>
          <w:szCs w:val="24"/>
        </w:rPr>
      </w:pPr>
    </w:p>
    <w:p>
      <w:pPr>
        <w:adjustRightInd w:val="0"/>
        <w:snapToGrid w:val="0"/>
        <w:spacing w:line="360" w:lineRule="auto"/>
        <w:rPr>
          <w:rFonts w:ascii="宋体" w:hAnsi="宋体" w:cs="宋体"/>
          <w:b/>
          <w:bCs/>
          <w:color w:val="auto"/>
          <w:sz w:val="24"/>
          <w:szCs w:val="24"/>
        </w:rPr>
      </w:pPr>
    </w:p>
    <w:p>
      <w:pPr>
        <w:pStyle w:val="3"/>
        <w:rPr>
          <w:rFonts w:hAnsi="宋体"/>
          <w:color w:val="auto"/>
          <w:sz w:val="28"/>
        </w:rPr>
      </w:pPr>
      <w:bookmarkStart w:id="129" w:name="_Toc19773352"/>
      <w:bookmarkStart w:id="130" w:name="_Toc591"/>
      <w:bookmarkStart w:id="131" w:name="_Toc508363611"/>
      <w:bookmarkStart w:id="132" w:name="_Toc536542359"/>
      <w:r>
        <w:rPr>
          <w:rFonts w:hint="eastAsia" w:hAnsi="宋体"/>
          <w:color w:val="auto"/>
          <w:sz w:val="28"/>
        </w:rPr>
        <w:t>六．投标授权书</w:t>
      </w:r>
      <w:bookmarkEnd w:id="129"/>
      <w:bookmarkEnd w:id="130"/>
      <w:bookmarkEnd w:id="131"/>
      <w:bookmarkEnd w:id="132"/>
    </w:p>
    <w:p>
      <w:pPr>
        <w:pStyle w:val="8"/>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本授权书声明：公司授权（投标人授权代表姓名、职务，手机号码）代表本公司参加安徽半汤文旅发展有限公司</w:t>
      </w:r>
      <w:r>
        <w:rPr>
          <w:rFonts w:hint="eastAsia" w:hAnsi="宋体"/>
          <w:bCs/>
          <w:color w:val="auto"/>
          <w:sz w:val="24"/>
          <w:szCs w:val="28"/>
        </w:rPr>
        <w:t>招标活动（项目编号：   ）</w:t>
      </w:r>
      <w:r>
        <w:rPr>
          <w:rFonts w:hint="eastAsia" w:hAnsi="宋体"/>
          <w:color w:val="auto"/>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本授权书自出具之日起生效。</w:t>
      </w:r>
    </w:p>
    <w:p>
      <w:pPr>
        <w:spacing w:line="360" w:lineRule="auto"/>
        <w:rPr>
          <w:rFonts w:ascii="宋体" w:hAnsi="宋体"/>
          <w:color w:val="auto"/>
          <w:sz w:val="24"/>
          <w:szCs w:val="28"/>
        </w:rPr>
      </w:pPr>
      <w:r>
        <w:rPr>
          <w:rFonts w:ascii="宋体" w:hAnsi="宋体"/>
          <w:color w:val="auto"/>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auto"/>
          <w:sz w:val="24"/>
          <w:szCs w:val="28"/>
        </w:rPr>
      </w:pPr>
      <w:r>
        <w:rPr>
          <w:rFonts w:hint="eastAsia" w:ascii="宋体" w:hAnsi="宋体"/>
          <w:color w:val="auto"/>
          <w:sz w:val="24"/>
          <w:szCs w:val="28"/>
        </w:rPr>
        <w:t>特此声明。</w:t>
      </w: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b/>
          <w:bCs/>
          <w:color w:val="auto"/>
          <w:sz w:val="24"/>
          <w:szCs w:val="28"/>
        </w:rPr>
      </w:pPr>
      <w:r>
        <w:rPr>
          <w:rFonts w:hint="eastAsia" w:ascii="宋体" w:hAnsi="宋体"/>
          <w:b/>
          <w:bCs/>
          <w:color w:val="auto"/>
          <w:sz w:val="24"/>
          <w:szCs w:val="28"/>
        </w:rPr>
        <w:t>投标人(公章)：</w:t>
      </w:r>
    </w:p>
    <w:p>
      <w:pPr>
        <w:spacing w:line="360" w:lineRule="auto"/>
        <w:rPr>
          <w:rFonts w:ascii="宋体" w:hAnsi="宋体"/>
          <w:color w:val="auto"/>
          <w:sz w:val="24"/>
          <w:szCs w:val="28"/>
        </w:rPr>
      </w:pPr>
      <w:r>
        <w:rPr>
          <w:rFonts w:hint="eastAsia" w:ascii="宋体" w:hAnsi="宋体"/>
          <w:color w:val="auto"/>
          <w:sz w:val="24"/>
          <w:szCs w:val="28"/>
        </w:rPr>
        <w:t xml:space="preserve">日        期： </w:t>
      </w:r>
    </w:p>
    <w:p>
      <w:pPr>
        <w:rPr>
          <w:rFonts w:ascii="宋体" w:hAnsi="宋体"/>
          <w:color w:val="auto"/>
          <w:sz w:val="28"/>
          <w:szCs w:val="28"/>
        </w:rPr>
      </w:pPr>
    </w:p>
    <w:p>
      <w:pPr>
        <w:pStyle w:val="8"/>
        <w:snapToGrid w:val="0"/>
        <w:spacing w:line="360" w:lineRule="auto"/>
        <w:jc w:val="left"/>
        <w:rPr>
          <w:rFonts w:hAnsi="宋体"/>
          <w:color w:val="auto"/>
          <w:sz w:val="24"/>
          <w:szCs w:val="28"/>
        </w:rPr>
      </w:pPr>
      <w:r>
        <w:rPr>
          <w:rFonts w:hint="eastAsia" w:hAnsi="宋体"/>
          <w:color w:val="auto"/>
          <w:sz w:val="24"/>
          <w:szCs w:val="28"/>
        </w:rPr>
        <w:t>注：</w:t>
      </w:r>
    </w:p>
    <w:p>
      <w:pPr>
        <w:pStyle w:val="8"/>
        <w:snapToGrid w:val="0"/>
        <w:spacing w:line="360" w:lineRule="auto"/>
        <w:jc w:val="left"/>
        <w:rPr>
          <w:rFonts w:hAnsi="宋体"/>
          <w:color w:val="auto"/>
          <w:sz w:val="24"/>
          <w:szCs w:val="28"/>
        </w:rPr>
      </w:pPr>
      <w:r>
        <w:rPr>
          <w:rFonts w:hint="eastAsia" w:hAnsi="宋体"/>
          <w:color w:val="auto"/>
          <w:sz w:val="24"/>
          <w:szCs w:val="28"/>
        </w:rPr>
        <w:t>1.本项目只允许有唯一的投标人授权代表（须与投标函中授权代表为同一人，否则投标无效），投标文件中提供授权代表身份证</w:t>
      </w:r>
      <w:r>
        <w:rPr>
          <w:rFonts w:hint="eastAsia" w:hAnsi="宋体"/>
          <w:color w:val="auto"/>
          <w:sz w:val="24"/>
        </w:rPr>
        <w:t>扫描件</w:t>
      </w:r>
      <w:r>
        <w:rPr>
          <w:rFonts w:hint="eastAsia" w:hAnsi="宋体"/>
          <w:color w:val="auto"/>
          <w:sz w:val="24"/>
          <w:szCs w:val="28"/>
        </w:rPr>
        <w:t>。</w:t>
      </w:r>
    </w:p>
    <w:p>
      <w:pPr>
        <w:pStyle w:val="8"/>
        <w:snapToGrid w:val="0"/>
        <w:spacing w:line="360" w:lineRule="auto"/>
        <w:jc w:val="left"/>
        <w:rPr>
          <w:rFonts w:hAnsi="宋体"/>
          <w:color w:val="auto"/>
          <w:sz w:val="24"/>
          <w:szCs w:val="24"/>
        </w:rPr>
      </w:pPr>
      <w:r>
        <w:rPr>
          <w:rFonts w:hint="eastAsia" w:hAnsi="宋体"/>
          <w:color w:val="auto"/>
          <w:sz w:val="24"/>
          <w:szCs w:val="28"/>
        </w:rPr>
        <w:t>2.法定代表人参加投标的无需此件，</w:t>
      </w:r>
      <w:r>
        <w:rPr>
          <w:rFonts w:hint="eastAsia" w:hAnsi="宋体"/>
          <w:color w:val="auto"/>
          <w:sz w:val="24"/>
        </w:rPr>
        <w:t>但投标文件中须提供身份证扫描件。</w:t>
      </w: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adjustRightInd w:val="0"/>
        <w:snapToGrid w:val="0"/>
        <w:spacing w:line="360" w:lineRule="auto"/>
        <w:rPr>
          <w:rFonts w:ascii="宋体" w:hAnsi="宋体" w:cs="宋体"/>
          <w:b/>
          <w:bCs/>
          <w:color w:val="auto"/>
          <w:sz w:val="24"/>
          <w:szCs w:val="24"/>
        </w:rPr>
      </w:pPr>
    </w:p>
    <w:p>
      <w:pPr>
        <w:pStyle w:val="3"/>
        <w:rPr>
          <w:rFonts w:hAnsi="宋体" w:cs="宋体"/>
          <w:color w:val="auto"/>
          <w:sz w:val="28"/>
          <w:szCs w:val="28"/>
        </w:rPr>
      </w:pPr>
      <w:bookmarkStart w:id="133" w:name="_Toc536542360"/>
      <w:bookmarkStart w:id="134" w:name="_Toc17174"/>
      <w:bookmarkStart w:id="135" w:name="_Toc19773353"/>
      <w:r>
        <w:rPr>
          <w:rFonts w:hint="eastAsia" w:hAnsi="宋体" w:cs="宋体"/>
          <w:color w:val="auto"/>
          <w:sz w:val="28"/>
          <w:szCs w:val="28"/>
        </w:rPr>
        <w:t>七．投标人信用承诺</w:t>
      </w:r>
      <w:bookmarkEnd w:id="117"/>
      <w:bookmarkEnd w:id="118"/>
      <w:bookmarkEnd w:id="133"/>
      <w:bookmarkEnd w:id="134"/>
      <w:bookmarkEnd w:id="135"/>
    </w:p>
    <w:p>
      <w:pPr>
        <w:spacing w:line="360" w:lineRule="auto"/>
        <w:ind w:firstLine="630"/>
        <w:rPr>
          <w:rFonts w:ascii="宋体" w:hAnsi="宋体" w:cs="宋体"/>
          <w:color w:val="auto"/>
          <w:sz w:val="24"/>
          <w:szCs w:val="24"/>
        </w:rPr>
      </w:pPr>
      <w:r>
        <w:rPr>
          <w:rFonts w:hint="eastAsia" w:ascii="宋体" w:hAnsi="宋体" w:cs="宋体"/>
          <w:color w:val="auto"/>
          <w:sz w:val="24"/>
          <w:szCs w:val="24"/>
        </w:rPr>
        <w:t>我公司申明，我公司无以下不良信用记录情形：</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1.公司被人民法院列入失信被执行人；</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2.公司、公司法定代表人被人民检察院列入行贿犯罪档案；</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3.公司被工商行政管理部门列入企业经营异常名录；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4.公司被税务部门列入重大税收违法案件当事人名单的；</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5. 参加本次投标活动前三年内，在服务活动中没有重大违法及安全事故记录。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r>
        <w:rPr>
          <w:rFonts w:hint="eastAsia" w:ascii="宋体" w:hAnsi="宋体" w:cs="宋体"/>
          <w:b/>
          <w:color w:val="auto"/>
          <w:sz w:val="24"/>
          <w:szCs w:val="24"/>
        </w:rPr>
        <w:t>投标人（公章）：</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bookmarkEnd w:id="119"/>
    <w:p>
      <w:pPr>
        <w:pStyle w:val="3"/>
        <w:rPr>
          <w:rFonts w:hAnsi="宋体" w:cs="宋体"/>
          <w:color w:val="auto"/>
          <w:sz w:val="28"/>
          <w:szCs w:val="28"/>
        </w:rPr>
      </w:pPr>
      <w:bookmarkStart w:id="136" w:name="_Hlt509738950"/>
      <w:bookmarkEnd w:id="136"/>
      <w:bookmarkStart w:id="137" w:name="_Toc496587831"/>
      <w:bookmarkStart w:id="138" w:name="_Toc19773354"/>
      <w:bookmarkStart w:id="139" w:name="_Toc1196"/>
      <w:bookmarkStart w:id="140" w:name="_Toc536542361"/>
      <w:r>
        <w:rPr>
          <w:rFonts w:hint="eastAsia" w:hAnsi="宋体" w:cs="宋体"/>
          <w:color w:val="auto"/>
          <w:sz w:val="28"/>
          <w:szCs w:val="28"/>
        </w:rPr>
        <w:t>八.</w:t>
      </w:r>
      <w:bookmarkEnd w:id="137"/>
      <w:r>
        <w:rPr>
          <w:rFonts w:hint="eastAsia" w:hAnsi="宋体" w:cs="宋体"/>
          <w:color w:val="auto"/>
          <w:sz w:val="28"/>
          <w:szCs w:val="28"/>
        </w:rPr>
        <w:t xml:space="preserve"> 投标业绩</w:t>
      </w:r>
      <w:bookmarkEnd w:id="138"/>
      <w:bookmarkEnd w:id="139"/>
      <w:bookmarkEnd w:id="140"/>
    </w:p>
    <w:p>
      <w:pPr>
        <w:jc w:val="center"/>
        <w:rPr>
          <w:rFonts w:ascii="宋体" w:hAnsi="宋体" w:cs="宋体"/>
          <w:b/>
          <w:color w:val="auto"/>
          <w:sz w:val="24"/>
          <w:szCs w:val="24"/>
        </w:rPr>
      </w:pPr>
      <w:r>
        <w:rPr>
          <w:rFonts w:hint="eastAsia" w:ascii="宋体" w:hAnsi="宋体" w:cs="宋体"/>
          <w:b/>
          <w:color w:val="auto"/>
          <w:sz w:val="24"/>
          <w:szCs w:val="24"/>
        </w:rPr>
        <w:t>（一）业绩表</w:t>
      </w:r>
    </w:p>
    <w:p>
      <w:pPr>
        <w:jc w:val="center"/>
        <w:rPr>
          <w:rFonts w:ascii="宋体" w:hAnsi="宋体" w:cs="宋体"/>
          <w:color w:val="auto"/>
          <w:sz w:val="24"/>
          <w:szCs w:val="24"/>
        </w:rPr>
      </w:pPr>
      <w:r>
        <w:rPr>
          <w:rFonts w:hint="eastAsia" w:ascii="宋体" w:hAnsi="宋体" w:cs="宋体"/>
          <w:color w:val="auto"/>
          <w:sz w:val="24"/>
          <w:szCs w:val="24"/>
        </w:rPr>
        <w:t>（格式仅供参考）</w:t>
      </w:r>
    </w:p>
    <w:tbl>
      <w:tblPr>
        <w:tblStyle w:val="16"/>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241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服务内容</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合同总金额</w:t>
            </w:r>
          </w:p>
        </w:tc>
        <w:tc>
          <w:tcPr>
            <w:tcW w:w="2551"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业主单位及联系电话</w:t>
            </w:r>
          </w:p>
        </w:tc>
        <w:tc>
          <w:tcPr>
            <w:tcW w:w="113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bl>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b/>
          <w:color w:val="auto"/>
          <w:sz w:val="24"/>
          <w:szCs w:val="24"/>
        </w:rPr>
      </w:pPr>
      <w:r>
        <w:rPr>
          <w:rFonts w:hint="eastAsia" w:ascii="宋体" w:hAnsi="宋体" w:cs="宋体"/>
          <w:b/>
          <w:color w:val="auto"/>
          <w:sz w:val="24"/>
          <w:szCs w:val="24"/>
        </w:rPr>
        <w:t>（二）业绩证明材料</w:t>
      </w:r>
    </w:p>
    <w:p>
      <w:pPr>
        <w:spacing w:before="48" w:beforeLines="20" w:after="48" w:afterLines="20" w:line="360" w:lineRule="auto"/>
        <w:jc w:val="center"/>
        <w:rPr>
          <w:rFonts w:ascii="宋体" w:hAnsi="宋体" w:cs="宋体"/>
          <w:color w:val="auto"/>
          <w:sz w:val="24"/>
          <w:szCs w:val="24"/>
        </w:rPr>
      </w:pPr>
      <w:r>
        <w:rPr>
          <w:rFonts w:hint="eastAsia" w:ascii="宋体" w:hAnsi="宋体" w:cs="宋体"/>
          <w:color w:val="auto"/>
          <w:sz w:val="24"/>
          <w:szCs w:val="24"/>
        </w:rPr>
        <w:t>（建议与上述“（一）业绩表”填写的业绩一一对应提供）</w:t>
      </w: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pStyle w:val="3"/>
        <w:rPr>
          <w:rFonts w:hAnsi="宋体"/>
          <w:color w:val="auto"/>
          <w:sz w:val="28"/>
          <w:szCs w:val="36"/>
        </w:rPr>
      </w:pPr>
      <w:bookmarkStart w:id="141" w:name="_Toc10905"/>
      <w:bookmarkStart w:id="142" w:name="_Toc508363610"/>
      <w:bookmarkStart w:id="143" w:name="_Toc471736419"/>
      <w:bookmarkStart w:id="144" w:name="_Toc516969105"/>
      <w:bookmarkStart w:id="145" w:name="_Toc220232402"/>
      <w:bookmarkStart w:id="146" w:name="_Toc19773355"/>
      <w:bookmarkStart w:id="147" w:name="_Toc536542362"/>
      <w:r>
        <w:rPr>
          <w:rFonts w:hint="eastAsia" w:hAnsi="宋体"/>
          <w:color w:val="auto"/>
          <w:sz w:val="28"/>
        </w:rPr>
        <w:t>九．有关证明文件</w:t>
      </w:r>
      <w:bookmarkEnd w:id="141"/>
      <w:bookmarkEnd w:id="142"/>
      <w:bookmarkEnd w:id="143"/>
      <w:bookmarkEnd w:id="144"/>
      <w:bookmarkEnd w:id="145"/>
      <w:bookmarkEnd w:id="146"/>
      <w:bookmarkEnd w:id="147"/>
    </w:p>
    <w:p>
      <w:pPr>
        <w:tabs>
          <w:tab w:val="left" w:pos="4620"/>
        </w:tabs>
        <w:spacing w:line="360" w:lineRule="auto"/>
        <w:ind w:firstLine="480" w:firstLineChars="200"/>
        <w:rPr>
          <w:rFonts w:ascii="宋体" w:hAnsi="宋体"/>
          <w:color w:val="auto"/>
          <w:sz w:val="24"/>
        </w:rPr>
      </w:pPr>
      <w:r>
        <w:rPr>
          <w:rFonts w:hint="eastAsia" w:ascii="宋体" w:hAnsi="宋体"/>
          <w:color w:val="auto"/>
          <w:sz w:val="24"/>
        </w:rPr>
        <w:t>提供符合投标邀请、招标需求及评标办法规定的相关证明文件（制作成扫描件）。</w:t>
      </w:r>
    </w:p>
    <w:p>
      <w:pPr>
        <w:pStyle w:val="8"/>
        <w:snapToGrid w:val="0"/>
        <w:spacing w:before="120" w:after="120" w:line="360" w:lineRule="auto"/>
        <w:ind w:firstLine="480"/>
        <w:jc w:val="left"/>
        <w:rPr>
          <w:rFonts w:hAnsi="宋体"/>
          <w:color w:val="auto"/>
          <w:sz w:val="24"/>
        </w:rPr>
      </w:pPr>
      <w:r>
        <w:rPr>
          <w:rFonts w:hint="eastAsia" w:hAnsi="宋体"/>
          <w:color w:val="auto"/>
          <w:sz w:val="24"/>
        </w:rPr>
        <w:t>特别提示：</w:t>
      </w:r>
    </w:p>
    <w:p>
      <w:pPr>
        <w:pStyle w:val="8"/>
        <w:snapToGrid w:val="0"/>
        <w:spacing w:line="360" w:lineRule="auto"/>
        <w:ind w:firstLine="482"/>
        <w:jc w:val="left"/>
        <w:rPr>
          <w:rFonts w:hAnsi="宋体"/>
          <w:color w:val="auto"/>
          <w:sz w:val="24"/>
        </w:rPr>
      </w:pPr>
      <w:r>
        <w:rPr>
          <w:rFonts w:hint="eastAsia" w:hAnsi="宋体"/>
          <w:color w:val="auto"/>
          <w:sz w:val="24"/>
        </w:rPr>
        <w:t>投标人在投标文件制作时，提供下列材料（包括但不限于）：</w:t>
      </w:r>
    </w:p>
    <w:p>
      <w:pPr>
        <w:tabs>
          <w:tab w:val="left" w:pos="4620"/>
        </w:tabs>
        <w:spacing w:line="360" w:lineRule="auto"/>
        <w:ind w:firstLine="482" w:firstLineChars="200"/>
        <w:rPr>
          <w:rFonts w:ascii="宋体" w:hAnsi="宋体"/>
          <w:color w:val="auto"/>
          <w:sz w:val="24"/>
        </w:rPr>
      </w:pPr>
      <w:r>
        <w:rPr>
          <w:rFonts w:hint="eastAsia" w:ascii="宋体" w:hAnsi="宋体"/>
          <w:b/>
          <w:color w:val="auto"/>
          <w:sz w:val="24"/>
        </w:rPr>
        <w:t>招标文件要求的其他证明资料</w:t>
      </w:r>
      <w:r>
        <w:rPr>
          <w:rFonts w:hint="eastAsia" w:ascii="宋体" w:hAnsi="宋体" w:cs="Cambria"/>
          <w:b/>
          <w:color w:val="auto"/>
          <w:sz w:val="24"/>
        </w:rPr>
        <w:t>（根据项目要求编辑）</w:t>
      </w:r>
      <w:r>
        <w:rPr>
          <w:rFonts w:hint="eastAsia" w:ascii="宋体" w:hAnsi="宋体"/>
          <w:b/>
          <w:color w:val="auto"/>
          <w:sz w:val="24"/>
          <w:szCs w:val="24"/>
        </w:rPr>
        <w:t>，</w:t>
      </w:r>
      <w:r>
        <w:rPr>
          <w:rFonts w:ascii="宋体" w:hAnsi="宋体"/>
          <w:b/>
          <w:color w:val="auto"/>
          <w:sz w:val="24"/>
          <w:szCs w:val="24"/>
        </w:rPr>
        <w:t>如</w:t>
      </w:r>
      <w:r>
        <w:rPr>
          <w:rFonts w:hint="eastAsia" w:ascii="宋体" w:hAnsi="宋体"/>
          <w:b/>
          <w:color w:val="auto"/>
          <w:sz w:val="24"/>
          <w:szCs w:val="24"/>
        </w:rPr>
        <w:t>营业执照</w:t>
      </w:r>
      <w:r>
        <w:rPr>
          <w:rFonts w:ascii="宋体" w:hAnsi="宋体"/>
          <w:b/>
          <w:color w:val="auto"/>
          <w:sz w:val="24"/>
          <w:szCs w:val="24"/>
        </w:rPr>
        <w:t>、税务登记证</w:t>
      </w:r>
      <w:r>
        <w:rPr>
          <w:rFonts w:hint="eastAsia" w:ascii="宋体" w:hAnsi="宋体"/>
          <w:b/>
          <w:color w:val="auto"/>
          <w:sz w:val="24"/>
          <w:szCs w:val="24"/>
        </w:rPr>
        <w:t>、业绩、相关证书、证明资料</w:t>
      </w:r>
      <w:r>
        <w:rPr>
          <w:rFonts w:ascii="宋体" w:hAnsi="宋体"/>
          <w:b/>
          <w:color w:val="auto"/>
          <w:sz w:val="24"/>
          <w:szCs w:val="24"/>
        </w:rPr>
        <w:t>等</w:t>
      </w:r>
      <w:r>
        <w:rPr>
          <w:rFonts w:hint="eastAsia" w:ascii="宋体" w:hAnsi="宋体"/>
          <w:b/>
          <w:color w:val="auto"/>
          <w:sz w:val="24"/>
          <w:szCs w:val="24"/>
        </w:rPr>
        <w:t>，</w:t>
      </w:r>
      <w:r>
        <w:rPr>
          <w:rFonts w:hint="eastAsia" w:ascii="宋体" w:hAnsi="宋体"/>
          <w:color w:val="auto"/>
          <w:sz w:val="24"/>
        </w:rPr>
        <w:t>应将上述证明材料制作成扫描件。</w:t>
      </w:r>
    </w:p>
    <w:p>
      <w:pPr>
        <w:tabs>
          <w:tab w:val="left" w:pos="4620"/>
        </w:tabs>
        <w:spacing w:line="360" w:lineRule="auto"/>
        <w:ind w:firstLine="480" w:firstLineChars="200"/>
        <w:rPr>
          <w:rFonts w:ascii="宋体" w:hAnsi="宋体"/>
          <w:color w:val="auto"/>
          <w:sz w:val="24"/>
        </w:rPr>
      </w:pPr>
    </w:p>
    <w:p>
      <w:pPr>
        <w:pStyle w:val="3"/>
        <w:rPr>
          <w:rFonts w:hAnsi="宋体"/>
          <w:color w:val="auto"/>
          <w:sz w:val="28"/>
        </w:rPr>
      </w:pPr>
      <w:bookmarkStart w:id="148" w:name="_Toc21876"/>
      <w:bookmarkStart w:id="149" w:name="_Toc515390551"/>
      <w:bookmarkStart w:id="150" w:name="_Toc19773356"/>
      <w:r>
        <w:rPr>
          <w:rFonts w:hint="eastAsia" w:hAnsi="宋体"/>
          <w:color w:val="auto"/>
          <w:sz w:val="28"/>
        </w:rPr>
        <w:t>十．</w:t>
      </w:r>
      <w:bookmarkStart w:id="151" w:name="_Toc420342105"/>
      <w:r>
        <w:rPr>
          <w:rFonts w:hint="eastAsia" w:hAnsi="宋体"/>
          <w:color w:val="auto"/>
          <w:sz w:val="28"/>
        </w:rPr>
        <w:t>生产厂商授权书</w:t>
      </w:r>
      <w:bookmarkEnd w:id="148"/>
      <w:bookmarkEnd w:id="149"/>
      <w:bookmarkEnd w:id="150"/>
      <w:bookmarkEnd w:id="151"/>
    </w:p>
    <w:p>
      <w:pPr>
        <w:spacing w:line="360" w:lineRule="auto"/>
        <w:jc w:val="center"/>
        <w:rPr>
          <w:rFonts w:ascii="宋体" w:hAnsi="宋体"/>
          <w:color w:val="auto"/>
          <w:sz w:val="24"/>
        </w:rPr>
      </w:pPr>
      <w:r>
        <w:rPr>
          <w:rFonts w:ascii="宋体" w:hAnsi="宋体"/>
          <w:b/>
          <w:color w:val="auto"/>
          <w:sz w:val="24"/>
        </w:rPr>
        <w:t>（</w:t>
      </w:r>
      <w:r>
        <w:rPr>
          <w:rFonts w:hint="eastAsia" w:ascii="宋体" w:hAnsi="宋体"/>
          <w:b/>
          <w:color w:val="auto"/>
          <w:sz w:val="24"/>
        </w:rPr>
        <w:t>如允许标后提供授权，或为自制产品，或不允许代理商/销售商投标，不需此件）</w:t>
      </w:r>
    </w:p>
    <w:p>
      <w:pPr>
        <w:pStyle w:val="9"/>
        <w:spacing w:line="360" w:lineRule="auto"/>
        <w:rPr>
          <w:rFonts w:ascii="宋体" w:hAnsi="宋体"/>
          <w:color w:val="auto"/>
          <w:sz w:val="24"/>
        </w:rPr>
      </w:pPr>
      <w:r>
        <w:rPr>
          <w:rFonts w:hint="eastAsia" w:ascii="宋体" w:hAnsi="宋体"/>
          <w:color w:val="auto"/>
          <w:sz w:val="24"/>
        </w:rPr>
        <w:t>致：安徽半汤文旅发展有限公司</w:t>
      </w:r>
    </w:p>
    <w:p>
      <w:pPr>
        <w:pStyle w:val="9"/>
        <w:spacing w:line="360" w:lineRule="auto"/>
        <w:rPr>
          <w:rFonts w:ascii="宋体" w:hAnsi="宋体"/>
          <w:color w:val="auto"/>
          <w:sz w:val="24"/>
        </w:rPr>
      </w:pPr>
      <w:r>
        <w:rPr>
          <w:rFonts w:hint="eastAsia" w:ascii="宋体" w:hAnsi="宋体"/>
          <w:color w:val="auto"/>
          <w:sz w:val="24"/>
        </w:rPr>
        <w:t>（生产厂商名称）是根据依法正式成立的，主营业地点在 （生产厂商地址）。公司是我公司正式授权经营我公司（产品名称）的商家，它有权提供安徽半汤文旅发展有限公司第</w:t>
      </w:r>
      <w:r>
        <w:rPr>
          <w:rFonts w:hint="eastAsia" w:ascii="宋体" w:hAnsi="宋体"/>
          <w:b w:val="0"/>
          <w:color w:val="auto"/>
          <w:sz w:val="24"/>
          <w:u w:val="single"/>
        </w:rPr>
        <w:t>某编号</w:t>
      </w:r>
      <w:r>
        <w:rPr>
          <w:rFonts w:hint="eastAsia" w:ascii="宋体" w:hAnsi="宋体"/>
          <w:color w:val="auto"/>
          <w:sz w:val="24"/>
        </w:rPr>
        <w:t>号</w:t>
      </w:r>
      <w:r>
        <w:rPr>
          <w:rFonts w:hint="eastAsia" w:ascii="宋体" w:hAnsi="宋体"/>
          <w:b w:val="0"/>
          <w:bCs/>
          <w:color w:val="auto"/>
          <w:sz w:val="24"/>
          <w:u w:val="single"/>
        </w:rPr>
        <w:t>某项目</w:t>
      </w:r>
      <w:r>
        <w:rPr>
          <w:rFonts w:hint="eastAsia" w:ascii="宋体" w:hAnsi="宋体"/>
          <w:color w:val="auto"/>
          <w:sz w:val="24"/>
        </w:rPr>
        <w:t>所需的由我公司生产或制造的货物。</w:t>
      </w:r>
    </w:p>
    <w:p>
      <w:pPr>
        <w:spacing w:line="360" w:lineRule="auto"/>
        <w:ind w:firstLine="630"/>
        <w:rPr>
          <w:rFonts w:ascii="宋体" w:hAnsi="宋体"/>
          <w:color w:val="auto"/>
          <w:sz w:val="24"/>
        </w:rPr>
      </w:pPr>
      <w:r>
        <w:rPr>
          <w:rFonts w:hint="eastAsia" w:ascii="宋体" w:hAnsi="宋体"/>
          <w:color w:val="auto"/>
          <w:sz w:val="24"/>
        </w:rPr>
        <w:t>我公司保证与投标人共同承担该项目的相关法律责任及义务。</w:t>
      </w:r>
    </w:p>
    <w:p>
      <w:pPr>
        <w:spacing w:line="360" w:lineRule="auto"/>
        <w:ind w:firstLine="630"/>
        <w:rPr>
          <w:rFonts w:ascii="宋体" w:hAnsi="宋体"/>
          <w:color w:val="auto"/>
          <w:sz w:val="24"/>
          <w:u w:val="single"/>
        </w:rPr>
      </w:pPr>
      <w:r>
        <w:rPr>
          <w:rFonts w:hint="eastAsia" w:ascii="宋体" w:hAnsi="宋体"/>
          <w:color w:val="auto"/>
          <w:sz w:val="24"/>
        </w:rPr>
        <w:t>贸易公司名称(</w:t>
      </w:r>
      <w:r>
        <w:rPr>
          <w:rFonts w:hint="eastAsia" w:ascii="宋体" w:hAnsi="宋体"/>
          <w:b/>
          <w:bCs/>
          <w:color w:val="auto"/>
          <w:sz w:val="24"/>
        </w:rPr>
        <w:t>如涉及进口产品</w:t>
      </w:r>
      <w:r>
        <w:rPr>
          <w:rFonts w:hint="eastAsia" w:ascii="宋体" w:hAnsi="宋体"/>
          <w:color w:val="auto"/>
          <w:sz w:val="24"/>
        </w:rPr>
        <w:t>)：</w:t>
      </w:r>
    </w:p>
    <w:p>
      <w:pPr>
        <w:spacing w:line="360" w:lineRule="auto"/>
        <w:ind w:firstLine="630"/>
        <w:rPr>
          <w:rFonts w:ascii="宋体" w:hAnsi="宋体"/>
          <w:color w:val="auto"/>
          <w:sz w:val="24"/>
          <w:u w:val="single"/>
        </w:rPr>
      </w:pPr>
      <w:r>
        <w:rPr>
          <w:rFonts w:hint="eastAsia" w:ascii="宋体" w:hAnsi="宋体"/>
          <w:color w:val="auto"/>
          <w:sz w:val="24"/>
        </w:rPr>
        <w:t>出具授权书的生产厂商名称：</w:t>
      </w:r>
    </w:p>
    <w:p>
      <w:pPr>
        <w:spacing w:line="360" w:lineRule="auto"/>
        <w:ind w:firstLine="630"/>
        <w:rPr>
          <w:rFonts w:ascii="宋体" w:hAnsi="宋体"/>
          <w:color w:val="auto"/>
          <w:sz w:val="24"/>
        </w:rPr>
      </w:pPr>
      <w:r>
        <w:rPr>
          <w:rFonts w:hint="eastAsia" w:ascii="宋体" w:hAnsi="宋体"/>
          <w:color w:val="auto"/>
          <w:sz w:val="24"/>
        </w:rPr>
        <w:t>授权人公章：</w:t>
      </w:r>
    </w:p>
    <w:p>
      <w:pPr>
        <w:spacing w:line="360" w:lineRule="auto"/>
        <w:ind w:firstLine="630"/>
        <w:rPr>
          <w:rFonts w:ascii="宋体" w:hAnsi="宋体"/>
          <w:color w:val="auto"/>
          <w:sz w:val="24"/>
          <w:u w:val="single"/>
        </w:rPr>
      </w:pPr>
      <w:r>
        <w:rPr>
          <w:rFonts w:hint="eastAsia" w:ascii="宋体" w:hAnsi="宋体"/>
          <w:color w:val="auto"/>
          <w:sz w:val="24"/>
        </w:rPr>
        <w:t>日      期：</w:t>
      </w:r>
    </w:p>
    <w:p>
      <w:pPr>
        <w:ind w:firstLine="630"/>
        <w:rPr>
          <w:rFonts w:ascii="宋体" w:hAnsi="宋体"/>
          <w:color w:val="auto"/>
          <w:sz w:val="24"/>
          <w:u w:val="single"/>
        </w:rPr>
      </w:pPr>
    </w:p>
    <w:p>
      <w:pPr>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pStyle w:val="19"/>
        <w:rPr>
          <w:color w:val="auto"/>
        </w:rPr>
      </w:pPr>
    </w:p>
    <w:p>
      <w:pPr>
        <w:pStyle w:val="19"/>
        <w:ind w:firstLine="0" w:firstLineChars="0"/>
        <w:rPr>
          <w:color w:val="auto"/>
        </w:rPr>
      </w:pPr>
    </w:p>
    <w:p>
      <w:pPr>
        <w:spacing w:line="360" w:lineRule="auto"/>
        <w:rPr>
          <w:color w:val="auto"/>
        </w:rPr>
      </w:pPr>
    </w:p>
    <w:p>
      <w:pPr>
        <w:pStyle w:val="3"/>
        <w:rPr>
          <w:rFonts w:hAnsi="宋体"/>
          <w:color w:val="auto"/>
          <w:sz w:val="28"/>
        </w:rPr>
      </w:pPr>
      <w:bookmarkStart w:id="152" w:name="_Toc10478"/>
      <w:bookmarkStart w:id="153" w:name="_Toc19773357"/>
      <w:bookmarkStart w:id="154" w:name="_Toc515390552"/>
      <w:r>
        <w:rPr>
          <w:rFonts w:hint="eastAsia" w:hAnsi="宋体"/>
          <w:color w:val="auto"/>
          <w:sz w:val="28"/>
        </w:rPr>
        <w:t>十一．相关授权或承诺书</w:t>
      </w:r>
      <w:bookmarkEnd w:id="152"/>
      <w:bookmarkEnd w:id="153"/>
      <w:bookmarkEnd w:id="154"/>
    </w:p>
    <w:p>
      <w:pPr>
        <w:spacing w:before="48" w:beforeLines="20" w:after="48" w:afterLines="20" w:line="360" w:lineRule="auto"/>
        <w:ind w:firstLine="482" w:firstLineChars="200"/>
        <w:jc w:val="center"/>
        <w:rPr>
          <w:rFonts w:ascii="宋体" w:hAnsi="宋体"/>
          <w:color w:val="auto"/>
          <w:sz w:val="24"/>
        </w:rPr>
      </w:pPr>
      <w:r>
        <w:rPr>
          <w:rFonts w:hint="eastAsia"/>
          <w:b/>
          <w:color w:val="auto"/>
          <w:sz w:val="24"/>
          <w:szCs w:val="24"/>
          <w:shd w:val="pct10" w:color="auto" w:fill="FFFFFF"/>
        </w:rPr>
        <w:t>（如招标文件无相关产品厂家授权或承诺书要求，不需此件）</w:t>
      </w:r>
    </w:p>
    <w:p>
      <w:pPr>
        <w:pStyle w:val="9"/>
        <w:spacing w:line="360" w:lineRule="auto"/>
        <w:rPr>
          <w:rFonts w:ascii="宋体" w:hAnsi="宋体"/>
          <w:color w:val="auto"/>
          <w:sz w:val="24"/>
        </w:rPr>
      </w:pPr>
      <w:r>
        <w:rPr>
          <w:rFonts w:hint="eastAsia" w:ascii="宋体" w:hAnsi="宋体"/>
          <w:color w:val="auto"/>
          <w:sz w:val="24"/>
        </w:rPr>
        <w:t>致：安徽半汤文旅发展有限公司</w:t>
      </w:r>
    </w:p>
    <w:p>
      <w:pPr>
        <w:pStyle w:val="9"/>
        <w:spacing w:line="360" w:lineRule="auto"/>
        <w:rPr>
          <w:color w:val="auto"/>
        </w:rPr>
      </w:pPr>
      <w:r>
        <w:rPr>
          <w:rFonts w:hint="eastAsia" w:ascii="宋体" w:hAnsi="宋体"/>
          <w:b w:val="0"/>
          <w:color w:val="auto"/>
          <w:sz w:val="24"/>
        </w:rPr>
        <w:t>某业主单位</w:t>
      </w:r>
    </w:p>
    <w:p>
      <w:pPr>
        <w:spacing w:line="480" w:lineRule="auto"/>
        <w:ind w:firstLine="482" w:firstLineChars="200"/>
        <w:rPr>
          <w:rFonts w:ascii="宋体" w:hAnsi="宋体"/>
          <w:color w:val="auto"/>
          <w:sz w:val="24"/>
        </w:rPr>
      </w:pPr>
      <w:r>
        <w:rPr>
          <w:rFonts w:hint="eastAsia" w:ascii="宋体" w:hAnsi="宋体"/>
          <w:b/>
          <w:color w:val="auto"/>
          <w:sz w:val="24"/>
          <w:szCs w:val="24"/>
        </w:rPr>
        <w:t>若</w:t>
      </w:r>
      <w:r>
        <w:rPr>
          <w:rFonts w:ascii="宋体" w:hAnsi="宋体"/>
          <w:b/>
          <w:color w:val="auto"/>
          <w:sz w:val="24"/>
          <w:szCs w:val="24"/>
        </w:rPr>
        <w:t>我公司中标，我公司将在</w:t>
      </w:r>
      <w:r>
        <w:rPr>
          <w:rFonts w:hint="eastAsia" w:ascii="宋体" w:hAnsi="宋体"/>
          <w:b/>
          <w:color w:val="auto"/>
          <w:sz w:val="24"/>
          <w:szCs w:val="24"/>
        </w:rPr>
        <w:t>供货前</w:t>
      </w:r>
      <w:r>
        <w:rPr>
          <w:rFonts w:ascii="宋体" w:hAnsi="宋体"/>
          <w:b/>
          <w:color w:val="auto"/>
          <w:sz w:val="24"/>
          <w:szCs w:val="24"/>
        </w:rPr>
        <w:t>向</w:t>
      </w:r>
      <w:r>
        <w:rPr>
          <w:rFonts w:hint="eastAsia" w:ascii="宋体" w:hAnsi="宋体"/>
          <w:b/>
          <w:color w:val="auto"/>
          <w:sz w:val="24"/>
          <w:szCs w:val="24"/>
        </w:rPr>
        <w:t>委托</w:t>
      </w:r>
      <w:r>
        <w:rPr>
          <w:rFonts w:ascii="宋体" w:hAnsi="宋体"/>
          <w:b/>
          <w:color w:val="auto"/>
          <w:sz w:val="24"/>
          <w:szCs w:val="24"/>
        </w:rPr>
        <w:t>人提供</w:t>
      </w:r>
      <w:r>
        <w:rPr>
          <w:rFonts w:hint="eastAsia" w:ascii="宋体" w:hAnsi="宋体"/>
          <w:b/>
          <w:color w:val="auto"/>
          <w:sz w:val="24"/>
          <w:szCs w:val="24"/>
        </w:rPr>
        <w:t>招标文件要求的产品原厂授权、原厂售后服务承诺函、原厂</w:t>
      </w:r>
      <w:r>
        <w:rPr>
          <w:rFonts w:ascii="宋体" w:hAnsi="宋体"/>
          <w:b/>
          <w:color w:val="auto"/>
          <w:sz w:val="24"/>
          <w:szCs w:val="24"/>
        </w:rPr>
        <w:t>技术服务承诺书</w:t>
      </w:r>
      <w:r>
        <w:rPr>
          <w:rFonts w:hint="eastAsia" w:ascii="宋体" w:hAnsi="宋体"/>
          <w:b/>
          <w:color w:val="auto"/>
          <w:sz w:val="24"/>
          <w:szCs w:val="24"/>
        </w:rPr>
        <w:t>（项目负责人可根据项目编制）</w:t>
      </w:r>
      <w:r>
        <w:rPr>
          <w:rFonts w:ascii="宋体" w:hAnsi="宋体"/>
          <w:b/>
          <w:color w:val="auto"/>
          <w:sz w:val="24"/>
          <w:szCs w:val="24"/>
        </w:rPr>
        <w:t>，逾期未提供</w:t>
      </w:r>
      <w:r>
        <w:rPr>
          <w:rFonts w:hint="eastAsia" w:ascii="宋体" w:hAnsi="宋体"/>
          <w:b/>
          <w:color w:val="auto"/>
          <w:sz w:val="24"/>
          <w:szCs w:val="24"/>
        </w:rPr>
        <w:t>或提供不符合要求</w:t>
      </w:r>
      <w:r>
        <w:rPr>
          <w:rFonts w:ascii="宋体" w:hAnsi="宋体"/>
          <w:b/>
          <w:color w:val="auto"/>
          <w:sz w:val="24"/>
          <w:szCs w:val="24"/>
        </w:rPr>
        <w:t>的，</w:t>
      </w:r>
      <w:r>
        <w:rPr>
          <w:rFonts w:hint="eastAsia" w:ascii="宋体" w:hAnsi="宋体"/>
          <w:b/>
          <w:color w:val="auto"/>
          <w:sz w:val="24"/>
          <w:szCs w:val="24"/>
        </w:rPr>
        <w:t>均按我公司</w:t>
      </w:r>
      <w:r>
        <w:rPr>
          <w:rFonts w:ascii="宋体" w:hAnsi="宋体"/>
          <w:b/>
          <w:color w:val="auto"/>
          <w:sz w:val="24"/>
          <w:szCs w:val="24"/>
        </w:rPr>
        <w:t>自</w:t>
      </w:r>
      <w:r>
        <w:rPr>
          <w:rFonts w:hint="eastAsia" w:ascii="宋体" w:hAnsi="宋体"/>
          <w:b/>
          <w:color w:val="auto"/>
          <w:sz w:val="24"/>
          <w:szCs w:val="24"/>
        </w:rPr>
        <w:t>愿</w:t>
      </w:r>
      <w:r>
        <w:rPr>
          <w:rFonts w:ascii="宋体" w:hAnsi="宋体"/>
          <w:b/>
          <w:color w:val="auto"/>
          <w:sz w:val="24"/>
          <w:szCs w:val="24"/>
        </w:rPr>
        <w:t>放弃中标资格处理，由此产生的一切相关责任</w:t>
      </w:r>
      <w:r>
        <w:rPr>
          <w:rFonts w:hint="eastAsia" w:ascii="宋体" w:hAnsi="宋体"/>
          <w:b/>
          <w:color w:val="auto"/>
          <w:sz w:val="24"/>
          <w:szCs w:val="24"/>
        </w:rPr>
        <w:t>和后果</w:t>
      </w:r>
      <w:r>
        <w:rPr>
          <w:rFonts w:ascii="宋体" w:hAnsi="宋体"/>
          <w:b/>
          <w:color w:val="auto"/>
          <w:sz w:val="24"/>
          <w:szCs w:val="24"/>
        </w:rPr>
        <w:t>由</w:t>
      </w:r>
      <w:r>
        <w:rPr>
          <w:rFonts w:hint="eastAsia" w:ascii="宋体" w:hAnsi="宋体"/>
          <w:b/>
          <w:color w:val="auto"/>
          <w:sz w:val="24"/>
          <w:szCs w:val="24"/>
        </w:rPr>
        <w:t>我</w:t>
      </w:r>
      <w:r>
        <w:rPr>
          <w:rFonts w:ascii="宋体" w:hAnsi="宋体"/>
          <w:b/>
          <w:color w:val="auto"/>
          <w:sz w:val="24"/>
          <w:szCs w:val="24"/>
        </w:rPr>
        <w:t>公司</w:t>
      </w:r>
      <w:r>
        <w:rPr>
          <w:rFonts w:hint="eastAsia" w:ascii="宋体" w:hAnsi="宋体"/>
          <w:b/>
          <w:color w:val="auto"/>
          <w:sz w:val="24"/>
          <w:szCs w:val="24"/>
        </w:rPr>
        <w:t>自行</w:t>
      </w:r>
      <w:r>
        <w:rPr>
          <w:rFonts w:ascii="宋体" w:hAnsi="宋体"/>
          <w:b/>
          <w:color w:val="auto"/>
          <w:sz w:val="24"/>
          <w:szCs w:val="24"/>
        </w:rPr>
        <w:t>承担</w:t>
      </w:r>
      <w:r>
        <w:rPr>
          <w:rFonts w:hint="eastAsia" w:ascii="宋体" w:hAnsi="宋体"/>
          <w:color w:val="auto"/>
          <w:sz w:val="24"/>
          <w:szCs w:val="24"/>
        </w:rPr>
        <w:t>。</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ind w:firstLine="4245" w:firstLineChars="1762"/>
        <w:rPr>
          <w:rFonts w:ascii="宋体"/>
          <w:b/>
          <w:color w:val="auto"/>
          <w:sz w:val="24"/>
          <w:u w:val="single"/>
        </w:rPr>
      </w:pPr>
      <w:r>
        <w:rPr>
          <w:rFonts w:hint="eastAsia" w:ascii="宋体" w:hAnsi="宋体"/>
          <w:b/>
          <w:color w:val="auto"/>
          <w:sz w:val="24"/>
        </w:rPr>
        <w:t>投标人签章：</w:t>
      </w:r>
    </w:p>
    <w:p>
      <w:pPr>
        <w:tabs>
          <w:tab w:val="left" w:pos="4620"/>
        </w:tabs>
        <w:spacing w:line="360" w:lineRule="auto"/>
        <w:ind w:firstLine="4252" w:firstLineChars="1772"/>
        <w:rPr>
          <w:rFonts w:ascii="宋体"/>
          <w:color w:val="auto"/>
          <w:sz w:val="24"/>
          <w:u w:val="single"/>
        </w:rPr>
      </w:pPr>
      <w:r>
        <w:rPr>
          <w:rFonts w:hint="eastAsia" w:ascii="宋体" w:hAnsi="宋体"/>
          <w:color w:val="auto"/>
          <w:sz w:val="24"/>
        </w:rPr>
        <w:t>日期：</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ind w:firstLine="630"/>
        <w:rPr>
          <w:rFonts w:ascii="宋体" w:hAnsi="宋体"/>
          <w:color w:val="auto"/>
          <w:sz w:val="28"/>
        </w:rPr>
      </w:pPr>
    </w:p>
    <w:p>
      <w:pPr>
        <w:pStyle w:val="3"/>
        <w:rPr>
          <w:rFonts w:hAnsi="宋体"/>
          <w:color w:val="auto"/>
          <w:sz w:val="28"/>
        </w:rPr>
      </w:pPr>
      <w:bookmarkStart w:id="155" w:name="_Toc29840"/>
      <w:bookmarkStart w:id="156" w:name="_Toc515390553"/>
      <w:bookmarkStart w:id="157" w:name="_Toc19773358"/>
      <w:r>
        <w:rPr>
          <w:rFonts w:hint="eastAsia" w:hAnsi="宋体"/>
          <w:color w:val="auto"/>
          <w:sz w:val="28"/>
        </w:rPr>
        <w:t>十二．</w:t>
      </w:r>
      <w:bookmarkStart w:id="158" w:name="_Toc420342112"/>
      <w:bookmarkStart w:id="159" w:name="_Toc459990161"/>
      <w:r>
        <w:rPr>
          <w:rFonts w:hint="eastAsia" w:hAnsi="宋体"/>
          <w:color w:val="auto"/>
          <w:sz w:val="28"/>
        </w:rPr>
        <w:t>项目人员配备</w:t>
      </w:r>
      <w:bookmarkEnd w:id="155"/>
      <w:bookmarkEnd w:id="156"/>
      <w:bookmarkEnd w:id="157"/>
      <w:bookmarkEnd w:id="158"/>
      <w:bookmarkEnd w:id="159"/>
    </w:p>
    <w:p>
      <w:pPr>
        <w:jc w:val="center"/>
        <w:rPr>
          <w:b/>
          <w:color w:val="auto"/>
          <w:sz w:val="24"/>
          <w:szCs w:val="24"/>
          <w:shd w:val="pct10" w:color="auto" w:fill="FFFFFF"/>
        </w:rPr>
      </w:pPr>
      <w:r>
        <w:rPr>
          <w:rFonts w:hint="eastAsia"/>
          <w:b/>
          <w:color w:val="auto"/>
          <w:sz w:val="24"/>
          <w:szCs w:val="24"/>
          <w:shd w:val="pct10" w:color="auto" w:fill="FFFFFF"/>
        </w:rPr>
        <w:t>如招标文件无人员配备要求，不需此件）</w:t>
      </w:r>
    </w:p>
    <w:p>
      <w:pPr>
        <w:rPr>
          <w:color w:val="auto"/>
        </w:rPr>
      </w:pPr>
    </w:p>
    <w:p>
      <w:pPr>
        <w:spacing w:line="340" w:lineRule="exact"/>
        <w:jc w:val="center"/>
        <w:rPr>
          <w:rFonts w:ascii="宋体" w:hAnsi="宋体"/>
          <w:b/>
          <w:color w:val="auto"/>
          <w:sz w:val="28"/>
          <w:szCs w:val="28"/>
        </w:rPr>
      </w:pPr>
      <w:r>
        <w:rPr>
          <w:rFonts w:hint="eastAsia" w:ascii="宋体" w:hAnsi="宋体"/>
          <w:b/>
          <w:color w:val="auto"/>
          <w:sz w:val="28"/>
          <w:szCs w:val="28"/>
        </w:rPr>
        <w:t>（一）项目组人员配备情况表</w:t>
      </w:r>
    </w:p>
    <w:p>
      <w:pPr>
        <w:spacing w:line="340" w:lineRule="exact"/>
        <w:rPr>
          <w:rFonts w:ascii="宋体" w:hAnsi="宋体"/>
          <w:color w:val="auto"/>
          <w:sz w:val="32"/>
          <w:szCs w:val="32"/>
        </w:rPr>
      </w:pP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color w:val="auto"/>
                <w:sz w:val="24"/>
              </w:rPr>
            </w:pPr>
            <w:r>
              <w:rPr>
                <w:rFonts w:hint="eastAsia" w:ascii="宋体" w:hAnsi="宋体"/>
                <w:color w:val="auto"/>
                <w:sz w:val="24"/>
              </w:rPr>
              <w:t>职务</w:t>
            </w:r>
          </w:p>
        </w:tc>
        <w:tc>
          <w:tcPr>
            <w:tcW w:w="1701" w:type="dxa"/>
            <w:vAlign w:val="center"/>
          </w:tcPr>
          <w:p>
            <w:pPr>
              <w:jc w:val="center"/>
              <w:rPr>
                <w:rFonts w:ascii="宋体" w:hAnsi="宋体"/>
                <w:color w:val="auto"/>
                <w:sz w:val="24"/>
              </w:rPr>
            </w:pPr>
            <w:r>
              <w:rPr>
                <w:rFonts w:hint="eastAsia" w:ascii="宋体" w:hAnsi="宋体"/>
                <w:color w:val="auto"/>
                <w:sz w:val="24"/>
              </w:rPr>
              <w:t>姓名</w:t>
            </w:r>
          </w:p>
        </w:tc>
        <w:tc>
          <w:tcPr>
            <w:tcW w:w="1178" w:type="dxa"/>
            <w:vAlign w:val="center"/>
          </w:tcPr>
          <w:p>
            <w:pPr>
              <w:jc w:val="center"/>
              <w:rPr>
                <w:rFonts w:ascii="宋体" w:hAnsi="宋体"/>
                <w:color w:val="auto"/>
                <w:sz w:val="24"/>
              </w:rPr>
            </w:pPr>
            <w:r>
              <w:rPr>
                <w:rFonts w:hint="eastAsia" w:ascii="宋体" w:hAnsi="宋体"/>
                <w:color w:val="auto"/>
                <w:sz w:val="24"/>
              </w:rPr>
              <w:t>职称</w:t>
            </w:r>
          </w:p>
        </w:tc>
        <w:tc>
          <w:tcPr>
            <w:tcW w:w="1516" w:type="dxa"/>
            <w:vAlign w:val="center"/>
          </w:tcPr>
          <w:p>
            <w:pPr>
              <w:spacing w:line="340" w:lineRule="exact"/>
              <w:jc w:val="center"/>
              <w:rPr>
                <w:rFonts w:ascii="宋体" w:hAnsi="宋体"/>
                <w:color w:val="auto"/>
                <w:sz w:val="24"/>
              </w:rPr>
            </w:pPr>
            <w:r>
              <w:rPr>
                <w:rFonts w:hint="eastAsia" w:ascii="宋体" w:hAnsi="宋体"/>
                <w:color w:val="auto"/>
                <w:sz w:val="24"/>
              </w:rPr>
              <w:t>学历</w:t>
            </w:r>
          </w:p>
        </w:tc>
        <w:tc>
          <w:tcPr>
            <w:tcW w:w="2268" w:type="dxa"/>
            <w:vAlign w:val="center"/>
          </w:tcPr>
          <w:p>
            <w:pPr>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项目经理</w:t>
            </w: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技术负责人</w:t>
            </w: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r>
              <w:rPr>
                <w:rFonts w:hint="eastAsia" w:ascii="宋体" w:hAnsi="宋体"/>
                <w:color w:val="auto"/>
                <w:sz w:val="24"/>
              </w:rPr>
              <w:t>其它人员</w:t>
            </w:r>
          </w:p>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color w:val="auto"/>
                <w:sz w:val="24"/>
              </w:rPr>
            </w:pPr>
          </w:p>
        </w:tc>
        <w:tc>
          <w:tcPr>
            <w:tcW w:w="1701" w:type="dxa"/>
            <w:vAlign w:val="center"/>
          </w:tcPr>
          <w:p>
            <w:pPr>
              <w:spacing w:line="340" w:lineRule="exact"/>
              <w:jc w:val="center"/>
              <w:rPr>
                <w:rFonts w:ascii="宋体" w:hAnsi="宋体"/>
                <w:color w:val="auto"/>
                <w:sz w:val="24"/>
              </w:rPr>
            </w:pPr>
          </w:p>
        </w:tc>
        <w:tc>
          <w:tcPr>
            <w:tcW w:w="1178" w:type="dxa"/>
            <w:vAlign w:val="center"/>
          </w:tcPr>
          <w:p>
            <w:pPr>
              <w:spacing w:line="340" w:lineRule="exact"/>
              <w:jc w:val="center"/>
              <w:rPr>
                <w:rFonts w:ascii="宋体" w:hAnsi="宋体"/>
                <w:color w:val="auto"/>
                <w:sz w:val="24"/>
              </w:rPr>
            </w:pPr>
          </w:p>
        </w:tc>
        <w:tc>
          <w:tcPr>
            <w:tcW w:w="1516" w:type="dxa"/>
            <w:vAlign w:val="center"/>
          </w:tcPr>
          <w:p>
            <w:pPr>
              <w:spacing w:line="340" w:lineRule="exact"/>
              <w:jc w:val="center"/>
              <w:rPr>
                <w:rFonts w:ascii="宋体" w:hAnsi="宋体"/>
                <w:color w:val="auto"/>
                <w:sz w:val="24"/>
              </w:rPr>
            </w:pPr>
          </w:p>
        </w:tc>
        <w:tc>
          <w:tcPr>
            <w:tcW w:w="2268" w:type="dxa"/>
            <w:vAlign w:val="center"/>
          </w:tcPr>
          <w:p>
            <w:pPr>
              <w:spacing w:line="340" w:lineRule="exact"/>
              <w:jc w:val="center"/>
              <w:rPr>
                <w:rFonts w:ascii="宋体" w:hAnsi="宋体"/>
                <w:color w:val="auto"/>
                <w:sz w:val="24"/>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spacing w:line="360" w:lineRule="auto"/>
        <w:ind w:firstLine="420" w:firstLineChars="200"/>
        <w:rPr>
          <w:rFonts w:ascii="宋体" w:hAnsi="宋体"/>
          <w:color w:val="auto"/>
        </w:rPr>
      </w:pPr>
      <w:r>
        <w:rPr>
          <w:rFonts w:hint="eastAsia" w:ascii="宋体" w:hAnsi="宋体"/>
          <w:color w:val="auto"/>
        </w:rPr>
        <w:t>备注：</w:t>
      </w:r>
    </w:p>
    <w:p>
      <w:pPr>
        <w:pStyle w:val="6"/>
        <w:adjustRightInd w:val="0"/>
        <w:spacing w:after="0" w:line="360" w:lineRule="auto"/>
        <w:ind w:firstLine="480" w:firstLineChars="200"/>
        <w:textAlignment w:val="baseline"/>
        <w:rPr>
          <w:rFonts w:hAnsi="宋体"/>
          <w:bCs/>
          <w:color w:val="auto"/>
          <w:sz w:val="24"/>
          <w:szCs w:val="24"/>
        </w:rPr>
      </w:pPr>
      <w:r>
        <w:rPr>
          <w:rFonts w:hint="eastAsia" w:hAnsi="宋体"/>
          <w:bCs/>
          <w:color w:val="auto"/>
          <w:sz w:val="24"/>
          <w:szCs w:val="24"/>
        </w:rPr>
        <w:t>1. 管理机构的主要人员（项目</w:t>
      </w:r>
      <w:r>
        <w:rPr>
          <w:rFonts w:hint="eastAsia" w:hAnsi="宋体"/>
          <w:color w:val="auto"/>
          <w:sz w:val="24"/>
        </w:rPr>
        <w:t>经理</w:t>
      </w:r>
      <w:r>
        <w:rPr>
          <w:rFonts w:hint="eastAsia" w:hAnsi="宋体"/>
          <w:bCs/>
          <w:color w:val="auto"/>
          <w:sz w:val="24"/>
          <w:szCs w:val="24"/>
        </w:rPr>
        <w:t>）按招标文件要求附资质证书等证明资料扫描件；</w:t>
      </w:r>
    </w:p>
    <w:p>
      <w:pPr>
        <w:pStyle w:val="6"/>
        <w:adjustRightInd w:val="0"/>
        <w:spacing w:after="0" w:line="360" w:lineRule="auto"/>
        <w:ind w:firstLine="480" w:firstLineChars="200"/>
        <w:textAlignment w:val="baseline"/>
        <w:rPr>
          <w:rFonts w:hAnsi="宋体"/>
          <w:color w:val="auto"/>
          <w:sz w:val="24"/>
          <w:szCs w:val="24"/>
        </w:rPr>
      </w:pPr>
      <w:r>
        <w:rPr>
          <w:rFonts w:hint="eastAsia" w:hAnsi="宋体"/>
          <w:bCs/>
          <w:color w:val="auto"/>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color w:val="auto"/>
        </w:rPr>
      </w:pPr>
      <w:r>
        <w:rPr>
          <w:rFonts w:ascii="宋体" w:hAnsi="宋体"/>
          <w:color w:val="auto"/>
        </w:rPr>
        <w:br w:type="page"/>
      </w:r>
      <w:r>
        <w:rPr>
          <w:rFonts w:hint="eastAsia" w:ascii="宋体" w:hAnsi="宋体"/>
          <w:b/>
          <w:color w:val="auto"/>
          <w:sz w:val="28"/>
          <w:szCs w:val="28"/>
        </w:rPr>
        <w:t>（二）项目经理简历表</w:t>
      </w:r>
    </w:p>
    <w:tbl>
      <w:tblPr>
        <w:tblStyle w:val="16"/>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auto"/>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auto"/>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auto"/>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olor w:val="auto"/>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auto"/>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jc w:val="center"/>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（三）项目经理承诺书</w:t>
      </w:r>
      <w:r>
        <w:rPr>
          <w:rFonts w:hint="eastAsia" w:ascii="宋体" w:hAnsi="宋体"/>
          <w:b/>
          <w:color w:val="auto"/>
          <w:sz w:val="28"/>
          <w:szCs w:val="28"/>
          <w:bdr w:val="single" w:color="auto" w:sz="4" w:space="0"/>
        </w:rPr>
        <w:t>（根据项目考虑是否选用）</w:t>
      </w:r>
    </w:p>
    <w:p>
      <w:pPr>
        <w:pStyle w:val="9"/>
        <w:spacing w:line="360" w:lineRule="auto"/>
        <w:rPr>
          <w:rFonts w:ascii="宋体" w:hAnsi="宋体"/>
          <w:color w:val="auto"/>
          <w:sz w:val="24"/>
        </w:rPr>
      </w:pPr>
      <w:r>
        <w:rPr>
          <w:rFonts w:hint="eastAsia" w:ascii="宋体" w:hAnsi="宋体"/>
          <w:color w:val="auto"/>
          <w:sz w:val="24"/>
        </w:rPr>
        <w:t>致：安徽半汤文旅发展有限公司</w:t>
      </w:r>
    </w:p>
    <w:p>
      <w:pPr>
        <w:spacing w:line="720" w:lineRule="auto"/>
        <w:ind w:left="359" w:leftChars="171"/>
        <w:rPr>
          <w:rFonts w:ascii="宋体" w:hAnsi="宋体"/>
          <w:bCs/>
          <w:color w:val="auto"/>
          <w:sz w:val="24"/>
        </w:rPr>
      </w:pPr>
      <w:r>
        <w:rPr>
          <w:rFonts w:hint="eastAsia" w:ascii="宋体" w:hAnsi="宋体"/>
          <w:bCs/>
          <w:color w:val="auto"/>
          <w:sz w:val="24"/>
        </w:rPr>
        <w:t>一、本项目提供的项目经理业绩已经核实，工程实施过程中项目经理确为</w:t>
      </w:r>
      <w:r>
        <w:rPr>
          <w:rFonts w:hint="eastAsia" w:ascii="宋体" w:hAnsi="宋体"/>
          <w:bCs/>
          <w:color w:val="auto"/>
          <w:sz w:val="24"/>
          <w:u w:val="single"/>
        </w:rPr>
        <w:t xml:space="preserve">     （姓名）</w:t>
      </w:r>
      <w:r>
        <w:rPr>
          <w:rFonts w:hint="eastAsia" w:ascii="宋体" w:hAnsi="宋体"/>
          <w:bCs/>
          <w:color w:val="auto"/>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color w:val="auto"/>
          <w:sz w:val="24"/>
          <w:u w:val="single"/>
        </w:rPr>
      </w:pPr>
      <w:r>
        <w:rPr>
          <w:rFonts w:hint="eastAsia" w:ascii="宋体" w:hAnsi="宋体"/>
          <w:bCs/>
          <w:color w:val="auto"/>
          <w:sz w:val="24"/>
        </w:rPr>
        <w:t>二、我单位及项目经理本人共同承诺，在本项目实施过程中，项目经理</w:t>
      </w:r>
      <w:r>
        <w:rPr>
          <w:rFonts w:hint="eastAsia" w:ascii="宋体" w:hAnsi="宋体"/>
          <w:bCs/>
          <w:color w:val="auto"/>
          <w:sz w:val="24"/>
          <w:u w:val="single"/>
        </w:rPr>
        <w:t xml:space="preserve">         （姓名）将不再同时承担其他在建工程，如有虚假，由</w:t>
      </w:r>
      <w:r>
        <w:rPr>
          <w:rFonts w:hint="eastAsia" w:ascii="宋体" w:hAnsi="宋体"/>
          <w:bCs/>
          <w:color w:val="auto"/>
          <w:sz w:val="24"/>
        </w:rPr>
        <w:t>我单位及项目经理本人共同承担相应法律责任。</w:t>
      </w:r>
    </w:p>
    <w:p>
      <w:pPr>
        <w:spacing w:line="360" w:lineRule="auto"/>
        <w:ind w:left="359" w:leftChars="171" w:firstLine="720" w:firstLineChars="300"/>
        <w:rPr>
          <w:rFonts w:ascii="宋体" w:hAnsi="宋体"/>
          <w:bCs/>
          <w:color w:val="auto"/>
          <w:sz w:val="24"/>
        </w:rPr>
      </w:pP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项目经理签字（打印无效）：         投标单位公章：</w:t>
      </w: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身份证号：</w:t>
      </w:r>
    </w:p>
    <w:p>
      <w:pPr>
        <w:spacing w:line="360" w:lineRule="auto"/>
        <w:ind w:left="359" w:leftChars="171" w:firstLine="720" w:firstLineChars="300"/>
        <w:rPr>
          <w:rFonts w:ascii="宋体" w:hAnsi="宋体"/>
          <w:bCs/>
          <w:color w:val="auto"/>
          <w:sz w:val="24"/>
        </w:rPr>
      </w:pPr>
      <w:r>
        <w:rPr>
          <w:rFonts w:hint="eastAsia" w:ascii="宋体" w:hAnsi="宋体"/>
          <w:bCs/>
          <w:color w:val="auto"/>
          <w:sz w:val="24"/>
        </w:rPr>
        <w:t>日期：_____年____月____                   日期：_____年____月____</w:t>
      </w:r>
    </w:p>
    <w:p>
      <w:pPr>
        <w:spacing w:line="360" w:lineRule="auto"/>
        <w:ind w:left="359" w:leftChars="171" w:firstLine="720" w:firstLineChars="300"/>
        <w:rPr>
          <w:rFonts w:ascii="宋体" w:hAnsi="宋体"/>
          <w:bCs/>
          <w:color w:val="auto"/>
          <w:sz w:val="24"/>
        </w:rPr>
      </w:pPr>
    </w:p>
    <w:p>
      <w:pPr>
        <w:spacing w:line="360" w:lineRule="auto"/>
        <w:rPr>
          <w:rFonts w:ascii="宋体" w:hAnsi="宋体"/>
          <w:bCs/>
          <w:color w:val="auto"/>
          <w:sz w:val="24"/>
        </w:rPr>
      </w:pPr>
    </w:p>
    <w:p>
      <w:pPr>
        <w:spacing w:line="360" w:lineRule="auto"/>
        <w:ind w:left="359" w:leftChars="171" w:firstLine="723" w:firstLineChars="300"/>
        <w:jc w:val="center"/>
        <w:rPr>
          <w:rFonts w:ascii="宋体" w:hAnsi="宋体"/>
          <w:b/>
          <w:bCs/>
          <w:color w:val="auto"/>
          <w:sz w:val="24"/>
        </w:rPr>
      </w:pPr>
      <w:r>
        <w:rPr>
          <w:rFonts w:hint="eastAsia" w:ascii="宋体" w:hAnsi="宋体"/>
          <w:b/>
          <w:bCs/>
          <w:color w:val="auto"/>
          <w:sz w:val="24"/>
        </w:rPr>
        <w:t>本页后附项目经理身份证扫描件</w:t>
      </w: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pStyle w:val="19"/>
        <w:rPr>
          <w:color w:val="auto"/>
        </w:rPr>
      </w:pPr>
    </w:p>
    <w:p>
      <w:pPr>
        <w:jc w:val="center"/>
        <w:rPr>
          <w:rFonts w:ascii="宋体" w:hAnsi="宋体"/>
          <w:b/>
          <w:color w:val="auto"/>
          <w:sz w:val="28"/>
          <w:szCs w:val="28"/>
        </w:rPr>
      </w:pPr>
    </w:p>
    <w:p>
      <w:pPr>
        <w:jc w:val="center"/>
        <w:rPr>
          <w:rFonts w:ascii="宋体" w:hAnsi="宋体"/>
          <w:b/>
          <w:color w:val="auto"/>
          <w:sz w:val="28"/>
          <w:szCs w:val="28"/>
        </w:rPr>
      </w:pPr>
      <w:r>
        <w:rPr>
          <w:rFonts w:hint="eastAsia" w:ascii="宋体" w:hAnsi="宋体"/>
          <w:b/>
          <w:color w:val="auto"/>
          <w:sz w:val="28"/>
          <w:szCs w:val="28"/>
        </w:rPr>
        <w:t>（三）项目技术负责人简历表</w:t>
      </w:r>
    </w:p>
    <w:tbl>
      <w:tblPr>
        <w:tblStyle w:val="16"/>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color w:val="auto"/>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color w:val="auto"/>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color w:val="auto"/>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color w:val="auto"/>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olor w:val="auto"/>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color w:val="auto"/>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color w:val="auto"/>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olor w:val="auto"/>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color w:val="auto"/>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lang w:val="zh-CN"/>
              </w:rPr>
            </w:pPr>
            <w:r>
              <w:rPr>
                <w:rFonts w:hint="eastAsia" w:ascii="宋体" w:hAnsi="宋体" w:cs="宋体"/>
                <w:color w:val="auto"/>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color w:val="auto"/>
                <w:kern w:val="0"/>
                <w:szCs w:val="21"/>
                <w:lang w:val="zh-CN"/>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spacing w:line="340" w:lineRule="exact"/>
        <w:rPr>
          <w:rFonts w:ascii="宋体" w:hAnsi="宋体"/>
          <w:color w:val="auto"/>
          <w:sz w:val="24"/>
        </w:rPr>
      </w:pPr>
    </w:p>
    <w:p>
      <w:pPr>
        <w:jc w:val="center"/>
        <w:rPr>
          <w:rFonts w:ascii="宋体" w:hAnsi="宋体"/>
          <w:color w:val="auto"/>
        </w:rPr>
      </w:pPr>
      <w:r>
        <w:rPr>
          <w:rFonts w:hint="eastAsia" w:ascii="宋体" w:hAnsi="宋体"/>
          <w:b/>
          <w:color w:val="auto"/>
          <w:sz w:val="28"/>
        </w:rPr>
        <w:t>（四）其他人员简历表</w:t>
      </w:r>
    </w:p>
    <w:tbl>
      <w:tblPr>
        <w:tblStyle w:val="16"/>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color w:val="auto"/>
                <w:sz w:val="24"/>
              </w:rPr>
            </w:pPr>
            <w:r>
              <w:rPr>
                <w:rFonts w:hint="eastAsia" w:ascii="宋体" w:hAnsi="宋体"/>
                <w:color w:val="auto"/>
                <w:sz w:val="24"/>
              </w:rPr>
              <w:t>序号</w:t>
            </w:r>
          </w:p>
        </w:tc>
        <w:tc>
          <w:tcPr>
            <w:tcW w:w="1703" w:type="dxa"/>
            <w:vAlign w:val="center"/>
          </w:tcPr>
          <w:p>
            <w:pPr>
              <w:jc w:val="center"/>
              <w:rPr>
                <w:rFonts w:ascii="宋体" w:hAnsi="宋体"/>
                <w:color w:val="auto"/>
                <w:sz w:val="24"/>
              </w:rPr>
            </w:pPr>
            <w:r>
              <w:rPr>
                <w:rFonts w:hint="eastAsia" w:ascii="宋体" w:hAnsi="宋体"/>
                <w:color w:val="auto"/>
                <w:sz w:val="24"/>
              </w:rPr>
              <w:t>工种（或</w:t>
            </w:r>
            <w:r>
              <w:rPr>
                <w:rFonts w:hint="eastAsia" w:ascii="宋体" w:hAnsi="宋体" w:cs="宋体"/>
                <w:color w:val="auto"/>
                <w:szCs w:val="21"/>
                <w:lang w:val="zh-CN"/>
              </w:rPr>
              <w:t>在本项目中拟任职位</w:t>
            </w:r>
            <w:r>
              <w:rPr>
                <w:rFonts w:hint="eastAsia" w:ascii="宋体" w:hAnsi="宋体"/>
                <w:color w:val="auto"/>
                <w:sz w:val="24"/>
              </w:rPr>
              <w:t>）</w:t>
            </w:r>
          </w:p>
        </w:tc>
        <w:tc>
          <w:tcPr>
            <w:tcW w:w="2294" w:type="dxa"/>
            <w:vAlign w:val="center"/>
          </w:tcPr>
          <w:p>
            <w:pPr>
              <w:jc w:val="center"/>
              <w:rPr>
                <w:rFonts w:ascii="宋体" w:hAnsi="宋体"/>
                <w:color w:val="auto"/>
                <w:sz w:val="24"/>
              </w:rPr>
            </w:pPr>
            <w:r>
              <w:rPr>
                <w:rFonts w:hint="eastAsia" w:ascii="宋体" w:hAnsi="宋体"/>
                <w:color w:val="auto"/>
                <w:sz w:val="24"/>
              </w:rPr>
              <w:t>姓名</w:t>
            </w:r>
          </w:p>
        </w:tc>
        <w:tc>
          <w:tcPr>
            <w:tcW w:w="1675" w:type="dxa"/>
            <w:vAlign w:val="center"/>
          </w:tcPr>
          <w:p>
            <w:pPr>
              <w:jc w:val="center"/>
              <w:rPr>
                <w:rFonts w:ascii="宋体" w:hAnsi="宋体"/>
                <w:color w:val="auto"/>
                <w:sz w:val="24"/>
              </w:rPr>
            </w:pPr>
            <w:r>
              <w:rPr>
                <w:rFonts w:hint="eastAsia" w:ascii="宋体" w:hAnsi="宋体"/>
                <w:color w:val="auto"/>
                <w:sz w:val="24"/>
              </w:rPr>
              <w:t>年龄</w:t>
            </w:r>
          </w:p>
        </w:tc>
        <w:tc>
          <w:tcPr>
            <w:tcW w:w="2268" w:type="dxa"/>
            <w:vAlign w:val="center"/>
          </w:tcPr>
          <w:p>
            <w:pPr>
              <w:jc w:val="center"/>
              <w:rPr>
                <w:rFonts w:ascii="宋体" w:hAnsi="宋体"/>
                <w:color w:val="auto"/>
                <w:sz w:val="24"/>
              </w:rPr>
            </w:pPr>
            <w:r>
              <w:rPr>
                <w:rFonts w:hint="eastAsia" w:ascii="宋体" w:hAnsi="宋体"/>
                <w:color w:val="auto"/>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color w:val="auto"/>
                <w:sz w:val="24"/>
              </w:rPr>
            </w:pPr>
          </w:p>
        </w:tc>
        <w:tc>
          <w:tcPr>
            <w:tcW w:w="1703" w:type="dxa"/>
          </w:tcPr>
          <w:p>
            <w:pPr>
              <w:jc w:val="center"/>
              <w:rPr>
                <w:rFonts w:ascii="宋体" w:hAnsi="宋体"/>
                <w:color w:val="auto"/>
                <w:sz w:val="24"/>
              </w:rPr>
            </w:pPr>
          </w:p>
        </w:tc>
        <w:tc>
          <w:tcPr>
            <w:tcW w:w="2294" w:type="dxa"/>
          </w:tcPr>
          <w:p>
            <w:pPr>
              <w:jc w:val="center"/>
              <w:rPr>
                <w:rFonts w:ascii="宋体" w:hAnsi="宋体"/>
                <w:color w:val="auto"/>
                <w:sz w:val="24"/>
              </w:rPr>
            </w:pPr>
          </w:p>
        </w:tc>
        <w:tc>
          <w:tcPr>
            <w:tcW w:w="1675" w:type="dxa"/>
          </w:tcPr>
          <w:p>
            <w:pPr>
              <w:jc w:val="center"/>
              <w:rPr>
                <w:rFonts w:ascii="宋体" w:hAnsi="宋体"/>
                <w:color w:val="auto"/>
                <w:sz w:val="24"/>
              </w:rPr>
            </w:pPr>
          </w:p>
        </w:tc>
        <w:tc>
          <w:tcPr>
            <w:tcW w:w="2268" w:type="dxa"/>
          </w:tcPr>
          <w:p>
            <w:pPr>
              <w:jc w:val="center"/>
              <w:rPr>
                <w:rFonts w:ascii="宋体" w:hAnsi="宋体"/>
                <w:color w:val="auto"/>
                <w:sz w:val="24"/>
              </w:rPr>
            </w:pPr>
          </w:p>
        </w:tc>
      </w:tr>
    </w:tbl>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投标人签章：</w:t>
      </w:r>
    </w:p>
    <w:p>
      <w:pPr>
        <w:ind w:firstLine="630"/>
        <w:rPr>
          <w:color w:val="auto"/>
        </w:rPr>
      </w:pPr>
    </w:p>
    <w:p>
      <w:pPr>
        <w:ind w:firstLine="630"/>
        <w:rPr>
          <w:rFonts w:ascii="宋体" w:hAnsi="宋体"/>
          <w:color w:val="auto"/>
          <w:sz w:val="28"/>
        </w:rPr>
      </w:pPr>
    </w:p>
    <w:p>
      <w:pPr>
        <w:ind w:firstLine="630"/>
        <w:rPr>
          <w:rFonts w:ascii="宋体" w:hAnsi="宋体"/>
          <w:color w:val="auto"/>
          <w:sz w:val="28"/>
        </w:rPr>
      </w:pPr>
    </w:p>
    <w:p>
      <w:pPr>
        <w:ind w:firstLine="630"/>
        <w:rPr>
          <w:color w:val="auto"/>
        </w:rPr>
      </w:pPr>
    </w:p>
    <w:p>
      <w:pPr>
        <w:ind w:firstLine="630"/>
        <w:rPr>
          <w:color w:val="auto"/>
        </w:rPr>
      </w:pPr>
    </w:p>
    <w:p>
      <w:pPr>
        <w:pStyle w:val="3"/>
        <w:rPr>
          <w:rFonts w:hAnsi="宋体"/>
          <w:color w:val="auto"/>
          <w:sz w:val="28"/>
          <w:szCs w:val="36"/>
        </w:rPr>
      </w:pPr>
      <w:bookmarkStart w:id="160" w:name="_Toc14570"/>
      <w:bookmarkStart w:id="161" w:name="_Toc19773359"/>
      <w:bookmarkStart w:id="162" w:name="_Toc515390554"/>
      <w:r>
        <w:rPr>
          <w:rFonts w:hint="eastAsia" w:hAnsi="宋体"/>
          <w:color w:val="auto"/>
          <w:sz w:val="28"/>
        </w:rPr>
        <w:t>十三．供货安装（调试）方案</w:t>
      </w:r>
      <w:bookmarkEnd w:id="160"/>
      <w:bookmarkEnd w:id="161"/>
      <w:bookmarkEnd w:id="162"/>
    </w:p>
    <w:p>
      <w:pPr>
        <w:jc w:val="center"/>
        <w:rPr>
          <w:rFonts w:ascii="宋体" w:hAnsi="宋体"/>
          <w:color w:val="auto"/>
          <w:sz w:val="24"/>
        </w:rPr>
      </w:pPr>
      <w:r>
        <w:rPr>
          <w:rFonts w:hint="eastAsia" w:ascii="宋体" w:hAnsi="宋体"/>
          <w:color w:val="auto"/>
          <w:sz w:val="24"/>
        </w:rPr>
        <w:t>(投标人可自行制作格式)</w:t>
      </w:r>
    </w:p>
    <w:p>
      <w:pPr>
        <w:tabs>
          <w:tab w:val="left" w:pos="4620"/>
        </w:tabs>
        <w:spacing w:line="360" w:lineRule="auto"/>
        <w:ind w:firstLine="480" w:firstLineChars="200"/>
        <w:rPr>
          <w:rFonts w:ascii="宋体" w:hAnsi="宋体"/>
          <w:color w:val="auto"/>
          <w:sz w:val="24"/>
        </w:rPr>
      </w:pPr>
    </w:p>
    <w:p>
      <w:pPr>
        <w:rPr>
          <w:color w:val="auto"/>
        </w:rPr>
      </w:pPr>
      <w:bookmarkStart w:id="163" w:name="_Toc391040780"/>
      <w:bookmarkStart w:id="164" w:name="_Toc459990156"/>
      <w:bookmarkStart w:id="165" w:name="_Toc508363612"/>
      <w:bookmarkStart w:id="166" w:name="_Toc471736426"/>
      <w:bookmarkStart w:id="167" w:name="_Toc420342107"/>
      <w:bookmarkStart w:id="168" w:name="_Toc390243257"/>
    </w:p>
    <w:p>
      <w:pPr>
        <w:rPr>
          <w:color w:val="auto"/>
        </w:rPr>
      </w:pPr>
    </w:p>
    <w:bookmarkEnd w:id="163"/>
    <w:bookmarkEnd w:id="164"/>
    <w:bookmarkEnd w:id="165"/>
    <w:bookmarkEnd w:id="166"/>
    <w:bookmarkEnd w:id="167"/>
    <w:bookmarkEnd w:id="168"/>
    <w:p>
      <w:pPr>
        <w:jc w:val="center"/>
        <w:rPr>
          <w:rFonts w:ascii="宋体" w:hAnsi="宋体"/>
          <w:color w:val="auto"/>
          <w:sz w:val="24"/>
        </w:rPr>
      </w:pPr>
    </w:p>
    <w:p>
      <w:pPr>
        <w:jc w:val="center"/>
        <w:rPr>
          <w:rFonts w:ascii="宋体" w:hAnsi="宋体"/>
          <w:color w:val="auto"/>
          <w:sz w:val="24"/>
        </w:rPr>
      </w:pPr>
    </w:p>
    <w:p>
      <w:pPr>
        <w:pStyle w:val="3"/>
        <w:rPr>
          <w:rFonts w:hAnsi="宋体"/>
          <w:color w:val="auto"/>
          <w:sz w:val="28"/>
        </w:rPr>
      </w:pPr>
      <w:bookmarkStart w:id="169" w:name="_Toc508363613"/>
      <w:bookmarkStart w:id="170" w:name="_Toc536542364"/>
      <w:bookmarkStart w:id="171" w:name="_Toc18890"/>
      <w:bookmarkStart w:id="172" w:name="_Toc19773360"/>
      <w:r>
        <w:rPr>
          <w:rFonts w:hint="eastAsia" w:hAnsi="宋体"/>
          <w:color w:val="auto"/>
          <w:sz w:val="28"/>
        </w:rPr>
        <w:t>十四．检测报告</w:t>
      </w:r>
      <w:bookmarkEnd w:id="169"/>
      <w:bookmarkEnd w:id="170"/>
      <w:bookmarkEnd w:id="171"/>
      <w:bookmarkEnd w:id="172"/>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color w:val="auto"/>
        </w:rPr>
      </w:pPr>
    </w:p>
    <w:p>
      <w:pPr>
        <w:pStyle w:val="3"/>
        <w:rPr>
          <w:rFonts w:hAnsi="宋体"/>
          <w:color w:val="auto"/>
          <w:sz w:val="36"/>
          <w:szCs w:val="36"/>
        </w:rPr>
      </w:pPr>
      <w:bookmarkStart w:id="173" w:name="_Toc16979"/>
      <w:bookmarkStart w:id="174" w:name="_Toc19773361"/>
      <w:bookmarkStart w:id="175" w:name="_Toc508363614"/>
      <w:bookmarkStart w:id="176" w:name="_Toc536542365"/>
      <w:r>
        <w:rPr>
          <w:rFonts w:hint="eastAsia" w:hAnsi="宋体"/>
          <w:color w:val="auto"/>
          <w:sz w:val="28"/>
        </w:rPr>
        <w:t>十五．售后服务体系与维保方案</w:t>
      </w:r>
      <w:bookmarkEnd w:id="173"/>
      <w:bookmarkEnd w:id="174"/>
      <w:bookmarkEnd w:id="175"/>
      <w:bookmarkEnd w:id="176"/>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8"/>
        </w:rPr>
      </w:pPr>
    </w:p>
    <w:p>
      <w:pPr>
        <w:pStyle w:val="3"/>
        <w:rPr>
          <w:rFonts w:hAnsi="宋体"/>
          <w:color w:val="auto"/>
          <w:sz w:val="44"/>
        </w:rPr>
      </w:pPr>
      <w:bookmarkStart w:id="177" w:name="_Toc536542366"/>
      <w:bookmarkStart w:id="178" w:name="_Toc508363615"/>
      <w:bookmarkStart w:id="179" w:name="_Toc459990159"/>
      <w:bookmarkStart w:id="180" w:name="_Toc471736429"/>
      <w:bookmarkStart w:id="181" w:name="_Toc420342110"/>
      <w:bookmarkStart w:id="182" w:name="_Toc18539"/>
      <w:bookmarkStart w:id="183" w:name="_Toc19773362"/>
      <w:r>
        <w:rPr>
          <w:rFonts w:hint="eastAsia" w:hAnsi="宋体"/>
          <w:color w:val="auto"/>
          <w:sz w:val="28"/>
        </w:rPr>
        <w:t>十六．所投货物的技术资料或样本等</w:t>
      </w:r>
      <w:bookmarkEnd w:id="177"/>
      <w:bookmarkEnd w:id="178"/>
      <w:bookmarkEnd w:id="179"/>
      <w:bookmarkEnd w:id="180"/>
      <w:bookmarkEnd w:id="181"/>
      <w:bookmarkEnd w:id="182"/>
      <w:bookmarkEnd w:id="183"/>
    </w:p>
    <w:p>
      <w:pPr>
        <w:jc w:val="center"/>
        <w:rPr>
          <w:rFonts w:ascii="宋体" w:hAnsi="宋体"/>
          <w:color w:val="auto"/>
          <w:sz w:val="24"/>
        </w:rPr>
      </w:pPr>
      <w:r>
        <w:rPr>
          <w:rFonts w:hint="eastAsia" w:ascii="宋体" w:hAnsi="宋体"/>
          <w:color w:val="auto"/>
          <w:sz w:val="24"/>
        </w:rPr>
        <w:t>（投标人可自行制作格式，可附产品技术彩页的扫描件）</w:t>
      </w:r>
    </w:p>
    <w:p>
      <w:pPr>
        <w:spacing w:line="500" w:lineRule="exact"/>
        <w:jc w:val="center"/>
        <w:rPr>
          <w:rFonts w:ascii="宋体" w:hAnsi="宋体"/>
          <w:color w:val="auto"/>
          <w:sz w:val="28"/>
        </w:rPr>
      </w:pPr>
    </w:p>
    <w:p>
      <w:pPr>
        <w:spacing w:line="500" w:lineRule="exact"/>
        <w:jc w:val="center"/>
        <w:rPr>
          <w:rFonts w:ascii="宋体" w:hAnsi="宋体"/>
          <w:color w:val="auto"/>
          <w:sz w:val="28"/>
        </w:rPr>
      </w:pPr>
    </w:p>
    <w:p>
      <w:pPr>
        <w:pStyle w:val="3"/>
        <w:spacing w:line="360" w:lineRule="auto"/>
        <w:rPr>
          <w:rFonts w:hAnsi="宋体"/>
          <w:color w:val="auto"/>
          <w:sz w:val="28"/>
        </w:rPr>
      </w:pPr>
      <w:bookmarkStart w:id="184" w:name="_Toc19773363"/>
      <w:bookmarkStart w:id="185" w:name="_Toc536542367"/>
      <w:bookmarkStart w:id="186" w:name="_Toc508363616"/>
      <w:bookmarkStart w:id="187" w:name="_Toc21377"/>
      <w:r>
        <w:rPr>
          <w:rFonts w:hint="eastAsia" w:hAnsi="宋体"/>
          <w:color w:val="auto"/>
          <w:sz w:val="28"/>
        </w:rPr>
        <w:t>十七</w:t>
      </w:r>
      <w:r>
        <w:rPr>
          <w:rFonts w:hAnsi="宋体"/>
          <w:color w:val="auto"/>
          <w:sz w:val="28"/>
        </w:rPr>
        <w:t xml:space="preserve">. </w:t>
      </w:r>
      <w:r>
        <w:rPr>
          <w:rFonts w:hint="eastAsia" w:hAnsi="宋体"/>
          <w:color w:val="auto"/>
          <w:sz w:val="28"/>
        </w:rPr>
        <w:t>投标人认为需提供的其他资料</w:t>
      </w:r>
      <w:bookmarkEnd w:id="184"/>
      <w:bookmarkEnd w:id="185"/>
      <w:bookmarkEnd w:id="186"/>
      <w:bookmarkEnd w:id="187"/>
    </w:p>
    <w:p>
      <w:pPr>
        <w:spacing w:line="500" w:lineRule="exact"/>
        <w:rPr>
          <w:rFonts w:ascii="宋体" w:hAnsi="宋体"/>
          <w:b/>
          <w:bCs/>
          <w:color w:val="auto"/>
          <w:sz w:val="24"/>
          <w:szCs w:val="24"/>
        </w:rPr>
      </w:pPr>
      <w:r>
        <w:rPr>
          <w:rFonts w:hint="eastAsia" w:ascii="宋体" w:hAnsi="宋体"/>
          <w:b/>
          <w:bCs/>
          <w:color w:val="auto"/>
          <w:sz w:val="24"/>
          <w:szCs w:val="24"/>
        </w:rPr>
        <w:t xml:space="preserve">        （</w:t>
      </w:r>
      <w:r>
        <w:rPr>
          <w:rFonts w:hint="eastAsia" w:ascii="宋体" w:hAnsi="宋体"/>
          <w:bCs/>
          <w:color w:val="auto"/>
          <w:sz w:val="24"/>
          <w:szCs w:val="24"/>
        </w:rPr>
        <w:t>投标人可自行制作格式</w:t>
      </w:r>
      <w:r>
        <w:rPr>
          <w:rFonts w:hint="eastAsia" w:ascii="宋体" w:hAnsi="宋体"/>
          <w:b/>
          <w:bCs/>
          <w:color w:val="auto"/>
          <w:sz w:val="24"/>
          <w:szCs w:val="24"/>
        </w:rPr>
        <w:t>）</w:t>
      </w:r>
    </w:p>
    <w:p>
      <w:pPr>
        <w:spacing w:line="500" w:lineRule="exact"/>
        <w:rPr>
          <w:rFonts w:ascii="宋体" w:hAnsi="宋体"/>
          <w:b/>
          <w:bCs/>
          <w:color w:val="auto"/>
          <w:sz w:val="24"/>
          <w:szCs w:val="24"/>
        </w:rPr>
      </w:pPr>
    </w:p>
    <w:p>
      <w:pPr>
        <w:pStyle w:val="3"/>
        <w:rPr>
          <w:rFonts w:hAnsi="宋体"/>
          <w:color w:val="auto"/>
          <w:sz w:val="28"/>
          <w:szCs w:val="36"/>
        </w:rPr>
      </w:pPr>
      <w:bookmarkStart w:id="188" w:name="_Toc508363607"/>
      <w:bookmarkStart w:id="189" w:name="_Toc21712"/>
      <w:bookmarkStart w:id="190" w:name="_Toc19773364"/>
      <w:bookmarkStart w:id="191" w:name="_Toc220232400"/>
      <w:bookmarkStart w:id="192" w:name="_Toc536542368"/>
      <w:bookmarkStart w:id="193" w:name="_Toc471736416"/>
      <w:r>
        <w:rPr>
          <w:rFonts w:hint="eastAsia" w:hAnsi="宋体"/>
          <w:color w:val="auto"/>
          <w:sz w:val="28"/>
        </w:rPr>
        <w:t>十八．产品质量承诺</w:t>
      </w:r>
      <w:bookmarkEnd w:id="188"/>
      <w:bookmarkEnd w:id="189"/>
      <w:bookmarkEnd w:id="190"/>
      <w:bookmarkEnd w:id="191"/>
      <w:bookmarkEnd w:id="192"/>
      <w:bookmarkEnd w:id="193"/>
    </w:p>
    <w:p>
      <w:pPr>
        <w:spacing w:before="48" w:beforeLines="20" w:after="48" w:afterLines="20" w:line="360" w:lineRule="auto"/>
        <w:ind w:firstLine="480" w:firstLineChars="200"/>
        <w:jc w:val="center"/>
        <w:rPr>
          <w:color w:val="auto"/>
        </w:rPr>
      </w:pPr>
      <w:r>
        <w:rPr>
          <w:rFonts w:hint="eastAsia" w:ascii="宋体" w:hAnsi="宋体"/>
          <w:color w:val="auto"/>
          <w:sz w:val="24"/>
        </w:rPr>
        <w:t>(投标人可自行制作格式)</w:t>
      </w: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宋体-18030">
    <w:altName w:val="宋体"/>
    <w:panose1 w:val="00000000000000000000"/>
    <w:charset w:val="7A"/>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b/>
        <w:i/>
        <w:sz w:val="24"/>
      </w:rPr>
    </w:pPr>
    <w:r>
      <w:rPr>
        <w:rFonts w:hint="eastAsia"/>
      </w:rPr>
      <w:t>安徽半汤文旅发展有限公司招标文件-货物类（适用于有效最低价法）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69D5E2"/>
    <w:multiLevelType w:val="singleLevel"/>
    <w:tmpl w:val="7669D5E2"/>
    <w:lvl w:ilvl="0" w:tentative="0">
      <w:start w:val="1"/>
      <w:numFmt w:val="decimal"/>
      <w:suff w:val="nothing"/>
      <w:lvlText w:val="%1）"/>
      <w:lvlJc w:val="left"/>
    </w:lvl>
  </w:abstractNum>
  <w:abstractNum w:abstractNumId="4">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GUzOThhMDQ0MzRjOTFmZWI3MzhmM2I2NjFhZDEifQ=="/>
  </w:docVars>
  <w:rsids>
    <w:rsidRoot w:val="77830F3A"/>
    <w:rsid w:val="000409D2"/>
    <w:rsid w:val="000A1FE6"/>
    <w:rsid w:val="000E1072"/>
    <w:rsid w:val="004E3B1F"/>
    <w:rsid w:val="005E07B3"/>
    <w:rsid w:val="006502ED"/>
    <w:rsid w:val="009E5B97"/>
    <w:rsid w:val="009F16D9"/>
    <w:rsid w:val="028319FC"/>
    <w:rsid w:val="0451447E"/>
    <w:rsid w:val="079F3753"/>
    <w:rsid w:val="07B611C8"/>
    <w:rsid w:val="0CF8737F"/>
    <w:rsid w:val="0D751809"/>
    <w:rsid w:val="0E08193C"/>
    <w:rsid w:val="0F150C8D"/>
    <w:rsid w:val="10526911"/>
    <w:rsid w:val="161840F0"/>
    <w:rsid w:val="16C50C67"/>
    <w:rsid w:val="171539C8"/>
    <w:rsid w:val="1EB53B30"/>
    <w:rsid w:val="1F790E34"/>
    <w:rsid w:val="20944C9F"/>
    <w:rsid w:val="22411E48"/>
    <w:rsid w:val="25146ACD"/>
    <w:rsid w:val="25E23B91"/>
    <w:rsid w:val="2B796202"/>
    <w:rsid w:val="2F7B6D3D"/>
    <w:rsid w:val="32700042"/>
    <w:rsid w:val="344B0AE2"/>
    <w:rsid w:val="347530F2"/>
    <w:rsid w:val="352A39A6"/>
    <w:rsid w:val="39CE641A"/>
    <w:rsid w:val="3BA37C8F"/>
    <w:rsid w:val="3C537507"/>
    <w:rsid w:val="3C9963E7"/>
    <w:rsid w:val="3C9A397C"/>
    <w:rsid w:val="3E466731"/>
    <w:rsid w:val="40C518C2"/>
    <w:rsid w:val="45296410"/>
    <w:rsid w:val="48552253"/>
    <w:rsid w:val="4B4A11D3"/>
    <w:rsid w:val="4C197278"/>
    <w:rsid w:val="4E790289"/>
    <w:rsid w:val="4F327E74"/>
    <w:rsid w:val="51EF1256"/>
    <w:rsid w:val="55647990"/>
    <w:rsid w:val="55F96984"/>
    <w:rsid w:val="562048FF"/>
    <w:rsid w:val="587200F6"/>
    <w:rsid w:val="58B61F0E"/>
    <w:rsid w:val="59AC2D81"/>
    <w:rsid w:val="5C967AB8"/>
    <w:rsid w:val="5D04141A"/>
    <w:rsid w:val="5E7E4392"/>
    <w:rsid w:val="61214946"/>
    <w:rsid w:val="61552A6D"/>
    <w:rsid w:val="66546D57"/>
    <w:rsid w:val="6A711A96"/>
    <w:rsid w:val="6F0805E2"/>
    <w:rsid w:val="6F63000B"/>
    <w:rsid w:val="7155372E"/>
    <w:rsid w:val="74A0509C"/>
    <w:rsid w:val="77830F3A"/>
    <w:rsid w:val="7A8E19C7"/>
    <w:rsid w:val="7C9F1797"/>
    <w:rsid w:val="7D75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ind w:firstLine="645"/>
    </w:pPr>
    <w:rPr>
      <w:rFonts w:ascii="楷体_GB2312" w:eastAsia="楷体_GB2312" w:cs="宋体"/>
      <w:sz w:val="32"/>
    </w:rPr>
  </w:style>
  <w:style w:type="paragraph" w:styleId="5">
    <w:name w:val="envelope return"/>
    <w:basedOn w:val="1"/>
    <w:unhideWhenUsed/>
    <w:qFormat/>
    <w:uiPriority w:val="99"/>
    <w:pPr>
      <w:snapToGrid w:val="0"/>
    </w:pPr>
    <w:rPr>
      <w:rFonts w:ascii="Arial" w:hAnsi="Arial"/>
    </w:rPr>
  </w:style>
  <w:style w:type="paragraph" w:styleId="6">
    <w:name w:val="Block Text"/>
    <w:basedOn w:val="1"/>
    <w:qFormat/>
    <w:uiPriority w:val="99"/>
    <w:pPr>
      <w:spacing w:after="156"/>
    </w:pPr>
    <w:rPr>
      <w:rFonts w:ascii="宋体"/>
    </w:rPr>
  </w:style>
  <w:style w:type="paragraph" w:styleId="7">
    <w:name w:val="toc 3"/>
    <w:basedOn w:val="1"/>
    <w:next w:val="1"/>
    <w:qFormat/>
    <w:uiPriority w:val="39"/>
    <w:pPr>
      <w:tabs>
        <w:tab w:val="right" w:leader="dot" w:pos="9403"/>
      </w:tabs>
      <w:spacing w:line="380" w:lineRule="exact"/>
      <w:ind w:left="420"/>
      <w:jc w:val="left"/>
    </w:pPr>
    <w:rPr>
      <w:i/>
      <w:iCs/>
      <w:szCs w:val="24"/>
    </w:rPr>
  </w:style>
  <w:style w:type="paragraph" w:styleId="8">
    <w:name w:val="Plain Text"/>
    <w:basedOn w:val="1"/>
    <w:qFormat/>
    <w:uiPriority w:val="0"/>
    <w:rPr>
      <w:rFonts w:ascii="宋体" w:hAnsi="Courier New" w:cs="宋体"/>
    </w:rPr>
  </w:style>
  <w:style w:type="paragraph" w:styleId="9">
    <w:name w:val="Date"/>
    <w:basedOn w:val="1"/>
    <w:next w:val="1"/>
    <w:qFormat/>
    <w:uiPriority w:val="0"/>
    <w:rPr>
      <w:rFonts w:cs="宋体"/>
      <w:b/>
      <w:sz w:val="28"/>
    </w:rPr>
  </w:style>
  <w:style w:type="paragraph" w:styleId="10">
    <w:name w:val="Body Text Indent 2"/>
    <w:basedOn w:val="1"/>
    <w:qFormat/>
    <w:uiPriority w:val="0"/>
    <w:pPr>
      <w:ind w:left="630" w:firstLine="645"/>
    </w:pPr>
    <w:rPr>
      <w:rFonts w:ascii="Arial" w:hAnsi="Arial" w:eastAsia="仿宋_GB2312" w:cs="宋体"/>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tabs>
        <w:tab w:val="right" w:leader="dot" w:pos="9403"/>
      </w:tabs>
      <w:ind w:left="210"/>
      <w:jc w:val="left"/>
    </w:pPr>
    <w:rPr>
      <w:smallCaps/>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Body Text First Indent 2"/>
    <w:basedOn w:val="4"/>
    <w:unhideWhenUsed/>
    <w:qFormat/>
    <w:uiPriority w:val="99"/>
    <w:pPr>
      <w:ind w:firstLine="420" w:firstLineChars="200"/>
    </w:pPr>
    <w:rPr>
      <w:rFonts w:ascii="Times New Roman" w:eastAsia="宋体"/>
    </w:rPr>
  </w:style>
  <w:style w:type="character" w:styleId="18">
    <w:name w:val="page number"/>
    <w:qFormat/>
    <w:uiPriority w:val="0"/>
  </w:style>
  <w:style w:type="paragraph" w:customStyle="1" w:styleId="19">
    <w:name w:val="首行缩进"/>
    <w:basedOn w:val="1"/>
    <w:qFormat/>
    <w:uiPriority w:val="99"/>
    <w:pPr>
      <w:spacing w:line="360" w:lineRule="auto"/>
      <w:ind w:firstLine="480" w:firstLineChars="200"/>
    </w:pPr>
    <w:rPr>
      <w:rFonts w:ascii="Calibri" w:hAnsi="Calibri"/>
      <w:sz w:val="24"/>
      <w:lang w:val="zh-CN"/>
    </w:rPr>
  </w:style>
  <w:style w:type="paragraph" w:customStyle="1" w:styleId="2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2">
    <w:name w:val="样式1"/>
    <w:basedOn w:val="1"/>
    <w:qFormat/>
    <w:uiPriority w:val="0"/>
    <w:pPr>
      <w:numPr>
        <w:ilvl w:val="0"/>
        <w:numId w:val="1"/>
      </w:numPr>
      <w:adjustRightInd w:val="0"/>
      <w:textAlignment w:val="baseline"/>
    </w:pPr>
    <w:rPr>
      <w:rFonts w:ascii="宋体" w:hAnsi="宋体" w:cs="宋体"/>
    </w:rPr>
  </w:style>
  <w:style w:type="paragraph" w:styleId="23">
    <w:name w:val="List Paragraph"/>
    <w:basedOn w:val="1"/>
    <w:qFormat/>
    <w:uiPriority w:val="34"/>
    <w:pPr>
      <w:ind w:firstLine="420" w:firstLineChars="200"/>
    </w:pPr>
  </w:style>
  <w:style w:type="paragraph" w:customStyle="1" w:styleId="24">
    <w:name w:val="Char Char Char Char Char Char Char1 Char"/>
    <w:basedOn w:val="1"/>
    <w:qFormat/>
    <w:uiPriority w:val="0"/>
    <w:rPr>
      <w:rFonts w:ascii="Tahoma" w:hAnsi="Tahoma"/>
      <w:sz w:val="24"/>
      <w:szCs w:val="20"/>
    </w:rPr>
  </w:style>
  <w:style w:type="character" w:customStyle="1" w:styleId="25">
    <w:name w:val="font51"/>
    <w:basedOn w:val="17"/>
    <w:qFormat/>
    <w:uiPriority w:val="0"/>
    <w:rPr>
      <w:rFonts w:ascii="微软雅黑" w:hAnsi="微软雅黑" w:eastAsia="微软雅黑" w:cs="微软雅黑"/>
      <w:color w:val="000000"/>
      <w:sz w:val="20"/>
      <w:szCs w:val="20"/>
      <w:u w:val="none"/>
    </w:rPr>
  </w:style>
  <w:style w:type="character" w:customStyle="1" w:styleId="26">
    <w:name w:val="font41"/>
    <w:basedOn w:val="17"/>
    <w:qFormat/>
    <w:uiPriority w:val="0"/>
    <w:rPr>
      <w:rFonts w:ascii="Tahoma" w:hAnsi="Tahoma" w:eastAsia="Tahoma" w:cs="Tahoma"/>
      <w:b/>
      <w:bCs/>
      <w:color w:val="000000"/>
      <w:sz w:val="18"/>
      <w:szCs w:val="18"/>
      <w:u w:val="none"/>
    </w:rPr>
  </w:style>
  <w:style w:type="character" w:customStyle="1" w:styleId="27">
    <w:name w:val="font21"/>
    <w:basedOn w:val="17"/>
    <w:qFormat/>
    <w:uiPriority w:val="0"/>
    <w:rPr>
      <w:rFonts w:hint="eastAsia" w:ascii="宋体" w:hAnsi="宋体" w:eastAsia="宋体" w:cs="宋体"/>
      <w:b/>
      <w:bCs/>
      <w:color w:val="000000"/>
      <w:sz w:val="18"/>
      <w:szCs w:val="18"/>
      <w:u w:val="none"/>
    </w:rPr>
  </w:style>
  <w:style w:type="paragraph" w:customStyle="1" w:styleId="2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3877</Words>
  <Characters>22105</Characters>
  <Lines>184</Lines>
  <Paragraphs>51</Paragraphs>
  <TotalTime>20</TotalTime>
  <ScaleCrop>false</ScaleCrop>
  <LinksUpToDate>false</LinksUpToDate>
  <CharactersWithSpaces>25931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A00培训～徐</cp:lastModifiedBy>
  <dcterms:modified xsi:type="dcterms:W3CDTF">2023-11-16T00:34:32Z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75C67DCDE3CD4FC3A1CAFE75EFF47CC8_13</vt:lpwstr>
  </property>
</Properties>
</file>