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00" w:line="1700" w:lineRule="exact"/>
        <w:jc w:val="center"/>
        <w:rPr>
          <w:rFonts w:ascii="宋体" w:hAnsi="宋体"/>
          <w:b/>
          <w:sz w:val="52"/>
          <w:szCs w:val="52"/>
        </w:rPr>
      </w:pPr>
      <w:r>
        <w:rPr>
          <w:rFonts w:hint="eastAsia" w:ascii="宋体" w:hAnsi="宋体"/>
          <w:b/>
          <w:bCs/>
          <w:sz w:val="52"/>
          <w:szCs w:val="52"/>
        </w:rPr>
        <w:t>货物类标准</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r>
        <w:drawing>
          <wp:inline distT="0" distB="0" distL="0" distR="0">
            <wp:extent cx="1380490" cy="1328420"/>
            <wp:effectExtent l="0" t="0" r="1016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pPr>
        <w:tabs>
          <w:tab w:val="left" w:pos="315"/>
          <w:tab w:val="left" w:pos="8820"/>
        </w:tabs>
        <w:spacing w:beforeLines="10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spacing w:line="360" w:lineRule="auto"/>
        <w:ind w:firstLine="1445" w:firstLineChars="400"/>
        <w:rPr>
          <w:rFonts w:hint="eastAsia" w:ascii="宋体" w:hAnsi="DotumChe" w:cs="宋体"/>
          <w:b/>
          <w:spacing w:val="20"/>
          <w:kern w:val="0"/>
          <w:sz w:val="32"/>
          <w:szCs w:val="32"/>
          <w:u w:val="none"/>
        </w:rPr>
      </w:pPr>
      <w:r>
        <w:rPr>
          <w:rFonts w:hint="eastAsia" w:ascii="宋体" w:hAnsi="DotumChe" w:cs="宋体"/>
          <w:b/>
          <w:spacing w:val="20"/>
          <w:kern w:val="0"/>
          <w:sz w:val="32"/>
          <w:szCs w:val="32"/>
        </w:rPr>
        <w:t>项目名称：合肥泓瑞金陵大酒店工程维修配件及工具采购</w:t>
      </w:r>
      <w:r>
        <w:rPr>
          <w:rFonts w:hint="eastAsia" w:ascii="宋体" w:hAnsi="DotumChe" w:eastAsia="宋体" w:cs="宋体"/>
          <w:b/>
          <w:spacing w:val="20"/>
          <w:kern w:val="0"/>
          <w:sz w:val="32"/>
          <w:szCs w:val="32"/>
          <w:u w:val="none"/>
          <w:lang w:eastAsia="zh-CN"/>
        </w:rPr>
        <w:t>（五金类）</w:t>
      </w:r>
      <w:r>
        <w:rPr>
          <w:rFonts w:hint="eastAsia" w:ascii="宋体" w:hAnsi="DotumChe" w:cs="宋体"/>
          <w:b/>
          <w:spacing w:val="20"/>
          <w:kern w:val="0"/>
          <w:sz w:val="32"/>
          <w:szCs w:val="32"/>
          <w:u w:val="none"/>
          <w:lang w:eastAsia="zh-CN"/>
        </w:rPr>
        <w:t>（</w:t>
      </w:r>
      <w:r>
        <w:rPr>
          <w:rFonts w:hint="eastAsia" w:ascii="宋体" w:hAnsi="DotumChe" w:cs="宋体"/>
          <w:b/>
          <w:spacing w:val="20"/>
          <w:kern w:val="0"/>
          <w:sz w:val="32"/>
          <w:szCs w:val="32"/>
          <w:u w:val="none"/>
          <w:lang w:val="en-US" w:eastAsia="zh-CN"/>
        </w:rPr>
        <w:t>二次</w:t>
      </w:r>
      <w:r>
        <w:rPr>
          <w:rFonts w:hint="eastAsia" w:ascii="宋体" w:hAnsi="DotumChe" w:cs="宋体"/>
          <w:b/>
          <w:spacing w:val="20"/>
          <w:kern w:val="0"/>
          <w:sz w:val="32"/>
          <w:szCs w:val="32"/>
          <w:u w:val="none"/>
          <w:lang w:eastAsia="zh-CN"/>
        </w:rPr>
        <w:t>）</w:t>
      </w:r>
    </w:p>
    <w:p>
      <w:pPr>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项目编号：2023WLBLZB000</w:t>
      </w:r>
      <w:r>
        <w:rPr>
          <w:rFonts w:hint="eastAsia" w:ascii="宋体" w:hAnsi="DotumChe" w:cs="宋体"/>
          <w:b/>
          <w:spacing w:val="20"/>
          <w:kern w:val="0"/>
          <w:sz w:val="32"/>
          <w:szCs w:val="32"/>
          <w:lang w:val="en-US" w:eastAsia="zh-CN"/>
        </w:rPr>
        <w:t>65</w:t>
      </w:r>
      <w:r>
        <w:rPr>
          <w:rFonts w:hint="eastAsia" w:ascii="宋体" w:hAnsi="DotumChe" w:cs="宋体"/>
          <w:b/>
          <w:spacing w:val="20"/>
          <w:kern w:val="0"/>
          <w:sz w:val="32"/>
          <w:szCs w:val="32"/>
        </w:rPr>
        <w:t>号</w:t>
      </w: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 标 人：合肥文旅博览集团有限公司</w:t>
      </w: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招标时间：2023年</w:t>
      </w:r>
      <w:r>
        <w:rPr>
          <w:rFonts w:hint="eastAsia" w:ascii="宋体" w:hAnsi="DotumChe" w:cs="宋体"/>
          <w:b/>
          <w:spacing w:val="20"/>
          <w:kern w:val="0"/>
          <w:sz w:val="32"/>
          <w:szCs w:val="32"/>
          <w:lang w:val="en-US" w:eastAsia="zh-CN"/>
        </w:rPr>
        <w:t>8</w:t>
      </w:r>
      <w:r>
        <w:rPr>
          <w:rFonts w:hint="eastAsia" w:ascii="宋体" w:hAnsi="DotumChe" w:cs="宋体"/>
          <w:b/>
          <w:spacing w:val="20"/>
          <w:kern w:val="0"/>
          <w:sz w:val="32"/>
          <w:szCs w:val="32"/>
        </w:rPr>
        <w:t>月</w:t>
      </w:r>
    </w:p>
    <w:p>
      <w:pPr>
        <w:spacing w:line="500" w:lineRule="exact"/>
        <w:jc w:val="center"/>
        <w:rPr>
          <w:rFonts w:ascii="仿宋_GB2312" w:eastAsia="仿宋_GB2312"/>
          <w:b/>
          <w:bCs/>
          <w:sz w:val="32"/>
        </w:rPr>
      </w:pPr>
    </w:p>
    <w:p>
      <w:pPr>
        <w:spacing w:line="500" w:lineRule="exact"/>
        <w:jc w:val="center"/>
        <w:rPr>
          <w:rFonts w:ascii="仿宋_GB2312" w:eastAsia="仿宋_GB2312"/>
          <w:b/>
          <w:bCs/>
          <w:sz w:val="32"/>
        </w:rPr>
      </w:pPr>
    </w:p>
    <w:p>
      <w:pPr>
        <w:tabs>
          <w:tab w:val="left" w:pos="1358"/>
          <w:tab w:val="left" w:pos="3105"/>
          <w:tab w:val="center" w:pos="4706"/>
        </w:tabs>
        <w:spacing w:line="500" w:lineRule="exact"/>
        <w:jc w:val="left"/>
        <w:rPr>
          <w:rFonts w:ascii="黑体" w:hAnsi="宋体" w:eastAsia="黑体"/>
          <w:b/>
          <w:i w:val="0"/>
          <w:iCs w:val="0"/>
          <w:sz w:val="32"/>
        </w:rPr>
      </w:pPr>
      <w:r>
        <w:rPr>
          <w:rFonts w:ascii="黑体" w:hAnsi="宋体" w:eastAsia="黑体"/>
          <w:b/>
          <w:sz w:val="32"/>
        </w:rPr>
        <w:br w:type="page"/>
      </w:r>
      <w:r>
        <w:rPr>
          <w:rFonts w:ascii="黑体" w:hAnsi="宋体" w:eastAsia="黑体"/>
          <w:b/>
          <w:i w:val="0"/>
          <w:iCs w:val="0"/>
          <w:sz w:val="32"/>
        </w:rPr>
        <w:tab/>
      </w:r>
      <w:r>
        <w:rPr>
          <w:rFonts w:ascii="黑体" w:hAnsi="宋体" w:eastAsia="黑体"/>
          <w:b/>
          <w:i w:val="0"/>
          <w:iCs w:val="0"/>
          <w:sz w:val="32"/>
        </w:rPr>
        <w:tab/>
      </w:r>
      <w:r>
        <w:rPr>
          <w:rFonts w:ascii="黑体" w:hAnsi="宋体" w:eastAsia="黑体"/>
          <w:b/>
          <w:i w:val="0"/>
          <w:iCs w:val="0"/>
          <w:sz w:val="32"/>
        </w:rPr>
        <w:tab/>
      </w:r>
      <w:r>
        <w:rPr>
          <w:rFonts w:hint="eastAsia" w:ascii="黑体" w:hAnsi="宋体" w:eastAsia="黑体"/>
          <w:b/>
          <w:i w:val="0"/>
          <w:iCs w:val="0"/>
          <w:sz w:val="32"/>
        </w:rPr>
        <w:t>目录</w:t>
      </w:r>
    </w:p>
    <w:p>
      <w:pPr>
        <w:pStyle w:val="15"/>
        <w:tabs>
          <w:tab w:val="right" w:leader="dot" w:pos="9413"/>
          <w:tab w:val="clear" w:pos="9403"/>
        </w:tabs>
        <w:rPr>
          <w:i w:val="0"/>
          <w:iCs w:val="0"/>
        </w:rPr>
      </w:pPr>
      <w:bookmarkStart w:id="0" w:name="_Hlt519045295"/>
      <w:bookmarkEnd w:id="0"/>
      <w:bookmarkStart w:id="1" w:name="_Hlt526418134"/>
      <w:bookmarkEnd w:id="1"/>
      <w:bookmarkStart w:id="2" w:name="_Hlt533241375"/>
      <w:bookmarkEnd w:id="2"/>
      <w:r>
        <w:rPr>
          <w:rFonts w:hint="eastAsia" w:ascii="宋体" w:hAnsi="宋体"/>
          <w:i w:val="0"/>
          <w:iCs w:val="0"/>
          <w:caps/>
          <w:sz w:val="24"/>
        </w:rPr>
        <w:fldChar w:fldCharType="begin"/>
      </w:r>
      <w:r>
        <w:rPr>
          <w:rFonts w:ascii="宋体" w:hAnsi="宋体"/>
          <w:i w:val="0"/>
          <w:iCs w:val="0"/>
          <w:caps/>
          <w:sz w:val="24"/>
        </w:rPr>
        <w:instrText xml:space="preserve"> TOC \o "1-3" \h \z </w:instrText>
      </w:r>
      <w:r>
        <w:rPr>
          <w:rFonts w:hint="eastAsia" w:ascii="宋体" w:hAnsi="宋体"/>
          <w:i w:val="0"/>
          <w:iCs w:val="0"/>
          <w:caps/>
          <w:sz w:val="24"/>
        </w:rPr>
        <w:fldChar w:fldCharType="separate"/>
      </w:r>
      <w:r>
        <w:rPr>
          <w:rFonts w:hint="eastAsia" w:ascii="宋体" w:hAnsi="宋体"/>
          <w:i w:val="0"/>
          <w:iCs w:val="0"/>
          <w:caps/>
        </w:rPr>
        <w:fldChar w:fldCharType="begin"/>
      </w:r>
      <w:r>
        <w:rPr>
          <w:rFonts w:hint="eastAsia" w:ascii="宋体" w:hAnsi="宋体"/>
          <w:i w:val="0"/>
          <w:iCs w:val="0"/>
          <w:caps/>
        </w:rPr>
        <w:instrText xml:space="preserve"> HYPERLINK \l _Toc7333 </w:instrText>
      </w:r>
      <w:r>
        <w:rPr>
          <w:rFonts w:hint="eastAsia" w:ascii="宋体" w:hAnsi="宋体"/>
          <w:i w:val="0"/>
          <w:iCs w:val="0"/>
          <w:caps/>
        </w:rPr>
        <w:fldChar w:fldCharType="separate"/>
      </w:r>
      <w:r>
        <w:rPr>
          <w:rFonts w:hint="eastAsia" w:ascii="宋体" w:hAnsi="宋体" w:eastAsia="宋体"/>
          <w:i w:val="0"/>
          <w:iCs w:val="0"/>
        </w:rPr>
        <w:t>第一章 投标邀请</w:t>
      </w:r>
      <w:r>
        <w:rPr>
          <w:i w:val="0"/>
          <w:iCs w:val="0"/>
        </w:rPr>
        <w:tab/>
      </w:r>
      <w:r>
        <w:rPr>
          <w:i w:val="0"/>
          <w:iCs w:val="0"/>
        </w:rPr>
        <w:fldChar w:fldCharType="begin"/>
      </w:r>
      <w:r>
        <w:rPr>
          <w:i w:val="0"/>
          <w:iCs w:val="0"/>
        </w:rPr>
        <w:instrText xml:space="preserve"> PAGEREF _Toc7333 \h </w:instrText>
      </w:r>
      <w:r>
        <w:rPr>
          <w:i w:val="0"/>
          <w:iCs w:val="0"/>
        </w:rPr>
        <w:fldChar w:fldCharType="separate"/>
      </w:r>
      <w:r>
        <w:rPr>
          <w:i w:val="0"/>
          <w:iCs w:val="0"/>
        </w:rPr>
        <w:t>3</w:t>
      </w:r>
      <w:r>
        <w:rPr>
          <w:i w:val="0"/>
          <w:iCs w:val="0"/>
        </w:rPr>
        <w:fldChar w:fldCharType="end"/>
      </w:r>
      <w:r>
        <w:rPr>
          <w:rFonts w:hint="eastAsia" w:ascii="宋体" w:hAnsi="宋体"/>
          <w:i w:val="0"/>
          <w:iCs w:val="0"/>
          <w:caps/>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_Toc21514 </w:instrText>
      </w:r>
      <w:r>
        <w:rPr>
          <w:rFonts w:hint="eastAsia" w:ascii="宋体" w:hAnsi="宋体"/>
          <w:i w:val="0"/>
          <w:iCs w:val="0"/>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_Toc21514 \h </w:instrText>
      </w:r>
      <w:r>
        <w:rPr>
          <w:i w:val="0"/>
          <w:iCs w:val="0"/>
        </w:rPr>
        <w:fldChar w:fldCharType="separate"/>
      </w:r>
      <w:r>
        <w:rPr>
          <w:i w:val="0"/>
          <w:iCs w:val="0"/>
        </w:rPr>
        <w:t>5</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_Toc6530 </w:instrText>
      </w:r>
      <w:r>
        <w:rPr>
          <w:rFonts w:hint="eastAsia" w:ascii="宋体" w:hAnsi="宋体"/>
          <w:i w:val="0"/>
          <w:iCs w:val="0"/>
        </w:rPr>
        <w:fldChar w:fldCharType="separate"/>
      </w:r>
      <w:r>
        <w:rPr>
          <w:rFonts w:hint="eastAsia" w:ascii="宋体" w:hAnsi="宋体" w:eastAsia="宋体"/>
          <w:i w:val="0"/>
          <w:iCs w:val="0"/>
        </w:rPr>
        <w:t>第三章 投标人须知</w:t>
      </w:r>
      <w:r>
        <w:rPr>
          <w:i w:val="0"/>
          <w:iCs w:val="0"/>
        </w:rPr>
        <w:tab/>
      </w:r>
      <w:r>
        <w:rPr>
          <w:i w:val="0"/>
          <w:iCs w:val="0"/>
        </w:rPr>
        <w:fldChar w:fldCharType="begin"/>
      </w:r>
      <w:r>
        <w:rPr>
          <w:i w:val="0"/>
          <w:iCs w:val="0"/>
        </w:rPr>
        <w:instrText xml:space="preserve"> PAGEREF _Toc6530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_Toc7760 </w:instrText>
      </w:r>
      <w:r>
        <w:rPr>
          <w:rFonts w:hint="eastAsia" w:ascii="宋体" w:hAnsi="宋体"/>
          <w:i w:val="0"/>
          <w:iCs w:val="0"/>
        </w:rPr>
        <w:fldChar w:fldCharType="separate"/>
      </w:r>
      <w:r>
        <w:rPr>
          <w:rFonts w:hint="eastAsia" w:hAnsi="宋体"/>
          <w:i w:val="0"/>
          <w:iCs w:val="0"/>
        </w:rPr>
        <w:t>一．投标文件的编制</w:t>
      </w:r>
      <w:r>
        <w:rPr>
          <w:i w:val="0"/>
          <w:iCs w:val="0"/>
        </w:rPr>
        <w:tab/>
      </w:r>
      <w:r>
        <w:rPr>
          <w:i w:val="0"/>
          <w:iCs w:val="0"/>
        </w:rPr>
        <w:fldChar w:fldCharType="begin"/>
      </w:r>
      <w:r>
        <w:rPr>
          <w:i w:val="0"/>
          <w:iCs w:val="0"/>
        </w:rPr>
        <w:instrText xml:space="preserve"> PAGEREF _Toc7760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_Toc1968 </w:instrText>
      </w:r>
      <w:r>
        <w:rPr>
          <w:rFonts w:hint="eastAsia" w:ascii="宋体" w:hAnsi="宋体"/>
          <w:i w:val="0"/>
          <w:iCs w:val="0"/>
        </w:rPr>
        <w:fldChar w:fldCharType="separate"/>
      </w:r>
      <w:r>
        <w:rPr>
          <w:rFonts w:hint="eastAsia" w:hAnsi="宋体"/>
          <w:i w:val="0"/>
          <w:iCs w:val="0"/>
        </w:rPr>
        <w:t>二．投标保证金的缴纳</w:t>
      </w:r>
      <w:r>
        <w:rPr>
          <w:i w:val="0"/>
          <w:iCs w:val="0"/>
        </w:rPr>
        <w:tab/>
      </w:r>
      <w:r>
        <w:rPr>
          <w:i w:val="0"/>
          <w:iCs w:val="0"/>
        </w:rPr>
        <w:fldChar w:fldCharType="begin"/>
      </w:r>
      <w:r>
        <w:rPr>
          <w:i w:val="0"/>
          <w:iCs w:val="0"/>
        </w:rPr>
        <w:instrText xml:space="preserve"> PAGEREF _Toc1968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_Toc15840 </w:instrText>
      </w:r>
      <w:r>
        <w:rPr>
          <w:rFonts w:hint="eastAsia" w:ascii="宋体" w:hAnsi="宋体"/>
          <w:i w:val="0"/>
          <w:iCs w:val="0"/>
        </w:rPr>
        <w:fldChar w:fldCharType="separate"/>
      </w:r>
      <w:r>
        <w:rPr>
          <w:rFonts w:hint="eastAsia" w:hAnsi="宋体"/>
          <w:i w:val="0"/>
          <w:iCs w:val="0"/>
        </w:rPr>
        <w:t>三．投标文件的递交</w:t>
      </w:r>
      <w:r>
        <w:rPr>
          <w:i w:val="0"/>
          <w:iCs w:val="0"/>
        </w:rPr>
        <w:tab/>
      </w:r>
      <w:r>
        <w:rPr>
          <w:i w:val="0"/>
          <w:iCs w:val="0"/>
        </w:rPr>
        <w:fldChar w:fldCharType="begin"/>
      </w:r>
      <w:r>
        <w:rPr>
          <w:i w:val="0"/>
          <w:iCs w:val="0"/>
        </w:rPr>
        <w:instrText xml:space="preserve"> PAGEREF _Toc15840 \h </w:instrText>
      </w:r>
      <w:r>
        <w:rPr>
          <w:i w:val="0"/>
          <w:iCs w:val="0"/>
        </w:rPr>
        <w:fldChar w:fldCharType="separate"/>
      </w:r>
      <w:r>
        <w:rPr>
          <w:i w:val="0"/>
          <w:iCs w:val="0"/>
        </w:rPr>
        <w:t>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_Toc30544 </w:instrText>
      </w:r>
      <w:r>
        <w:rPr>
          <w:rFonts w:hint="eastAsia" w:ascii="宋体" w:hAnsi="宋体"/>
          <w:i w:val="0"/>
          <w:iCs w:val="0"/>
        </w:rPr>
        <w:fldChar w:fldCharType="separate"/>
      </w:r>
      <w:r>
        <w:rPr>
          <w:rFonts w:hint="eastAsia" w:hAnsi="宋体"/>
          <w:i w:val="0"/>
          <w:iCs w:val="0"/>
        </w:rPr>
        <w:t>四．开标、评标及定标</w:t>
      </w:r>
      <w:r>
        <w:rPr>
          <w:i w:val="0"/>
          <w:iCs w:val="0"/>
        </w:rPr>
        <w:tab/>
      </w:r>
      <w:r>
        <w:rPr>
          <w:i w:val="0"/>
          <w:iCs w:val="0"/>
        </w:rPr>
        <w:fldChar w:fldCharType="begin"/>
      </w:r>
      <w:r>
        <w:rPr>
          <w:i w:val="0"/>
          <w:iCs w:val="0"/>
        </w:rPr>
        <w:instrText xml:space="preserve"> PAGEREF _Toc30544 \h </w:instrText>
      </w:r>
      <w:r>
        <w:rPr>
          <w:i w:val="0"/>
          <w:iCs w:val="0"/>
        </w:rPr>
        <w:fldChar w:fldCharType="separate"/>
      </w:r>
      <w:r>
        <w:rPr>
          <w:i w:val="0"/>
          <w:iCs w:val="0"/>
        </w:rPr>
        <w:t>10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_Toc24112 </w:instrText>
      </w:r>
      <w:r>
        <w:rPr>
          <w:rFonts w:hint="eastAsia" w:ascii="宋体" w:hAnsi="宋体"/>
          <w:i w:val="0"/>
          <w:iCs w:val="0"/>
        </w:rPr>
        <w:fldChar w:fldCharType="separate"/>
      </w:r>
      <w:r>
        <w:rPr>
          <w:rFonts w:hint="eastAsia" w:hAnsi="宋体"/>
          <w:i w:val="0"/>
          <w:iCs w:val="0"/>
        </w:rPr>
        <w:t>六．投标文件的澄清</w:t>
      </w:r>
      <w:r>
        <w:rPr>
          <w:i w:val="0"/>
          <w:iCs w:val="0"/>
        </w:rPr>
        <w:tab/>
      </w:r>
      <w:r>
        <w:rPr>
          <w:i w:val="0"/>
          <w:iCs w:val="0"/>
        </w:rPr>
        <w:fldChar w:fldCharType="begin"/>
      </w:r>
      <w:r>
        <w:rPr>
          <w:i w:val="0"/>
          <w:iCs w:val="0"/>
        </w:rPr>
        <w:instrText xml:space="preserve"> PAGEREF _Toc24112 \h </w:instrText>
      </w:r>
      <w:r>
        <w:rPr>
          <w:i w:val="0"/>
          <w:iCs w:val="0"/>
        </w:rPr>
        <w:fldChar w:fldCharType="separate"/>
      </w:r>
      <w:r>
        <w:rPr>
          <w:i w:val="0"/>
          <w:iCs w:val="0"/>
        </w:rPr>
        <w:t>12</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_Toc14961 </w:instrText>
      </w:r>
      <w:r>
        <w:rPr>
          <w:rFonts w:hint="eastAsia" w:ascii="宋体" w:hAnsi="宋体"/>
          <w:i w:val="0"/>
          <w:iCs w:val="0"/>
        </w:rPr>
        <w:fldChar w:fldCharType="separate"/>
      </w:r>
      <w:r>
        <w:rPr>
          <w:rFonts w:hint="eastAsia" w:hAnsi="宋体"/>
          <w:i w:val="0"/>
          <w:iCs w:val="0"/>
        </w:rPr>
        <w:t>七.中标通知书</w:t>
      </w:r>
      <w:r>
        <w:rPr>
          <w:i w:val="0"/>
          <w:iCs w:val="0"/>
        </w:rPr>
        <w:tab/>
      </w:r>
      <w:r>
        <w:rPr>
          <w:i w:val="0"/>
          <w:iCs w:val="0"/>
        </w:rPr>
        <w:fldChar w:fldCharType="begin"/>
      </w:r>
      <w:r>
        <w:rPr>
          <w:i w:val="0"/>
          <w:iCs w:val="0"/>
        </w:rPr>
        <w:instrText xml:space="preserve"> PAGEREF _Toc14961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_Toc21438 </w:instrText>
      </w:r>
      <w:r>
        <w:rPr>
          <w:rFonts w:hint="eastAsia" w:ascii="宋体" w:hAnsi="宋体"/>
          <w:i w:val="0"/>
          <w:iCs w:val="0"/>
        </w:rPr>
        <w:fldChar w:fldCharType="separate"/>
      </w:r>
      <w:r>
        <w:rPr>
          <w:rFonts w:hint="eastAsia" w:hAnsi="宋体"/>
          <w:i w:val="0"/>
          <w:iCs w:val="0"/>
        </w:rPr>
        <w:t>八.异议处理</w:t>
      </w:r>
      <w:r>
        <w:rPr>
          <w:i w:val="0"/>
          <w:iCs w:val="0"/>
        </w:rPr>
        <w:tab/>
      </w:r>
      <w:r>
        <w:rPr>
          <w:i w:val="0"/>
          <w:iCs w:val="0"/>
        </w:rPr>
        <w:fldChar w:fldCharType="begin"/>
      </w:r>
      <w:r>
        <w:rPr>
          <w:i w:val="0"/>
          <w:iCs w:val="0"/>
        </w:rPr>
        <w:instrText xml:space="preserve"> PAGEREF _Toc21438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_Toc7065 </w:instrText>
      </w:r>
      <w:r>
        <w:rPr>
          <w:rFonts w:hint="eastAsia" w:ascii="宋体" w:hAnsi="宋体"/>
          <w:i w:val="0"/>
          <w:iCs w:val="0"/>
        </w:rPr>
        <w:fldChar w:fldCharType="separate"/>
      </w:r>
      <w:r>
        <w:rPr>
          <w:rFonts w:hint="eastAsia" w:hAnsi="宋体"/>
          <w:i w:val="0"/>
          <w:iCs w:val="0"/>
        </w:rPr>
        <w:t>九．签订合同</w:t>
      </w:r>
      <w:r>
        <w:rPr>
          <w:i w:val="0"/>
          <w:iCs w:val="0"/>
        </w:rPr>
        <w:tab/>
      </w:r>
      <w:r>
        <w:rPr>
          <w:i w:val="0"/>
          <w:iCs w:val="0"/>
        </w:rPr>
        <w:fldChar w:fldCharType="begin"/>
      </w:r>
      <w:r>
        <w:rPr>
          <w:i w:val="0"/>
          <w:iCs w:val="0"/>
        </w:rPr>
        <w:instrText xml:space="preserve"> PAGEREF _Toc7065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_Toc28397 </w:instrText>
      </w:r>
      <w:r>
        <w:rPr>
          <w:rFonts w:hint="eastAsia" w:ascii="宋体" w:hAnsi="宋体"/>
          <w:i w:val="0"/>
          <w:iCs w:val="0"/>
        </w:rPr>
        <w:fldChar w:fldCharType="separate"/>
      </w:r>
      <w:r>
        <w:rPr>
          <w:rFonts w:hint="eastAsia" w:ascii="宋体" w:hAnsi="宋体" w:eastAsia="宋体"/>
          <w:i w:val="0"/>
          <w:iCs w:val="0"/>
        </w:rPr>
        <w:t>第四章</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_Toc28397 \h </w:instrText>
      </w:r>
      <w:r>
        <w:rPr>
          <w:i w:val="0"/>
          <w:iCs w:val="0"/>
        </w:rPr>
        <w:fldChar w:fldCharType="separate"/>
      </w:r>
      <w:r>
        <w:rPr>
          <w:i w:val="0"/>
          <w:iCs w:val="0"/>
        </w:rPr>
        <w:t>15</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_Toc435 </w:instrText>
      </w:r>
      <w:r>
        <w:rPr>
          <w:rFonts w:hint="eastAsia" w:ascii="宋体" w:hAnsi="宋体"/>
          <w:i w:val="0"/>
          <w:iCs w:val="0"/>
        </w:rPr>
        <w:fldChar w:fldCharType="separate"/>
      </w:r>
      <w:r>
        <w:rPr>
          <w:rFonts w:hint="eastAsia" w:ascii="宋体" w:hAnsi="宋体" w:eastAsia="宋体"/>
          <w:i w:val="0"/>
          <w:iCs w:val="0"/>
        </w:rPr>
        <w:t>第五章 评标办法</w:t>
      </w:r>
      <w:r>
        <w:rPr>
          <w:i w:val="0"/>
          <w:iCs w:val="0"/>
        </w:rPr>
        <w:tab/>
      </w:r>
      <w:r>
        <w:rPr>
          <w:i w:val="0"/>
          <w:iCs w:val="0"/>
        </w:rPr>
        <w:fldChar w:fldCharType="begin"/>
      </w:r>
      <w:r>
        <w:rPr>
          <w:i w:val="0"/>
          <w:iCs w:val="0"/>
        </w:rPr>
        <w:instrText xml:space="preserve"> PAGEREF _Toc435 \h </w:instrText>
      </w:r>
      <w:r>
        <w:rPr>
          <w:i w:val="0"/>
          <w:iCs w:val="0"/>
        </w:rPr>
        <w:fldChar w:fldCharType="separate"/>
      </w:r>
      <w:r>
        <w:rPr>
          <w:i w:val="0"/>
          <w:iCs w:val="0"/>
        </w:rPr>
        <w:t>33</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_Toc15051 </w:instrText>
      </w:r>
      <w:r>
        <w:rPr>
          <w:rFonts w:hint="eastAsia" w:ascii="宋体" w:hAnsi="宋体"/>
          <w:i w:val="0"/>
          <w:iCs w:val="0"/>
        </w:rPr>
        <w:fldChar w:fldCharType="separate"/>
      </w:r>
      <w:r>
        <w:rPr>
          <w:rFonts w:hint="eastAsia" w:ascii="宋体" w:hAnsi="宋体" w:eastAsia="宋体"/>
          <w:i w:val="0"/>
          <w:iCs w:val="0"/>
        </w:rPr>
        <w:t>第六章</w:t>
      </w:r>
      <w:r>
        <w:rPr>
          <w:rFonts w:ascii="宋体" w:hAnsi="宋体" w:eastAsia="宋体"/>
          <w:i w:val="0"/>
          <w:iCs w:val="0"/>
        </w:rPr>
        <w:t>合同</w:t>
      </w:r>
      <w:r>
        <w:rPr>
          <w:i w:val="0"/>
          <w:iCs w:val="0"/>
        </w:rPr>
        <w:tab/>
      </w:r>
      <w:r>
        <w:rPr>
          <w:i w:val="0"/>
          <w:iCs w:val="0"/>
        </w:rPr>
        <w:fldChar w:fldCharType="begin"/>
      </w:r>
      <w:r>
        <w:rPr>
          <w:i w:val="0"/>
          <w:iCs w:val="0"/>
        </w:rPr>
        <w:instrText xml:space="preserve"> PAGEREF _Toc15051 \h </w:instrText>
      </w:r>
      <w:r>
        <w:rPr>
          <w:i w:val="0"/>
          <w:iCs w:val="0"/>
        </w:rPr>
        <w:fldChar w:fldCharType="separate"/>
      </w:r>
      <w:r>
        <w:rPr>
          <w:i w:val="0"/>
          <w:iCs w:val="0"/>
        </w:rPr>
        <w:t>37</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_Toc13368 </w:instrText>
      </w:r>
      <w:r>
        <w:rPr>
          <w:rFonts w:hint="eastAsia" w:ascii="宋体" w:hAnsi="宋体"/>
          <w:i w:val="0"/>
          <w:iCs w:val="0"/>
        </w:rPr>
        <w:fldChar w:fldCharType="separate"/>
      </w:r>
      <w:r>
        <w:rPr>
          <w:rFonts w:hint="eastAsia" w:ascii="宋体" w:hAnsi="宋体" w:eastAsia="宋体"/>
          <w:i w:val="0"/>
          <w:iCs w:val="0"/>
        </w:rPr>
        <w:t>第七章 投标文件格式</w:t>
      </w:r>
      <w:r>
        <w:rPr>
          <w:i w:val="0"/>
          <w:iCs w:val="0"/>
        </w:rPr>
        <w:tab/>
      </w:r>
      <w:r>
        <w:rPr>
          <w:i w:val="0"/>
          <w:iCs w:val="0"/>
        </w:rPr>
        <w:fldChar w:fldCharType="begin"/>
      </w:r>
      <w:r>
        <w:rPr>
          <w:i w:val="0"/>
          <w:iCs w:val="0"/>
        </w:rPr>
        <w:instrText xml:space="preserve"> PAGEREF _Toc13368 \h </w:instrText>
      </w:r>
      <w:r>
        <w:rPr>
          <w:i w:val="0"/>
          <w:iCs w:val="0"/>
        </w:rPr>
        <w:fldChar w:fldCharType="separate"/>
      </w:r>
      <w:r>
        <w:rPr>
          <w:i w:val="0"/>
          <w:iCs w:val="0"/>
        </w:rPr>
        <w:t>44</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_Toc12039 </w:instrText>
      </w:r>
      <w:r>
        <w:rPr>
          <w:rFonts w:hint="eastAsia" w:ascii="宋体" w:hAnsi="宋体"/>
          <w:i w:val="0"/>
          <w:iCs w:val="0"/>
        </w:rPr>
        <w:fldChar w:fldCharType="separate"/>
      </w:r>
      <w:r>
        <w:rPr>
          <w:rFonts w:hint="eastAsia" w:hAnsi="宋体"/>
          <w:i w:val="0"/>
          <w:iCs w:val="0"/>
        </w:rPr>
        <w:t>一．投标函</w:t>
      </w:r>
      <w:r>
        <w:rPr>
          <w:i w:val="0"/>
          <w:iCs w:val="0"/>
        </w:rPr>
        <w:tab/>
      </w:r>
      <w:r>
        <w:rPr>
          <w:i w:val="0"/>
          <w:iCs w:val="0"/>
        </w:rPr>
        <w:fldChar w:fldCharType="begin"/>
      </w:r>
      <w:r>
        <w:rPr>
          <w:i w:val="0"/>
          <w:iCs w:val="0"/>
        </w:rPr>
        <w:instrText xml:space="preserve"> PAGEREF _Toc12039 \h </w:instrText>
      </w:r>
      <w:r>
        <w:rPr>
          <w:i w:val="0"/>
          <w:iCs w:val="0"/>
        </w:rPr>
        <w:fldChar w:fldCharType="separate"/>
      </w:r>
      <w:r>
        <w:rPr>
          <w:i w:val="0"/>
          <w:iCs w:val="0"/>
        </w:rPr>
        <w:t>45</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_Toc18889 </w:instrText>
      </w:r>
      <w:r>
        <w:rPr>
          <w:rFonts w:hint="eastAsia" w:ascii="宋体" w:hAnsi="宋体"/>
          <w:i w:val="0"/>
          <w:iCs w:val="0"/>
        </w:rPr>
        <w:fldChar w:fldCharType="separate"/>
      </w:r>
      <w:r>
        <w:rPr>
          <w:rFonts w:hint="eastAsia" w:hAnsi="宋体"/>
          <w:i w:val="0"/>
          <w:iCs w:val="0"/>
        </w:rPr>
        <w:t>二．投标保证金退还声明</w:t>
      </w:r>
      <w:r>
        <w:rPr>
          <w:i w:val="0"/>
          <w:iCs w:val="0"/>
        </w:rPr>
        <w:tab/>
      </w:r>
      <w:r>
        <w:rPr>
          <w:i w:val="0"/>
          <w:iCs w:val="0"/>
        </w:rPr>
        <w:fldChar w:fldCharType="begin"/>
      </w:r>
      <w:r>
        <w:rPr>
          <w:i w:val="0"/>
          <w:iCs w:val="0"/>
        </w:rPr>
        <w:instrText xml:space="preserve"> PAGEREF _Toc18889 \h </w:instrText>
      </w:r>
      <w:r>
        <w:rPr>
          <w:i w:val="0"/>
          <w:iCs w:val="0"/>
        </w:rPr>
        <w:fldChar w:fldCharType="separate"/>
      </w:r>
      <w:r>
        <w:rPr>
          <w:i w:val="0"/>
          <w:iCs w:val="0"/>
        </w:rPr>
        <w:t>47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_Toc22179 </w:instrText>
      </w:r>
      <w:r>
        <w:rPr>
          <w:rFonts w:hint="eastAsia" w:ascii="宋体" w:hAnsi="宋体"/>
          <w:i w:val="0"/>
          <w:iCs w:val="0"/>
        </w:rPr>
        <w:fldChar w:fldCharType="separate"/>
      </w:r>
      <w:r>
        <w:rPr>
          <w:rFonts w:hint="eastAsia" w:hAnsi="宋体"/>
          <w:i w:val="0"/>
          <w:iCs w:val="0"/>
        </w:rPr>
        <w:t>三．投标人情况综合简介</w:t>
      </w:r>
      <w:r>
        <w:rPr>
          <w:i w:val="0"/>
          <w:iCs w:val="0"/>
        </w:rPr>
        <w:tab/>
      </w:r>
      <w:r>
        <w:rPr>
          <w:i w:val="0"/>
          <w:iCs w:val="0"/>
        </w:rPr>
        <w:fldChar w:fldCharType="begin"/>
      </w:r>
      <w:r>
        <w:rPr>
          <w:i w:val="0"/>
          <w:iCs w:val="0"/>
        </w:rPr>
        <w:instrText xml:space="preserve"> PAGEREF _Toc22179 \h </w:instrText>
      </w:r>
      <w:r>
        <w:rPr>
          <w:i w:val="0"/>
          <w:iCs w:val="0"/>
        </w:rPr>
        <w:fldChar w:fldCharType="separate"/>
      </w:r>
      <w:r>
        <w:rPr>
          <w:i w:val="0"/>
          <w:iCs w:val="0"/>
        </w:rPr>
        <w:t>47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_Toc23715 </w:instrText>
      </w:r>
      <w:r>
        <w:rPr>
          <w:rFonts w:hint="eastAsia" w:ascii="宋体" w:hAnsi="宋体"/>
          <w:i w:val="0"/>
          <w:iCs w:val="0"/>
        </w:rPr>
        <w:fldChar w:fldCharType="separate"/>
      </w:r>
      <w:r>
        <w:rPr>
          <w:rFonts w:hint="eastAsia" w:hAnsi="宋体"/>
          <w:i w:val="0"/>
          <w:iCs w:val="0"/>
        </w:rPr>
        <w:t>四．开标一览表</w:t>
      </w:r>
      <w:r>
        <w:rPr>
          <w:i w:val="0"/>
          <w:iCs w:val="0"/>
        </w:rPr>
        <w:tab/>
      </w:r>
      <w:r>
        <w:rPr>
          <w:i w:val="0"/>
          <w:iCs w:val="0"/>
        </w:rPr>
        <w:fldChar w:fldCharType="begin"/>
      </w:r>
      <w:r>
        <w:rPr>
          <w:i w:val="0"/>
          <w:iCs w:val="0"/>
        </w:rPr>
        <w:instrText xml:space="preserve"> PAGEREF _Toc23715 \h </w:instrText>
      </w:r>
      <w:r>
        <w:rPr>
          <w:i w:val="0"/>
          <w:iCs w:val="0"/>
        </w:rPr>
        <w:fldChar w:fldCharType="separate"/>
      </w:r>
      <w:r>
        <w:rPr>
          <w:i w:val="0"/>
          <w:iCs w:val="0"/>
        </w:rPr>
        <w:t>48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_Toc14629 </w:instrText>
      </w:r>
      <w:r>
        <w:rPr>
          <w:rFonts w:hint="eastAsia" w:ascii="宋体" w:hAnsi="宋体"/>
          <w:i w:val="0"/>
          <w:iCs w:val="0"/>
        </w:rPr>
        <w:fldChar w:fldCharType="separate"/>
      </w:r>
      <w:r>
        <w:rPr>
          <w:rFonts w:hint="eastAsia" w:hAnsi="宋体"/>
          <w:i w:val="0"/>
          <w:iCs w:val="0"/>
        </w:rPr>
        <w:t>五．投标响应表</w:t>
      </w:r>
      <w:r>
        <w:rPr>
          <w:i w:val="0"/>
          <w:iCs w:val="0"/>
        </w:rPr>
        <w:tab/>
      </w:r>
      <w:r>
        <w:rPr>
          <w:i w:val="0"/>
          <w:iCs w:val="0"/>
        </w:rPr>
        <w:fldChar w:fldCharType="begin"/>
      </w:r>
      <w:r>
        <w:rPr>
          <w:i w:val="0"/>
          <w:iCs w:val="0"/>
        </w:rPr>
        <w:instrText xml:space="preserve"> PAGEREF _Toc14629 \h </w:instrText>
      </w:r>
      <w:r>
        <w:rPr>
          <w:i w:val="0"/>
          <w:iCs w:val="0"/>
        </w:rPr>
        <w:fldChar w:fldCharType="separate"/>
      </w:r>
      <w:r>
        <w:rPr>
          <w:i w:val="0"/>
          <w:iCs w:val="0"/>
        </w:rPr>
        <w:t>49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_Toc15242 </w:instrText>
      </w:r>
      <w:r>
        <w:rPr>
          <w:rFonts w:hint="eastAsia" w:ascii="宋体" w:hAnsi="宋体"/>
          <w:i w:val="0"/>
          <w:iCs w:val="0"/>
        </w:rPr>
        <w:fldChar w:fldCharType="separate"/>
      </w:r>
      <w:r>
        <w:rPr>
          <w:rFonts w:hint="eastAsia" w:hAnsi="宋体"/>
          <w:i w:val="0"/>
          <w:iCs w:val="0"/>
        </w:rPr>
        <w:t>六．投标货物及报价表</w:t>
      </w:r>
      <w:r>
        <w:rPr>
          <w:i w:val="0"/>
          <w:iCs w:val="0"/>
        </w:rPr>
        <w:tab/>
      </w:r>
      <w:r>
        <w:rPr>
          <w:i w:val="0"/>
          <w:iCs w:val="0"/>
        </w:rPr>
        <w:fldChar w:fldCharType="begin"/>
      </w:r>
      <w:r>
        <w:rPr>
          <w:i w:val="0"/>
          <w:iCs w:val="0"/>
        </w:rPr>
        <w:instrText xml:space="preserve"> PAGEREF _Toc15242 \h </w:instrText>
      </w:r>
      <w:r>
        <w:rPr>
          <w:i w:val="0"/>
          <w:iCs w:val="0"/>
        </w:rPr>
        <w:fldChar w:fldCharType="separate"/>
      </w:r>
      <w:r>
        <w:rPr>
          <w:i w:val="0"/>
          <w:iCs w:val="0"/>
        </w:rPr>
        <w:t>50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_Toc591 </w:instrText>
      </w:r>
      <w:r>
        <w:rPr>
          <w:rFonts w:hint="eastAsia" w:ascii="宋体" w:hAnsi="宋体"/>
          <w:i w:val="0"/>
          <w:iCs w:val="0"/>
        </w:rPr>
        <w:fldChar w:fldCharType="separate"/>
      </w:r>
      <w:r>
        <w:rPr>
          <w:rFonts w:hint="eastAsia" w:hAnsi="宋体"/>
          <w:i w:val="0"/>
          <w:iCs w:val="0"/>
        </w:rPr>
        <w:t>七．投标授权书</w:t>
      </w:r>
      <w:r>
        <w:rPr>
          <w:i w:val="0"/>
          <w:iCs w:val="0"/>
        </w:rPr>
        <w:tab/>
      </w:r>
      <w:r>
        <w:rPr>
          <w:i w:val="0"/>
          <w:iCs w:val="0"/>
        </w:rPr>
        <w:fldChar w:fldCharType="begin"/>
      </w:r>
      <w:r>
        <w:rPr>
          <w:i w:val="0"/>
          <w:iCs w:val="0"/>
        </w:rPr>
        <w:instrText xml:space="preserve"> PAGEREF _Toc591 \h </w:instrText>
      </w:r>
      <w:r>
        <w:rPr>
          <w:i w:val="0"/>
          <w:iCs w:val="0"/>
        </w:rPr>
        <w:fldChar w:fldCharType="separate"/>
      </w:r>
      <w:r>
        <w:rPr>
          <w:i w:val="0"/>
          <w:iCs w:val="0"/>
        </w:rPr>
        <w:t>51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_Toc17174 </w:instrText>
      </w:r>
      <w:r>
        <w:rPr>
          <w:rFonts w:hint="eastAsia" w:ascii="宋体" w:hAnsi="宋体"/>
          <w:i w:val="0"/>
          <w:iCs w:val="0"/>
        </w:rPr>
        <w:fldChar w:fldCharType="separate"/>
      </w:r>
      <w:r>
        <w:rPr>
          <w:rFonts w:hint="eastAsia" w:hAnsi="宋体" w:cs="宋体"/>
          <w:i w:val="0"/>
          <w:iCs w:val="0"/>
          <w:szCs w:val="28"/>
        </w:rPr>
        <w:t>八．投标人信用承诺</w:t>
      </w:r>
      <w:r>
        <w:rPr>
          <w:i w:val="0"/>
          <w:iCs w:val="0"/>
        </w:rPr>
        <w:tab/>
      </w:r>
      <w:r>
        <w:rPr>
          <w:i w:val="0"/>
          <w:iCs w:val="0"/>
        </w:rPr>
        <w:fldChar w:fldCharType="begin"/>
      </w:r>
      <w:r>
        <w:rPr>
          <w:i w:val="0"/>
          <w:iCs w:val="0"/>
        </w:rPr>
        <w:instrText xml:space="preserve"> PAGEREF _Toc17174 \h </w:instrText>
      </w:r>
      <w:r>
        <w:rPr>
          <w:i w:val="0"/>
          <w:iCs w:val="0"/>
        </w:rPr>
        <w:fldChar w:fldCharType="separate"/>
      </w:r>
      <w:r>
        <w:rPr>
          <w:i w:val="0"/>
          <w:iCs w:val="0"/>
        </w:rPr>
        <w:t>52</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_Toc1196 </w:instrText>
      </w:r>
      <w:r>
        <w:rPr>
          <w:rFonts w:hint="eastAsia" w:ascii="宋体" w:hAnsi="宋体"/>
          <w:i w:val="0"/>
          <w:iCs w:val="0"/>
        </w:rPr>
        <w:fldChar w:fldCharType="separate"/>
      </w:r>
      <w:r>
        <w:rPr>
          <w:rFonts w:hint="eastAsia" w:hAnsi="宋体" w:cs="宋体"/>
          <w:i w:val="0"/>
          <w:iCs w:val="0"/>
          <w:szCs w:val="28"/>
        </w:rPr>
        <w:t>九. 投标业绩</w:t>
      </w:r>
      <w:r>
        <w:rPr>
          <w:i w:val="0"/>
          <w:iCs w:val="0"/>
        </w:rPr>
        <w:tab/>
      </w:r>
      <w:r>
        <w:rPr>
          <w:i w:val="0"/>
          <w:iCs w:val="0"/>
        </w:rPr>
        <w:fldChar w:fldCharType="begin"/>
      </w:r>
      <w:r>
        <w:rPr>
          <w:i w:val="0"/>
          <w:iCs w:val="0"/>
        </w:rPr>
        <w:instrText xml:space="preserve"> PAGEREF _Toc1196 \h </w:instrText>
      </w:r>
      <w:r>
        <w:rPr>
          <w:i w:val="0"/>
          <w:iCs w:val="0"/>
        </w:rPr>
        <w:fldChar w:fldCharType="separate"/>
      </w:r>
      <w:r>
        <w:rPr>
          <w:i w:val="0"/>
          <w:iCs w:val="0"/>
        </w:rPr>
        <w:t>53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_Toc10905 </w:instrText>
      </w:r>
      <w:r>
        <w:rPr>
          <w:rFonts w:hint="eastAsia" w:ascii="宋体" w:hAnsi="宋体"/>
          <w:i w:val="0"/>
          <w:iCs w:val="0"/>
        </w:rPr>
        <w:fldChar w:fldCharType="separate"/>
      </w:r>
      <w:r>
        <w:rPr>
          <w:rFonts w:hint="eastAsia" w:hAnsi="宋体"/>
          <w:i w:val="0"/>
          <w:iCs w:val="0"/>
        </w:rPr>
        <w:t>十．有关证明文件</w:t>
      </w:r>
      <w:r>
        <w:rPr>
          <w:i w:val="0"/>
          <w:iCs w:val="0"/>
        </w:rPr>
        <w:tab/>
      </w:r>
      <w:r>
        <w:rPr>
          <w:i w:val="0"/>
          <w:iCs w:val="0"/>
        </w:rPr>
        <w:fldChar w:fldCharType="begin"/>
      </w:r>
      <w:r>
        <w:rPr>
          <w:i w:val="0"/>
          <w:iCs w:val="0"/>
        </w:rPr>
        <w:instrText xml:space="preserve"> PAGEREF _Toc10905 \h </w:instrText>
      </w:r>
      <w:r>
        <w:rPr>
          <w:i w:val="0"/>
          <w:iCs w:val="0"/>
        </w:rPr>
        <w:fldChar w:fldCharType="separate"/>
      </w:r>
      <w:r>
        <w:rPr>
          <w:i w:val="0"/>
          <w:iCs w:val="0"/>
        </w:rPr>
        <w:t>53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_Toc21876 </w:instrText>
      </w:r>
      <w:r>
        <w:rPr>
          <w:rFonts w:hint="eastAsia" w:ascii="宋体" w:hAnsi="宋体"/>
          <w:i w:val="0"/>
          <w:iCs w:val="0"/>
        </w:rPr>
        <w:fldChar w:fldCharType="separate"/>
      </w:r>
      <w:r>
        <w:rPr>
          <w:rFonts w:hint="eastAsia" w:hAnsi="宋体"/>
          <w:i w:val="0"/>
          <w:iCs w:val="0"/>
        </w:rPr>
        <w:t>十一．生产厂商授权书</w:t>
      </w:r>
      <w:r>
        <w:rPr>
          <w:i w:val="0"/>
          <w:iCs w:val="0"/>
        </w:rPr>
        <w:tab/>
      </w:r>
      <w:r>
        <w:rPr>
          <w:i w:val="0"/>
          <w:iCs w:val="0"/>
        </w:rPr>
        <w:fldChar w:fldCharType="begin"/>
      </w:r>
      <w:r>
        <w:rPr>
          <w:i w:val="0"/>
          <w:iCs w:val="0"/>
        </w:rPr>
        <w:instrText xml:space="preserve"> PAGEREF _Toc21876 \h </w:instrText>
      </w:r>
      <w:r>
        <w:rPr>
          <w:i w:val="0"/>
          <w:iCs w:val="0"/>
        </w:rPr>
        <w:fldChar w:fldCharType="separate"/>
      </w:r>
      <w:r>
        <w:rPr>
          <w:i w:val="0"/>
          <w:iCs w:val="0"/>
        </w:rPr>
        <w:t>54</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_Toc10478 </w:instrText>
      </w:r>
      <w:r>
        <w:rPr>
          <w:rFonts w:hint="eastAsia" w:ascii="宋体" w:hAnsi="宋体"/>
          <w:i w:val="0"/>
          <w:iCs w:val="0"/>
        </w:rPr>
        <w:fldChar w:fldCharType="separate"/>
      </w:r>
      <w:r>
        <w:rPr>
          <w:rFonts w:hint="eastAsia" w:hAnsi="宋体"/>
          <w:i w:val="0"/>
          <w:iCs w:val="0"/>
        </w:rPr>
        <w:t>十二．相关授权或承诺书</w:t>
      </w:r>
      <w:r>
        <w:rPr>
          <w:i w:val="0"/>
          <w:iCs w:val="0"/>
        </w:rPr>
        <w:tab/>
      </w:r>
      <w:r>
        <w:rPr>
          <w:i w:val="0"/>
          <w:iCs w:val="0"/>
        </w:rPr>
        <w:fldChar w:fldCharType="begin"/>
      </w:r>
      <w:r>
        <w:rPr>
          <w:i w:val="0"/>
          <w:iCs w:val="0"/>
        </w:rPr>
        <w:instrText xml:space="preserve"> PAGEREF _Toc10478 \h </w:instrText>
      </w:r>
      <w:r>
        <w:rPr>
          <w:i w:val="0"/>
          <w:iCs w:val="0"/>
        </w:rPr>
        <w:fldChar w:fldCharType="separate"/>
      </w:r>
      <w:r>
        <w:rPr>
          <w:i w:val="0"/>
          <w:iCs w:val="0"/>
        </w:rPr>
        <w:t>55</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_Toc29840 </w:instrText>
      </w:r>
      <w:r>
        <w:rPr>
          <w:rFonts w:hint="eastAsia" w:ascii="宋体" w:hAnsi="宋体"/>
          <w:i w:val="0"/>
          <w:iCs w:val="0"/>
        </w:rPr>
        <w:fldChar w:fldCharType="separate"/>
      </w:r>
      <w:r>
        <w:rPr>
          <w:rFonts w:hint="eastAsia" w:hAnsi="宋体"/>
          <w:i w:val="0"/>
          <w:iCs w:val="0"/>
        </w:rPr>
        <w:t>十三．项目人员配备</w:t>
      </w:r>
      <w:r>
        <w:rPr>
          <w:i w:val="0"/>
          <w:iCs w:val="0"/>
        </w:rPr>
        <w:tab/>
      </w:r>
      <w:r>
        <w:rPr>
          <w:i w:val="0"/>
          <w:iCs w:val="0"/>
        </w:rPr>
        <w:fldChar w:fldCharType="begin"/>
      </w:r>
      <w:r>
        <w:rPr>
          <w:i w:val="0"/>
          <w:iCs w:val="0"/>
        </w:rPr>
        <w:instrText xml:space="preserve"> PAGEREF _Toc29840 \h </w:instrText>
      </w:r>
      <w:r>
        <w:rPr>
          <w:i w:val="0"/>
          <w:iCs w:val="0"/>
        </w:rPr>
        <w:fldChar w:fldCharType="separate"/>
      </w:r>
      <w:r>
        <w:rPr>
          <w:i w:val="0"/>
          <w:iCs w:val="0"/>
        </w:rPr>
        <w:t>56</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_Toc14570 </w:instrText>
      </w:r>
      <w:r>
        <w:rPr>
          <w:rFonts w:hint="eastAsia" w:ascii="宋体" w:hAnsi="宋体"/>
          <w:i w:val="0"/>
          <w:iCs w:val="0"/>
        </w:rPr>
        <w:fldChar w:fldCharType="separate"/>
      </w:r>
      <w:r>
        <w:rPr>
          <w:rFonts w:hint="eastAsia" w:hAnsi="宋体"/>
          <w:i w:val="0"/>
          <w:iCs w:val="0"/>
        </w:rPr>
        <w:t>十四．供货安装（调试）方案</w:t>
      </w:r>
      <w:r>
        <w:rPr>
          <w:i w:val="0"/>
          <w:iCs w:val="0"/>
        </w:rPr>
        <w:tab/>
      </w:r>
      <w:r>
        <w:rPr>
          <w:i w:val="0"/>
          <w:iCs w:val="0"/>
        </w:rPr>
        <w:fldChar w:fldCharType="begin"/>
      </w:r>
      <w:r>
        <w:rPr>
          <w:i w:val="0"/>
          <w:iCs w:val="0"/>
        </w:rPr>
        <w:instrText xml:space="preserve"> PAGEREF _Toc14570 \h </w:instrText>
      </w:r>
      <w:r>
        <w:rPr>
          <w:i w:val="0"/>
          <w:iCs w:val="0"/>
        </w:rPr>
        <w:fldChar w:fldCharType="separate"/>
      </w:r>
      <w:r>
        <w:rPr>
          <w:i w:val="0"/>
          <w:iCs w:val="0"/>
        </w:rPr>
        <w:t>61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_Toc18890 </w:instrText>
      </w:r>
      <w:r>
        <w:rPr>
          <w:rFonts w:hint="eastAsia" w:ascii="宋体" w:hAnsi="宋体"/>
          <w:i w:val="0"/>
          <w:iCs w:val="0"/>
        </w:rPr>
        <w:fldChar w:fldCharType="separate"/>
      </w:r>
      <w:r>
        <w:rPr>
          <w:rFonts w:hint="eastAsia" w:hAnsi="宋体"/>
          <w:i w:val="0"/>
          <w:iCs w:val="0"/>
        </w:rPr>
        <w:t>十五．检测报告</w:t>
      </w:r>
      <w:r>
        <w:rPr>
          <w:i w:val="0"/>
          <w:iCs w:val="0"/>
        </w:rPr>
        <w:tab/>
      </w:r>
      <w:r>
        <w:rPr>
          <w:i w:val="0"/>
          <w:iCs w:val="0"/>
        </w:rPr>
        <w:fldChar w:fldCharType="begin"/>
      </w:r>
      <w:r>
        <w:rPr>
          <w:i w:val="0"/>
          <w:iCs w:val="0"/>
        </w:rPr>
        <w:instrText xml:space="preserve"> PAGEREF _Toc18890 \h </w:instrText>
      </w:r>
      <w:r>
        <w:rPr>
          <w:i w:val="0"/>
          <w:iCs w:val="0"/>
        </w:rPr>
        <w:fldChar w:fldCharType="separate"/>
      </w:r>
      <w:r>
        <w:rPr>
          <w:i w:val="0"/>
          <w:iCs w:val="0"/>
        </w:rPr>
        <w:t>61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_Toc16979 </w:instrText>
      </w:r>
      <w:r>
        <w:rPr>
          <w:rFonts w:hint="eastAsia" w:ascii="宋体" w:hAnsi="宋体"/>
          <w:i w:val="0"/>
          <w:iCs w:val="0"/>
        </w:rPr>
        <w:fldChar w:fldCharType="separate"/>
      </w:r>
      <w:r>
        <w:rPr>
          <w:rFonts w:hint="eastAsia" w:hAnsi="宋体"/>
          <w:i w:val="0"/>
          <w:iCs w:val="0"/>
        </w:rPr>
        <w:t>十六．售后服务体系与维保方案</w:t>
      </w:r>
      <w:r>
        <w:rPr>
          <w:i w:val="0"/>
          <w:iCs w:val="0"/>
        </w:rPr>
        <w:tab/>
      </w:r>
      <w:r>
        <w:rPr>
          <w:i w:val="0"/>
          <w:iCs w:val="0"/>
        </w:rPr>
        <w:fldChar w:fldCharType="begin"/>
      </w:r>
      <w:r>
        <w:rPr>
          <w:i w:val="0"/>
          <w:iCs w:val="0"/>
        </w:rPr>
        <w:instrText xml:space="preserve"> PAGEREF _Toc16979 \h </w:instrText>
      </w:r>
      <w:r>
        <w:rPr>
          <w:i w:val="0"/>
          <w:iCs w:val="0"/>
        </w:rPr>
        <w:fldChar w:fldCharType="separate"/>
      </w:r>
      <w:r>
        <w:rPr>
          <w:i w:val="0"/>
          <w:iCs w:val="0"/>
        </w:rPr>
        <w:t>61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_Toc18539 </w:instrText>
      </w:r>
      <w:r>
        <w:rPr>
          <w:rFonts w:hint="eastAsia" w:ascii="宋体" w:hAnsi="宋体"/>
          <w:i w:val="0"/>
          <w:iCs w:val="0"/>
        </w:rPr>
        <w:fldChar w:fldCharType="separate"/>
      </w:r>
      <w:r>
        <w:rPr>
          <w:rFonts w:hint="eastAsia" w:hAnsi="宋体"/>
          <w:i w:val="0"/>
          <w:iCs w:val="0"/>
        </w:rPr>
        <w:t>十七．所投货物的技术资料或样本等</w:t>
      </w:r>
      <w:r>
        <w:rPr>
          <w:i w:val="0"/>
          <w:iCs w:val="0"/>
        </w:rPr>
        <w:tab/>
      </w:r>
      <w:r>
        <w:rPr>
          <w:i w:val="0"/>
          <w:iCs w:val="0"/>
        </w:rPr>
        <w:fldChar w:fldCharType="begin"/>
      </w:r>
      <w:r>
        <w:rPr>
          <w:i w:val="0"/>
          <w:iCs w:val="0"/>
        </w:rPr>
        <w:instrText xml:space="preserve"> PAGEREF _Toc18539 \h </w:instrText>
      </w:r>
      <w:r>
        <w:rPr>
          <w:i w:val="0"/>
          <w:iCs w:val="0"/>
        </w:rPr>
        <w:fldChar w:fldCharType="separate"/>
      </w:r>
      <w:r>
        <w:rPr>
          <w:i w:val="0"/>
          <w:iCs w:val="0"/>
        </w:rPr>
        <w:t>61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_Toc21377 </w:instrText>
      </w:r>
      <w:r>
        <w:rPr>
          <w:rFonts w:hint="eastAsia" w:ascii="宋体" w:hAnsi="宋体"/>
          <w:i w:val="0"/>
          <w:iCs w:val="0"/>
        </w:rPr>
        <w:fldChar w:fldCharType="separate"/>
      </w:r>
      <w:r>
        <w:rPr>
          <w:rFonts w:hint="eastAsia" w:hAnsi="宋体"/>
          <w:i w:val="0"/>
          <w:iCs w:val="0"/>
        </w:rPr>
        <w:t>十八</w:t>
      </w:r>
      <w:r>
        <w:rPr>
          <w:rFonts w:hAnsi="宋体"/>
          <w:i w:val="0"/>
          <w:iCs w:val="0"/>
        </w:rPr>
        <w:t xml:space="preserve">. </w:t>
      </w:r>
      <w:r>
        <w:rPr>
          <w:rFonts w:hint="eastAsia" w:hAnsi="宋体"/>
          <w:i w:val="0"/>
          <w:iCs w:val="0"/>
        </w:rPr>
        <w:t>投标人认为需提供的其他资料</w:t>
      </w:r>
      <w:r>
        <w:rPr>
          <w:i w:val="0"/>
          <w:iCs w:val="0"/>
        </w:rPr>
        <w:tab/>
      </w:r>
      <w:r>
        <w:rPr>
          <w:i w:val="0"/>
          <w:iCs w:val="0"/>
        </w:rPr>
        <w:fldChar w:fldCharType="begin"/>
      </w:r>
      <w:r>
        <w:rPr>
          <w:i w:val="0"/>
          <w:iCs w:val="0"/>
        </w:rPr>
        <w:instrText xml:space="preserve"> PAGEREF _Toc21377 \h </w:instrText>
      </w:r>
      <w:r>
        <w:rPr>
          <w:i w:val="0"/>
          <w:iCs w:val="0"/>
        </w:rPr>
        <w:fldChar w:fldCharType="separate"/>
      </w:r>
      <w:r>
        <w:rPr>
          <w:i w:val="0"/>
          <w:iCs w:val="0"/>
        </w:rPr>
        <w:t>61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_Toc21712 </w:instrText>
      </w:r>
      <w:r>
        <w:rPr>
          <w:rFonts w:hint="eastAsia" w:ascii="宋体" w:hAnsi="宋体"/>
          <w:i w:val="0"/>
          <w:iCs w:val="0"/>
        </w:rPr>
        <w:fldChar w:fldCharType="separate"/>
      </w:r>
      <w:r>
        <w:rPr>
          <w:rFonts w:hint="eastAsia" w:hAnsi="宋体"/>
          <w:i w:val="0"/>
          <w:iCs w:val="0"/>
        </w:rPr>
        <w:t>十九．产品质量承诺</w:t>
      </w:r>
      <w:r>
        <w:rPr>
          <w:i w:val="0"/>
          <w:iCs w:val="0"/>
        </w:rPr>
        <w:tab/>
      </w:r>
      <w:r>
        <w:rPr>
          <w:i w:val="0"/>
          <w:iCs w:val="0"/>
        </w:rPr>
        <w:fldChar w:fldCharType="begin"/>
      </w:r>
      <w:r>
        <w:rPr>
          <w:i w:val="0"/>
          <w:iCs w:val="0"/>
        </w:rPr>
        <w:instrText xml:space="preserve"> PAGEREF _Toc21712 \h </w:instrText>
      </w:r>
      <w:r>
        <w:rPr>
          <w:i w:val="0"/>
          <w:iCs w:val="0"/>
        </w:rPr>
        <w:fldChar w:fldCharType="separate"/>
      </w:r>
      <w:r>
        <w:rPr>
          <w:i w:val="0"/>
          <w:iCs w:val="0"/>
        </w:rPr>
        <w:t>61</w:t>
      </w:r>
      <w:r>
        <w:rPr>
          <w:i w:val="0"/>
          <w:iCs w:val="0"/>
        </w:rPr>
        <w:fldChar w:fldCharType="end"/>
      </w:r>
      <w:r>
        <w:rPr>
          <w:rFonts w:hint="eastAsia" w:ascii="宋体" w:hAnsi="宋体"/>
          <w:i w:val="0"/>
          <w:iCs w:val="0"/>
        </w:rPr>
        <w:fldChar w:fldCharType="end"/>
      </w:r>
    </w:p>
    <w:p>
      <w:pPr>
        <w:pStyle w:val="9"/>
        <w:ind w:left="0"/>
        <w:rPr>
          <w:rFonts w:ascii="宋体" w:hAnsi="宋体"/>
          <w:i w:val="0"/>
          <w:iCs w:val="0"/>
          <w:szCs w:val="22"/>
        </w:rPr>
      </w:pPr>
      <w:r>
        <w:rPr>
          <w:rFonts w:hint="eastAsia" w:ascii="宋体" w:hAnsi="宋体"/>
          <w:i w:val="0"/>
          <w:iCs w:val="0"/>
        </w:rPr>
        <w:fldChar w:fldCharType="end"/>
      </w:r>
    </w:p>
    <w:p>
      <w:pPr>
        <w:tabs>
          <w:tab w:val="left" w:pos="2894"/>
        </w:tabs>
        <w:rPr>
          <w:rFonts w:ascii="宋体" w:hAnsi="宋体"/>
        </w:rPr>
      </w:pPr>
    </w:p>
    <w:p>
      <w:pPr>
        <w:pStyle w:val="3"/>
        <w:spacing w:before="0" w:line="360" w:lineRule="auto"/>
        <w:ind w:firstLine="0"/>
        <w:rPr>
          <w:rFonts w:ascii="宋体" w:hAnsi="宋体" w:eastAsia="宋体"/>
        </w:rPr>
      </w:pPr>
      <w:bookmarkStart w:id="3" w:name="_Toc7333"/>
      <w:r>
        <w:rPr>
          <w:rFonts w:hint="eastAsia" w:ascii="宋体" w:hAnsi="宋体" w:eastAsia="宋体"/>
        </w:rPr>
        <w:t>第一章 投标邀请</w:t>
      </w:r>
      <w:bookmarkEnd w:id="3"/>
    </w:p>
    <w:p>
      <w:pPr>
        <w:spacing w:line="360" w:lineRule="auto"/>
        <w:ind w:firstLine="480" w:firstLineChars="200"/>
        <w:rPr>
          <w:rFonts w:ascii="宋体" w:hAnsi="DotumChe" w:cs="宋体"/>
          <w:b/>
          <w:spacing w:val="20"/>
          <w:kern w:val="0"/>
          <w:sz w:val="24"/>
          <w:szCs w:val="24"/>
        </w:rPr>
      </w:pPr>
      <w:bookmarkStart w:id="4" w:name="_Hlt510343011"/>
      <w:bookmarkStart w:id="5" w:name="_Hlt510342998"/>
      <w:r>
        <w:rPr>
          <w:rFonts w:hint="eastAsia" w:ascii="宋体" w:hAnsi="宋体"/>
          <w:sz w:val="24"/>
          <w:szCs w:val="24"/>
        </w:rPr>
        <w:t>合肥文旅博览集团有限公司（以下简称：文旅博览集团）受</w:t>
      </w:r>
      <w:r>
        <w:rPr>
          <w:rFonts w:hint="eastAsia" w:asciiTheme="minorEastAsia" w:hAnsiTheme="minorEastAsia" w:eastAsiaTheme="minorEastAsia"/>
          <w:sz w:val="24"/>
          <w:szCs w:val="24"/>
        </w:rPr>
        <w:t>合肥</w:t>
      </w:r>
      <w:r>
        <w:rPr>
          <w:rFonts w:hint="eastAsia" w:asciiTheme="minorEastAsia" w:hAnsiTheme="minorEastAsia" w:eastAsiaTheme="minorEastAsia"/>
          <w:sz w:val="24"/>
          <w:szCs w:val="24"/>
          <w:lang w:val="en-US" w:eastAsia="zh-CN"/>
        </w:rPr>
        <w:t>泓瑞金陵大酒店有限责任公司</w:t>
      </w:r>
      <w:r>
        <w:rPr>
          <w:rFonts w:hint="eastAsia" w:ascii="宋体" w:hAnsi="宋体"/>
          <w:sz w:val="24"/>
          <w:szCs w:val="24"/>
        </w:rPr>
        <w:t>委托，现对“</w:t>
      </w:r>
      <w:r>
        <w:rPr>
          <w:rFonts w:hint="eastAsia" w:asciiTheme="minorEastAsia" w:hAnsiTheme="minorEastAsia" w:eastAsiaTheme="minorEastAsia"/>
          <w:sz w:val="24"/>
          <w:szCs w:val="24"/>
          <w:lang w:val="en-US" w:eastAsia="zh-CN"/>
        </w:rPr>
        <w:t>合肥泓瑞金陵大酒店</w:t>
      </w:r>
      <w:r>
        <w:rPr>
          <w:rFonts w:hint="eastAsia" w:asciiTheme="minorEastAsia" w:hAnsiTheme="minorEastAsia" w:eastAsiaTheme="minorEastAsia"/>
          <w:sz w:val="24"/>
          <w:szCs w:val="24"/>
        </w:rPr>
        <w:t>工程</w:t>
      </w:r>
      <w:r>
        <w:rPr>
          <w:rFonts w:hint="eastAsia" w:asciiTheme="minorEastAsia" w:hAnsiTheme="minorEastAsia" w:eastAsiaTheme="minorEastAsia"/>
          <w:sz w:val="24"/>
          <w:szCs w:val="24"/>
          <w:lang w:val="en-US" w:eastAsia="zh-CN"/>
        </w:rPr>
        <w:t>配件及工具</w:t>
      </w:r>
      <w:r>
        <w:rPr>
          <w:rFonts w:hint="eastAsia" w:asciiTheme="minorEastAsia" w:hAnsiTheme="minorEastAsia" w:eastAsiaTheme="minorEastAsia"/>
          <w:sz w:val="24"/>
          <w:szCs w:val="24"/>
        </w:rPr>
        <w:t>采购</w:t>
      </w:r>
      <w:r>
        <w:rPr>
          <w:rFonts w:hint="eastAsia" w:asciiTheme="minorEastAsia" w:hAnsiTheme="minorEastAsia" w:eastAsiaTheme="minorEastAsia"/>
          <w:sz w:val="24"/>
          <w:szCs w:val="24"/>
          <w:lang w:eastAsia="zh-CN"/>
        </w:rPr>
        <w:t>（五金类）（</w:t>
      </w:r>
      <w:r>
        <w:rPr>
          <w:rFonts w:hint="eastAsia" w:asciiTheme="minorEastAsia" w:hAnsiTheme="minorEastAsia" w:eastAsiaTheme="minorEastAsia"/>
          <w:sz w:val="24"/>
          <w:szCs w:val="24"/>
          <w:lang w:val="en-US" w:eastAsia="zh-CN"/>
        </w:rPr>
        <w:t>二次</w:t>
      </w:r>
      <w:r>
        <w:rPr>
          <w:rFonts w:hint="eastAsia" w:asciiTheme="minorEastAsia" w:hAnsiTheme="minorEastAsia" w:eastAsiaTheme="minorEastAsia"/>
          <w:sz w:val="24"/>
          <w:szCs w:val="24"/>
          <w:lang w:eastAsia="zh-CN"/>
        </w:rPr>
        <w:t>）</w:t>
      </w:r>
      <w:r>
        <w:rPr>
          <w:rFonts w:hint="eastAsia" w:ascii="宋体" w:hAnsi="宋体"/>
          <w:sz w:val="24"/>
          <w:szCs w:val="24"/>
        </w:rPr>
        <w:t>”项目进行公开招标，欢迎具备条件的投标人参加投标。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1.项目编号：</w:t>
      </w:r>
      <w:r>
        <w:rPr>
          <w:rFonts w:ascii="宋体" w:hAnsi="宋体" w:cs="宋体"/>
          <w:sz w:val="24"/>
          <w:szCs w:val="24"/>
        </w:rPr>
        <w:t>2023WLBLZB000</w:t>
      </w:r>
      <w:r>
        <w:rPr>
          <w:rFonts w:hint="eastAsia" w:ascii="宋体" w:hAnsi="宋体" w:cs="宋体"/>
          <w:sz w:val="24"/>
          <w:szCs w:val="24"/>
          <w:lang w:val="en-US" w:eastAsia="zh-CN"/>
        </w:rPr>
        <w:t>65</w:t>
      </w:r>
      <w:r>
        <w:rPr>
          <w:rFonts w:ascii="宋体" w:hAnsi="宋体" w:cs="宋体"/>
          <w:sz w:val="24"/>
          <w:szCs w:val="24"/>
        </w:rPr>
        <w:t>号</w:t>
      </w:r>
    </w:p>
    <w:p>
      <w:pPr>
        <w:spacing w:line="360" w:lineRule="auto"/>
        <w:ind w:firstLine="480" w:firstLineChars="200"/>
        <w:rPr>
          <w:rFonts w:ascii="宋体" w:hAnsi="宋体"/>
          <w:sz w:val="24"/>
          <w:szCs w:val="24"/>
        </w:rPr>
      </w:pPr>
      <w:r>
        <w:rPr>
          <w:rFonts w:hint="eastAsia" w:ascii="宋体" w:hAnsi="宋体"/>
          <w:sz w:val="24"/>
          <w:szCs w:val="24"/>
        </w:rPr>
        <w:t>2.项目名称：</w:t>
      </w:r>
      <w:r>
        <w:rPr>
          <w:rFonts w:hint="eastAsia" w:asciiTheme="minorEastAsia" w:hAnsiTheme="minorEastAsia" w:eastAsiaTheme="minorEastAsia"/>
          <w:sz w:val="24"/>
          <w:szCs w:val="24"/>
        </w:rPr>
        <w:t>合肥泓瑞金陵大酒店工程维修配件及工具采购</w:t>
      </w:r>
      <w:r>
        <w:rPr>
          <w:rFonts w:hint="eastAsia" w:asciiTheme="minorEastAsia" w:hAnsiTheme="minorEastAsia" w:eastAsiaTheme="minorEastAsia"/>
          <w:sz w:val="24"/>
          <w:szCs w:val="24"/>
          <w:lang w:eastAsia="zh-CN"/>
        </w:rPr>
        <w:t>（五金类）（</w:t>
      </w:r>
      <w:r>
        <w:rPr>
          <w:rFonts w:hint="eastAsia" w:asciiTheme="minorEastAsia" w:hAnsiTheme="minorEastAsia" w:eastAsiaTheme="minorEastAsia"/>
          <w:sz w:val="24"/>
          <w:szCs w:val="24"/>
          <w:lang w:val="en-US" w:eastAsia="zh-CN"/>
        </w:rPr>
        <w:t>二次</w:t>
      </w:r>
      <w:r>
        <w:rPr>
          <w:rFonts w:hint="eastAsia" w:asciiTheme="minorEastAsia" w:hAnsiTheme="minorEastAsia" w:eastAsiaTheme="minorEastAsia"/>
          <w:sz w:val="24"/>
          <w:szCs w:val="24"/>
          <w:lang w:eastAsia="zh-CN"/>
        </w:rPr>
        <w:t>）</w:t>
      </w:r>
    </w:p>
    <w:p>
      <w:pPr>
        <w:tabs>
          <w:tab w:val="left" w:pos="2410"/>
        </w:tabs>
        <w:autoSpaceDE w:val="0"/>
        <w:autoSpaceDN w:val="0"/>
        <w:adjustRightInd w:val="0"/>
        <w:snapToGrid w:val="0"/>
        <w:spacing w:line="360" w:lineRule="auto"/>
        <w:ind w:firstLine="480" w:firstLineChars="200"/>
        <w:rPr>
          <w:rFonts w:hint="eastAsia" w:asciiTheme="minorEastAsia" w:hAnsiTheme="minorEastAsia" w:eastAsiaTheme="minorEastAsia"/>
          <w:sz w:val="24"/>
          <w:szCs w:val="24"/>
          <w:lang w:val="en-US" w:eastAsia="zh-CN"/>
        </w:rPr>
      </w:pPr>
      <w:r>
        <w:rPr>
          <w:rFonts w:hint="eastAsia" w:ascii="宋体" w:hAnsi="宋体"/>
          <w:sz w:val="24"/>
          <w:szCs w:val="24"/>
        </w:rPr>
        <w:t>3.项目单位：</w:t>
      </w:r>
      <w:r>
        <w:rPr>
          <w:rFonts w:hint="eastAsia" w:asciiTheme="minorEastAsia" w:hAnsiTheme="minorEastAsia" w:eastAsiaTheme="minorEastAsia"/>
          <w:sz w:val="24"/>
          <w:szCs w:val="24"/>
          <w:lang w:val="en-US" w:eastAsia="zh-CN"/>
        </w:rPr>
        <w:t>合肥泓瑞金陵大酒店有限责任公司</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4.项目内容：详见招标需求</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5.项目概算：</w:t>
      </w:r>
      <w:r>
        <w:rPr>
          <w:rFonts w:hint="eastAsia" w:ascii="宋体" w:hAnsi="宋体"/>
          <w:sz w:val="24"/>
          <w:szCs w:val="24"/>
          <w:lang w:val="en-US" w:eastAsia="zh-CN"/>
        </w:rPr>
        <w:t>30</w:t>
      </w:r>
      <w:r>
        <w:rPr>
          <w:rFonts w:hint="eastAsia" w:ascii="宋体" w:hAnsi="宋体"/>
          <w:sz w:val="24"/>
          <w:szCs w:val="24"/>
        </w:rPr>
        <w:t xml:space="preserve">万元 </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6.项目地点：委托人指定地点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7.项目类型：货物类</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1.具有独立承担民事责任的能力；</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2.本项目不接受联合体投标；</w:t>
      </w:r>
    </w:p>
    <w:p>
      <w:pPr>
        <w:autoSpaceDE w:val="0"/>
        <w:autoSpaceDN w:val="0"/>
        <w:adjustRightInd w:val="0"/>
        <w:ind w:firstLine="480" w:firstLineChars="200"/>
        <w:jc w:val="left"/>
        <w:rPr>
          <w:rFonts w:hint="default"/>
          <w:lang w:val="en-US" w:eastAsia="zh-CN"/>
        </w:rPr>
      </w:pPr>
      <w:r>
        <w:rPr>
          <w:rFonts w:hint="default" w:ascii="宋体" w:hAnsi="宋体"/>
          <w:sz w:val="24"/>
          <w:szCs w:val="24"/>
          <w:lang w:val="en-US" w:eastAsia="zh-CN"/>
        </w:rPr>
        <w:t>3.自2021年1月日以来（以合同签订时间为准）投标人具有10万元</w:t>
      </w:r>
      <w:r>
        <w:rPr>
          <w:rFonts w:hint="eastAsia" w:ascii="宋体" w:hAnsi="宋体"/>
          <w:sz w:val="24"/>
          <w:szCs w:val="24"/>
          <w:lang w:val="en-US" w:eastAsia="zh-CN"/>
        </w:rPr>
        <w:t>及以上</w:t>
      </w:r>
      <w:r>
        <w:rPr>
          <w:rFonts w:hint="default" w:ascii="宋体" w:hAnsi="宋体"/>
          <w:sz w:val="24"/>
          <w:szCs w:val="24"/>
          <w:lang w:val="en-US" w:eastAsia="zh-CN"/>
        </w:rPr>
        <w:t>五金、电器类供货业绩。</w:t>
      </w:r>
    </w:p>
    <w:p>
      <w:pPr>
        <w:autoSpaceDE w:val="0"/>
        <w:autoSpaceDN w:val="0"/>
        <w:adjustRightInd w:val="0"/>
        <w:spacing w:line="360" w:lineRule="auto"/>
        <w:ind w:firstLine="468" w:firstLineChars="195"/>
        <w:jc w:val="left"/>
        <w:rPr>
          <w:rFonts w:ascii="宋体" w:hAnsi="宋体"/>
          <w:sz w:val="24"/>
          <w:szCs w:val="18"/>
        </w:rPr>
      </w:pPr>
      <w:r>
        <w:rPr>
          <w:rFonts w:hint="eastAsia" w:ascii="宋体" w:hAnsi="宋体"/>
          <w:sz w:val="24"/>
          <w:szCs w:val="18"/>
        </w:rPr>
        <w:t>3.符合下列情形之一：</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r>
        <w:rPr>
          <w:rFonts w:hint="eastAsia" w:ascii="宋体" w:hAnsi="宋体"/>
          <w:sz w:val="24"/>
          <w:szCs w:val="18"/>
          <w:lang w:eastAsia="zh-CN"/>
        </w:rPr>
        <w:t>。</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r>
        <w:rPr>
          <w:rFonts w:hint="eastAsia" w:ascii="宋体" w:hAnsi="宋体"/>
          <w:sz w:val="24"/>
          <w:szCs w:val="18"/>
          <w:lang w:eastAsia="zh-CN"/>
        </w:rPr>
        <w:t>。</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bCs/>
          <w:sz w:val="24"/>
          <w:szCs w:val="24"/>
        </w:rPr>
        <w:t>1.</w:t>
      </w:r>
      <w:r>
        <w:rPr>
          <w:rFonts w:hint="eastAsia" w:ascii="宋体" w:hAnsi="宋体" w:cs="宋体"/>
          <w:kern w:val="0"/>
          <w:sz w:val="24"/>
          <w:szCs w:val="24"/>
        </w:rPr>
        <w:t>报名日期：2023年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30</w:t>
      </w:r>
      <w:r>
        <w:rPr>
          <w:rFonts w:hint="eastAsia" w:ascii="宋体" w:hAnsi="宋体" w:cs="宋体"/>
          <w:kern w:val="0"/>
          <w:sz w:val="24"/>
          <w:szCs w:val="24"/>
        </w:rPr>
        <w:t>日上午9:00至2023年</w:t>
      </w:r>
      <w:r>
        <w:rPr>
          <w:rFonts w:hint="eastAsia" w:ascii="宋体" w:hAnsi="宋体" w:cs="宋体"/>
          <w:kern w:val="0"/>
          <w:sz w:val="24"/>
          <w:szCs w:val="24"/>
          <w:lang w:val="en-US" w:eastAsia="zh-CN"/>
        </w:rPr>
        <w:t>9</w:t>
      </w:r>
      <w:r>
        <w:rPr>
          <w:rFonts w:hint="eastAsia" w:ascii="宋体" w:hAnsi="宋体" w:cs="宋体"/>
          <w:kern w:val="0"/>
          <w:sz w:val="24"/>
          <w:szCs w:val="24"/>
        </w:rPr>
        <w:t>月</w:t>
      </w:r>
      <w:r>
        <w:rPr>
          <w:rFonts w:hint="eastAsia" w:ascii="宋体" w:hAnsi="宋体" w:cs="宋体"/>
          <w:kern w:val="0"/>
          <w:sz w:val="24"/>
          <w:szCs w:val="24"/>
          <w:lang w:val="en-US" w:eastAsia="zh-CN"/>
        </w:rPr>
        <w:t>5</w:t>
      </w:r>
      <w:r>
        <w:rPr>
          <w:rFonts w:hint="eastAsia" w:ascii="宋体" w:hAnsi="宋体" w:cs="宋体"/>
          <w:kern w:val="0"/>
          <w:sz w:val="24"/>
          <w:szCs w:val="24"/>
        </w:rPr>
        <w:t>日下午17:00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2.领取方法：登录合肥文旅博览集团有限公司网站</w:t>
      </w:r>
      <w:r>
        <w:rPr>
          <w:rFonts w:ascii="宋体" w:hAnsi="宋体" w:cs="宋体"/>
          <w:kern w:val="0"/>
          <w:sz w:val="24"/>
          <w:szCs w:val="24"/>
        </w:rPr>
        <w:t>http://www.zwzcgl.com</w:t>
      </w:r>
      <w:r>
        <w:rPr>
          <w:rFonts w:hint="eastAsia" w:ascii="宋体" w:hAnsi="宋体" w:cs="宋体"/>
          <w:kern w:val="0"/>
          <w:sz w:val="24"/>
          <w:szCs w:val="24"/>
        </w:rPr>
        <w:t>下载标书</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hint="eastAsia" w:cs="宋体"/>
          <w:kern w:val="0"/>
          <w:sz w:val="24"/>
          <w:szCs w:val="24"/>
        </w:rPr>
        <w:t>361923526@qq.com</w:t>
      </w:r>
      <w:r>
        <w:rPr>
          <w:rFonts w:hint="eastAsia" w:cs="宋体"/>
          <w:kern w:val="0"/>
          <w:sz w:val="24"/>
          <w:szCs w:val="24"/>
        </w:rPr>
        <w:fldChar w:fldCharType="end"/>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四、投标保证金</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五、开标时间及地点</w:t>
      </w:r>
    </w:p>
    <w:p>
      <w:pPr>
        <w:autoSpaceDE w:val="0"/>
        <w:autoSpaceDN w:val="0"/>
        <w:adjustRightInd w:val="0"/>
        <w:spacing w:line="360" w:lineRule="auto"/>
        <w:ind w:firstLine="200"/>
        <w:jc w:val="left"/>
        <w:rPr>
          <w:rFonts w:hint="default" w:ascii="宋体" w:hAnsi="宋体" w:eastAsia="宋体" w:cs="宋体"/>
          <w:kern w:val="0"/>
          <w:sz w:val="24"/>
          <w:szCs w:val="24"/>
          <w:lang w:val="en-US" w:eastAsia="zh-CN"/>
        </w:rPr>
      </w:pPr>
      <w:r>
        <w:rPr>
          <w:rFonts w:hint="eastAsia" w:ascii="宋体" w:hAnsi="宋体" w:cs="宋体"/>
          <w:kern w:val="0"/>
          <w:sz w:val="24"/>
          <w:szCs w:val="24"/>
        </w:rPr>
        <w:t>1.开标时间：2023年</w:t>
      </w:r>
      <w:r>
        <w:rPr>
          <w:rFonts w:hint="eastAsia" w:ascii="宋体" w:hAnsi="宋体" w:cs="宋体"/>
          <w:kern w:val="0"/>
          <w:sz w:val="24"/>
          <w:szCs w:val="24"/>
          <w:lang w:val="en-US" w:eastAsia="zh-CN"/>
        </w:rPr>
        <w:t>9</w:t>
      </w:r>
      <w:r>
        <w:rPr>
          <w:rFonts w:hint="eastAsia" w:ascii="宋体" w:hAnsi="宋体" w:cs="宋体"/>
          <w:kern w:val="0"/>
          <w:sz w:val="24"/>
          <w:szCs w:val="24"/>
        </w:rPr>
        <w:t>月</w:t>
      </w:r>
      <w:r>
        <w:rPr>
          <w:rFonts w:hint="eastAsia" w:ascii="宋体" w:hAnsi="宋体" w:cs="宋体"/>
          <w:kern w:val="0"/>
          <w:sz w:val="24"/>
          <w:szCs w:val="24"/>
          <w:lang w:val="en-US" w:eastAsia="zh-CN"/>
        </w:rPr>
        <w:t>7</w:t>
      </w:r>
      <w:r>
        <w:rPr>
          <w:rFonts w:hint="eastAsia" w:ascii="宋体" w:hAnsi="宋体" w:cs="宋体"/>
          <w:kern w:val="0"/>
          <w:sz w:val="24"/>
          <w:szCs w:val="24"/>
        </w:rPr>
        <w:t>日</w:t>
      </w:r>
      <w:r>
        <w:rPr>
          <w:rFonts w:hint="eastAsia" w:ascii="宋体" w:hAnsi="宋体" w:cs="宋体"/>
          <w:kern w:val="0"/>
          <w:sz w:val="24"/>
          <w:szCs w:val="24"/>
          <w:lang w:val="en-US" w:eastAsia="zh-CN"/>
        </w:rPr>
        <w:t>10</w:t>
      </w:r>
      <w:r>
        <w:rPr>
          <w:rFonts w:hint="eastAsia" w:ascii="宋体" w:hAnsi="宋体" w:cs="宋体"/>
          <w:kern w:val="0"/>
          <w:sz w:val="24"/>
          <w:szCs w:val="24"/>
        </w:rPr>
        <w:t>：</w:t>
      </w:r>
      <w:r>
        <w:rPr>
          <w:rFonts w:hint="eastAsia" w:ascii="宋体" w:hAnsi="宋体" w:cs="宋体"/>
          <w:kern w:val="0"/>
          <w:sz w:val="24"/>
          <w:szCs w:val="24"/>
          <w:lang w:val="en-US" w:eastAsia="zh-CN"/>
        </w:rPr>
        <w:t>20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2.开标地点：合肥市蜀山区习友路与茂荫路交口西北角投资大厦3楼多功能厅</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六、投标截止时间</w:t>
      </w:r>
    </w:p>
    <w:p>
      <w:pPr>
        <w:autoSpaceDE w:val="0"/>
        <w:autoSpaceDN w:val="0"/>
        <w:adjustRightInd w:val="0"/>
        <w:spacing w:line="360" w:lineRule="auto"/>
        <w:ind w:firstLine="200"/>
        <w:jc w:val="left"/>
        <w:rPr>
          <w:rFonts w:hint="eastAsia" w:ascii="宋体" w:hAnsi="宋体" w:cs="宋体"/>
          <w:kern w:val="0"/>
          <w:sz w:val="24"/>
          <w:szCs w:val="24"/>
          <w:lang w:val="en-US" w:eastAsia="zh-CN"/>
        </w:rPr>
      </w:pPr>
      <w:r>
        <w:rPr>
          <w:rFonts w:hint="eastAsia" w:ascii="宋体" w:hAnsi="宋体" w:cs="宋体"/>
          <w:kern w:val="0"/>
          <w:sz w:val="24"/>
          <w:szCs w:val="24"/>
        </w:rPr>
        <w:t>2023年</w:t>
      </w:r>
      <w:r>
        <w:rPr>
          <w:rFonts w:hint="eastAsia" w:ascii="宋体" w:hAnsi="宋体" w:cs="宋体"/>
          <w:kern w:val="0"/>
          <w:sz w:val="24"/>
          <w:szCs w:val="24"/>
          <w:lang w:val="en-US" w:eastAsia="zh-CN"/>
        </w:rPr>
        <w:t>9</w:t>
      </w:r>
      <w:r>
        <w:rPr>
          <w:rFonts w:hint="eastAsia" w:ascii="宋体" w:hAnsi="宋体" w:cs="宋体"/>
          <w:kern w:val="0"/>
          <w:sz w:val="24"/>
          <w:szCs w:val="24"/>
        </w:rPr>
        <w:t>月</w:t>
      </w:r>
      <w:r>
        <w:rPr>
          <w:rFonts w:hint="eastAsia" w:ascii="宋体" w:hAnsi="宋体" w:cs="宋体"/>
          <w:kern w:val="0"/>
          <w:sz w:val="24"/>
          <w:szCs w:val="24"/>
          <w:lang w:val="en-US" w:eastAsia="zh-CN"/>
        </w:rPr>
        <w:t>7</w:t>
      </w:r>
      <w:r>
        <w:rPr>
          <w:rFonts w:hint="eastAsia" w:ascii="宋体" w:hAnsi="宋体" w:cs="宋体"/>
          <w:kern w:val="0"/>
          <w:sz w:val="24"/>
          <w:szCs w:val="24"/>
        </w:rPr>
        <w:t>日</w:t>
      </w:r>
      <w:r>
        <w:rPr>
          <w:rFonts w:hint="eastAsia" w:ascii="宋体" w:hAnsi="宋体" w:cs="宋体"/>
          <w:kern w:val="0"/>
          <w:sz w:val="24"/>
          <w:szCs w:val="24"/>
          <w:lang w:val="en-US" w:eastAsia="zh-CN"/>
        </w:rPr>
        <w:t>10</w:t>
      </w:r>
      <w:r>
        <w:rPr>
          <w:rFonts w:hint="eastAsia" w:ascii="宋体" w:hAnsi="宋体" w:cs="宋体"/>
          <w:kern w:val="0"/>
          <w:sz w:val="24"/>
          <w:szCs w:val="24"/>
        </w:rPr>
        <w:t>：</w:t>
      </w:r>
      <w:r>
        <w:rPr>
          <w:rFonts w:hint="eastAsia" w:ascii="宋体" w:hAnsi="宋体" w:cs="宋体"/>
          <w:kern w:val="0"/>
          <w:sz w:val="24"/>
          <w:szCs w:val="24"/>
          <w:lang w:val="en-US" w:eastAsia="zh-CN"/>
        </w:rPr>
        <w:t>20</w:t>
      </w:r>
    </w:p>
    <w:p>
      <w:pPr>
        <w:autoSpaceDE w:val="0"/>
        <w:autoSpaceDN w:val="0"/>
        <w:adjustRightInd w:val="0"/>
        <w:spacing w:line="360" w:lineRule="auto"/>
        <w:ind w:firstLine="200"/>
        <w:jc w:val="left"/>
        <w:rPr>
          <w:rFonts w:ascii="宋体" w:hAnsi="宋体" w:cs="宋体"/>
          <w:b/>
          <w:kern w:val="0"/>
          <w:sz w:val="24"/>
          <w:szCs w:val="24"/>
        </w:rPr>
      </w:pPr>
      <w:bookmarkStart w:id="193" w:name="_GoBack"/>
      <w:bookmarkEnd w:id="193"/>
      <w:r>
        <w:rPr>
          <w:rFonts w:hint="eastAsia" w:ascii="宋体" w:hAnsi="宋体" w:cs="宋体"/>
          <w:b/>
          <w:kern w:val="0"/>
          <w:sz w:val="24"/>
          <w:szCs w:val="24"/>
        </w:rPr>
        <w:t>七、联系方法</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招 标 人：合肥文旅博览集团有限公司</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地    址：合肥市蜀山区习友路与茂荫路交口西北角投资大厦2楼招标采购部</w:t>
      </w:r>
    </w:p>
    <w:p>
      <w:pPr>
        <w:autoSpaceDE w:val="0"/>
        <w:autoSpaceDN w:val="0"/>
        <w:adjustRightInd w:val="0"/>
        <w:spacing w:line="360" w:lineRule="auto"/>
        <w:ind w:firstLine="200"/>
        <w:jc w:val="left"/>
        <w:rPr>
          <w:rFonts w:hint="eastAsia" w:ascii="宋体" w:hAnsi="宋体" w:cs="宋体"/>
          <w:kern w:val="0"/>
          <w:sz w:val="24"/>
          <w:szCs w:val="24"/>
        </w:rPr>
      </w:pPr>
      <w:r>
        <w:rPr>
          <w:rFonts w:hint="eastAsia" w:ascii="宋体" w:hAnsi="宋体" w:cs="宋体"/>
          <w:kern w:val="0"/>
          <w:sz w:val="24"/>
          <w:szCs w:val="24"/>
        </w:rPr>
        <w:t>联 系 人：汪工   电话：0551-63530687</w:t>
      </w:r>
    </w:p>
    <w:p>
      <w:pPr>
        <w:widowControl/>
        <w:spacing w:line="360" w:lineRule="auto"/>
        <w:ind w:firstLine="241" w:firstLineChars="100"/>
        <w:jc w:val="left"/>
        <w:rPr>
          <w:rFonts w:ascii="宋体" w:hAnsi="宋体" w:cs="宋体"/>
          <w:b/>
          <w:color w:val="auto"/>
          <w:kern w:val="0"/>
          <w:sz w:val="24"/>
          <w:szCs w:val="24"/>
        </w:rPr>
      </w:pPr>
      <w:r>
        <w:rPr>
          <w:rFonts w:hint="eastAsia" w:ascii="宋体" w:hAnsi="宋体" w:cs="宋体"/>
          <w:b/>
          <w:color w:val="auto"/>
          <w:kern w:val="0"/>
          <w:sz w:val="24"/>
          <w:szCs w:val="24"/>
        </w:rPr>
        <w:t>八、其他补充事宜</w:t>
      </w:r>
    </w:p>
    <w:p>
      <w:pPr>
        <w:widowControl/>
        <w:spacing w:line="360" w:lineRule="auto"/>
        <w:ind w:firstLine="560"/>
        <w:jc w:val="left"/>
        <w:rPr>
          <w:rFonts w:ascii="宋体" w:hAnsi="宋体" w:cs="宋体"/>
          <w:color w:val="auto"/>
          <w:kern w:val="0"/>
          <w:sz w:val="24"/>
          <w:szCs w:val="24"/>
        </w:rPr>
      </w:pPr>
      <w:r>
        <w:rPr>
          <w:rFonts w:hint="eastAsia" w:ascii="宋体" w:hAnsi="宋体" w:cs="宋体"/>
          <w:color w:val="auto"/>
          <w:kern w:val="0"/>
          <w:sz w:val="24"/>
          <w:szCs w:val="24"/>
        </w:rPr>
        <w:t>有任何疑问或问题，请在工作时间（周一至周五，上午08:00-12:00，下午2:30-5:30，节假日休息）与项目联系人联系。</w:t>
      </w:r>
    </w:p>
    <w:p>
      <w:pPr>
        <w:widowControl/>
        <w:spacing w:line="360" w:lineRule="auto"/>
        <w:ind w:firstLine="241" w:firstLineChars="100"/>
        <w:jc w:val="left"/>
        <w:rPr>
          <w:rFonts w:hint="eastAsia" w:ascii="宋体" w:hAnsi="宋体" w:cs="宋体"/>
          <w:b/>
          <w:color w:val="auto"/>
          <w:kern w:val="0"/>
          <w:sz w:val="24"/>
          <w:szCs w:val="24"/>
        </w:rPr>
      </w:pPr>
      <w:r>
        <w:rPr>
          <w:rFonts w:hint="eastAsia" w:ascii="宋体" w:hAnsi="宋体" w:cs="宋体"/>
          <w:b/>
          <w:color w:val="auto"/>
          <w:kern w:val="0"/>
          <w:sz w:val="24"/>
          <w:szCs w:val="24"/>
        </w:rPr>
        <w:t>九、 招标文件的异议、投诉</w:t>
      </w:r>
    </w:p>
    <w:p>
      <w:pPr>
        <w:widowControl/>
        <w:autoSpaceDE w:val="0"/>
        <w:autoSpaceDN w:val="0"/>
        <w:adjustRightInd w:val="0"/>
        <w:spacing w:line="360" w:lineRule="auto"/>
        <w:ind w:firstLine="480" w:firstLineChars="200"/>
        <w:jc w:val="left"/>
        <w:rPr>
          <w:rFonts w:hint="eastAsia" w:ascii="宋体" w:hAnsi="宋体" w:cs="宋体"/>
          <w:b w:val="0"/>
          <w:color w:val="auto"/>
          <w:kern w:val="0"/>
          <w:sz w:val="24"/>
          <w:szCs w:val="24"/>
        </w:rPr>
      </w:pPr>
      <w:r>
        <w:rPr>
          <w:rFonts w:hint="eastAsia" w:ascii="宋体" w:hAnsi="宋体" w:cs="宋体"/>
          <w:b w:val="0"/>
          <w:color w:val="auto"/>
          <w:kern w:val="0"/>
          <w:sz w:val="24"/>
          <w:szCs w:val="24"/>
        </w:rPr>
        <w:t>1</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投标人或者其他利害关系人对招标文件有异议的，应当在规定时间通过电子邮件形式提出或以书面形式向招标人提出。</w:t>
      </w:r>
    </w:p>
    <w:p>
      <w:pPr>
        <w:autoSpaceDE w:val="0"/>
        <w:autoSpaceDN w:val="0"/>
        <w:adjustRightInd w:val="0"/>
        <w:spacing w:line="360" w:lineRule="auto"/>
        <w:ind w:firstLine="468" w:firstLineChars="195"/>
        <w:jc w:val="left"/>
        <w:rPr>
          <w:rFonts w:hint="eastAsia" w:ascii="宋体" w:hAnsi="宋体" w:cs="宋体"/>
          <w:kern w:val="0"/>
          <w:sz w:val="24"/>
          <w:szCs w:val="24"/>
        </w:rPr>
      </w:pPr>
      <w:r>
        <w:rPr>
          <w:rFonts w:hint="eastAsia" w:ascii="宋体" w:hAnsi="宋体" w:cs="宋体"/>
          <w:b w:val="0"/>
          <w:color w:val="auto"/>
          <w:kern w:val="0"/>
          <w:sz w:val="24"/>
          <w:szCs w:val="24"/>
        </w:rPr>
        <w:t>2</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招标人未在规定时间内予以答复的，可以向招标人纪检监察部门反映。联系电话：0551-63539209</w:t>
      </w:r>
      <w:r>
        <w:rPr>
          <w:rFonts w:hint="eastAsia" w:ascii="宋体" w:hAnsi="宋体" w:cs="宋体"/>
          <w:b w:val="0"/>
          <w:color w:val="auto"/>
          <w:kern w:val="0"/>
          <w:sz w:val="24"/>
          <w:szCs w:val="24"/>
          <w:lang w:eastAsia="zh-CN"/>
        </w:rPr>
        <w:t>。</w:t>
      </w:r>
      <w:r>
        <w:rPr>
          <w:rFonts w:hint="eastAsia" w:ascii="宋体" w:hAnsi="宋体" w:eastAsia="宋体" w:cs="宋体"/>
          <w:color w:val="auto"/>
          <w:kern w:val="0"/>
          <w:sz w:val="24"/>
          <w:szCs w:val="24"/>
        </w:rPr>
        <w:br w:type="page"/>
      </w:r>
    </w:p>
    <w:p>
      <w:pPr>
        <w:pStyle w:val="3"/>
        <w:spacing w:line="500" w:lineRule="exact"/>
        <w:rPr>
          <w:rFonts w:ascii="宋体" w:hAnsi="宋体" w:eastAsia="宋体"/>
        </w:rPr>
      </w:pPr>
    </w:p>
    <w:p>
      <w:pPr>
        <w:pStyle w:val="3"/>
        <w:spacing w:before="0" w:line="360" w:lineRule="auto"/>
        <w:ind w:firstLine="0"/>
        <w:rPr>
          <w:rFonts w:ascii="宋体" w:hAnsi="宋体" w:eastAsia="宋体"/>
          <w:b w:val="0"/>
        </w:rPr>
      </w:pPr>
      <w:bookmarkStart w:id="6" w:name="_Toc21514"/>
      <w:r>
        <w:rPr>
          <w:rFonts w:hint="eastAsia" w:ascii="宋体" w:hAnsi="宋体" w:eastAsia="宋体"/>
        </w:rPr>
        <w:t>第二章 投标人须</w:t>
      </w:r>
      <w:bookmarkEnd w:id="4"/>
      <w:r>
        <w:rPr>
          <w:rFonts w:hint="eastAsia" w:ascii="宋体" w:hAnsi="宋体" w:eastAsia="宋体"/>
        </w:rPr>
        <w:t>知</w:t>
      </w:r>
      <w:bookmarkEnd w:id="5"/>
      <w:r>
        <w:rPr>
          <w:rFonts w:hint="eastAsia" w:ascii="宋体" w:hAnsi="宋体" w:eastAsia="宋体"/>
        </w:rPr>
        <w:t>前附表</w:t>
      </w:r>
      <w:bookmarkEnd w:id="6"/>
    </w:p>
    <w:tbl>
      <w:tblPr>
        <w:tblStyle w:val="18"/>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sz w:val="24"/>
                <w:szCs w:val="24"/>
              </w:rPr>
            </w:pPr>
            <w:r>
              <w:rPr>
                <w:rFonts w:hint="eastAsia" w:ascii="宋体" w:hAnsi="宋体"/>
                <w:b/>
                <w:sz w:val="24"/>
                <w:szCs w:val="24"/>
              </w:rPr>
              <w:t>序号</w:t>
            </w:r>
          </w:p>
        </w:tc>
        <w:tc>
          <w:tcPr>
            <w:tcW w:w="1421" w:type="dxa"/>
            <w:vAlign w:val="center"/>
          </w:tcPr>
          <w:p>
            <w:pPr>
              <w:jc w:val="center"/>
              <w:rPr>
                <w:rFonts w:ascii="宋体" w:hAnsi="宋体"/>
                <w:b/>
                <w:sz w:val="24"/>
                <w:szCs w:val="24"/>
              </w:rPr>
            </w:pPr>
            <w:r>
              <w:rPr>
                <w:rFonts w:hint="eastAsia" w:ascii="宋体" w:hAnsi="宋体"/>
                <w:b/>
                <w:sz w:val="24"/>
                <w:szCs w:val="24"/>
              </w:rPr>
              <w:t>内容</w:t>
            </w:r>
          </w:p>
        </w:tc>
        <w:tc>
          <w:tcPr>
            <w:tcW w:w="7339" w:type="dxa"/>
            <w:vAlign w:val="center"/>
          </w:tcPr>
          <w:p>
            <w:pPr>
              <w:pStyle w:val="22"/>
              <w:widowControl w:val="0"/>
              <w:spacing w:before="0" w:beforeAutospacing="0" w:after="0" w:afterAutospacing="0"/>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3"/>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1</w:t>
            </w:r>
          </w:p>
        </w:tc>
        <w:tc>
          <w:tcPr>
            <w:tcW w:w="1421" w:type="dxa"/>
            <w:vAlign w:val="center"/>
          </w:tcPr>
          <w:p>
            <w:pPr>
              <w:jc w:val="center"/>
              <w:rPr>
                <w:rFonts w:ascii="宋体" w:hAnsi="宋体"/>
                <w:bCs/>
                <w:sz w:val="24"/>
                <w:szCs w:val="24"/>
              </w:rPr>
            </w:pPr>
            <w:r>
              <w:rPr>
                <w:rFonts w:hint="eastAsia" w:ascii="宋体" w:hAnsi="宋体"/>
                <w:bCs/>
                <w:sz w:val="24"/>
                <w:szCs w:val="24"/>
              </w:rPr>
              <w:t>招标人</w:t>
            </w:r>
          </w:p>
        </w:tc>
        <w:tc>
          <w:tcPr>
            <w:tcW w:w="7339" w:type="dxa"/>
            <w:vAlign w:val="center"/>
          </w:tcPr>
          <w:p>
            <w:pPr>
              <w:pStyle w:val="22"/>
              <w:widowControl w:val="0"/>
              <w:spacing w:before="0" w:beforeAutospacing="0" w:after="0" w:afterAutospacing="0"/>
              <w:jc w:val="both"/>
              <w:rPr>
                <w:b w:val="0"/>
                <w:kern w:val="2"/>
                <w:sz w:val="24"/>
                <w:szCs w:val="24"/>
              </w:rPr>
            </w:pPr>
            <w:r>
              <w:rPr>
                <w:rFonts w:hint="eastAsia"/>
                <w:b w:val="0"/>
                <w:kern w:val="2"/>
                <w:sz w:val="24"/>
                <w:szCs w:val="24"/>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3"/>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2</w:t>
            </w:r>
          </w:p>
        </w:tc>
        <w:tc>
          <w:tcPr>
            <w:tcW w:w="1421" w:type="dxa"/>
            <w:vAlign w:val="center"/>
          </w:tcPr>
          <w:p>
            <w:pPr>
              <w:jc w:val="center"/>
              <w:rPr>
                <w:rFonts w:ascii="宋体" w:hAnsi="宋体"/>
                <w:bCs/>
                <w:sz w:val="24"/>
                <w:szCs w:val="24"/>
              </w:rPr>
            </w:pPr>
            <w:r>
              <w:rPr>
                <w:rFonts w:hint="eastAsia" w:ascii="宋体" w:hAnsi="宋体"/>
                <w:bCs/>
                <w:sz w:val="24"/>
                <w:szCs w:val="24"/>
              </w:rPr>
              <w:t>委托人</w:t>
            </w:r>
          </w:p>
        </w:tc>
        <w:tc>
          <w:tcPr>
            <w:tcW w:w="7339" w:type="dxa"/>
            <w:vAlign w:val="center"/>
          </w:tcPr>
          <w:p>
            <w:pPr>
              <w:pStyle w:val="22"/>
              <w:widowControl w:val="0"/>
              <w:spacing w:before="0" w:beforeAutospacing="0" w:after="0" w:afterAutospacing="0"/>
              <w:jc w:val="both"/>
              <w:rPr>
                <w:b w:val="0"/>
                <w:bCs w:val="0"/>
                <w:sz w:val="24"/>
                <w:szCs w:val="24"/>
                <w:highlight w:val="none"/>
              </w:rPr>
            </w:pPr>
            <w:r>
              <w:rPr>
                <w:rFonts w:hint="eastAsia" w:cs="Times New Roman" w:asciiTheme="minorEastAsia" w:hAnsiTheme="minorEastAsia" w:eastAsiaTheme="minorEastAsia"/>
                <w:b w:val="0"/>
                <w:bCs w:val="0"/>
                <w:kern w:val="2"/>
                <w:sz w:val="24"/>
                <w:szCs w:val="24"/>
                <w:highlight w:val="none"/>
                <w:lang w:val="en-US" w:eastAsia="zh-CN" w:bidi="ar-SA"/>
              </w:rPr>
              <w:t>合肥泓瑞金陵大酒店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Align w:val="center"/>
          </w:tcPr>
          <w:p>
            <w:pPr>
              <w:jc w:val="center"/>
              <w:rPr>
                <w:rFonts w:ascii="宋体" w:hAnsi="宋体"/>
                <w:bCs/>
                <w:sz w:val="24"/>
                <w:szCs w:val="24"/>
              </w:rPr>
            </w:pPr>
            <w:r>
              <w:rPr>
                <w:rFonts w:hint="eastAsia" w:ascii="宋体" w:hAnsi="宋体"/>
                <w:bCs/>
                <w:sz w:val="24"/>
                <w:szCs w:val="24"/>
              </w:rPr>
              <w:t>3</w:t>
            </w:r>
          </w:p>
        </w:tc>
        <w:tc>
          <w:tcPr>
            <w:tcW w:w="1421" w:type="dxa"/>
            <w:vAlign w:val="center"/>
          </w:tcPr>
          <w:p>
            <w:pPr>
              <w:jc w:val="center"/>
              <w:rPr>
                <w:rFonts w:ascii="宋体" w:hAnsi="宋体"/>
                <w:sz w:val="24"/>
                <w:szCs w:val="24"/>
              </w:rPr>
            </w:pPr>
            <w:r>
              <w:rPr>
                <w:rFonts w:hint="eastAsia" w:ascii="宋体" w:hAnsi="宋体"/>
                <w:sz w:val="24"/>
                <w:szCs w:val="24"/>
              </w:rPr>
              <w:t>项目名称</w:t>
            </w:r>
          </w:p>
        </w:tc>
        <w:tc>
          <w:tcPr>
            <w:tcW w:w="7339" w:type="dxa"/>
            <w:vAlign w:val="center"/>
          </w:tcPr>
          <w:p>
            <w:pPr>
              <w:spacing w:line="360" w:lineRule="auto"/>
              <w:rPr>
                <w:rFonts w:hint="eastAsia" w:ascii="宋体" w:hAnsi="宋体" w:eastAsiaTheme="minorEastAsia"/>
                <w:bCs/>
                <w:sz w:val="24"/>
                <w:szCs w:val="24"/>
                <w:lang w:eastAsia="zh-CN"/>
              </w:rPr>
            </w:pPr>
            <w:r>
              <w:rPr>
                <w:rFonts w:hint="eastAsia" w:asciiTheme="minorEastAsia" w:hAnsiTheme="minorEastAsia" w:eastAsiaTheme="minorEastAsia"/>
                <w:sz w:val="24"/>
                <w:szCs w:val="24"/>
              </w:rPr>
              <w:t>合肥泓瑞金陵大酒店工程维修配件及工具采购</w:t>
            </w:r>
            <w:r>
              <w:rPr>
                <w:rFonts w:hint="eastAsia" w:asciiTheme="minorEastAsia" w:hAnsiTheme="minorEastAsia" w:eastAsiaTheme="minorEastAsia"/>
                <w:sz w:val="24"/>
                <w:szCs w:val="24"/>
                <w:lang w:eastAsia="zh-CN"/>
              </w:rPr>
              <w:t>（五金类）（</w:t>
            </w:r>
            <w:r>
              <w:rPr>
                <w:rFonts w:hint="eastAsia" w:asciiTheme="minorEastAsia" w:hAnsiTheme="minorEastAsia" w:eastAsiaTheme="minorEastAsia"/>
                <w:sz w:val="24"/>
                <w:szCs w:val="24"/>
                <w:lang w:val="en-US" w:eastAsia="zh-CN"/>
              </w:rPr>
              <w:t>二次</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szCs w:val="24"/>
              </w:rPr>
            </w:pPr>
            <w:r>
              <w:rPr>
                <w:rFonts w:hint="eastAsia" w:ascii="宋体" w:hAnsi="宋体"/>
                <w:bCs/>
                <w:sz w:val="24"/>
                <w:szCs w:val="24"/>
              </w:rPr>
              <w:t>4</w:t>
            </w:r>
          </w:p>
        </w:tc>
        <w:tc>
          <w:tcPr>
            <w:tcW w:w="1421" w:type="dxa"/>
            <w:vAlign w:val="center"/>
          </w:tcPr>
          <w:p>
            <w:pPr>
              <w:jc w:val="center"/>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项目编号</w:t>
            </w:r>
          </w:p>
        </w:tc>
        <w:tc>
          <w:tcPr>
            <w:tcW w:w="7339" w:type="dxa"/>
            <w:vAlign w:val="center"/>
          </w:tcPr>
          <w:p>
            <w:pPr>
              <w:tabs>
                <w:tab w:val="left" w:pos="2410"/>
              </w:tabs>
              <w:autoSpaceDE w:val="0"/>
              <w:autoSpaceDN w:val="0"/>
              <w:adjustRightInd w:val="0"/>
              <w:snapToGrid w:val="0"/>
              <w:spacing w:line="360" w:lineRule="auto"/>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2023WLBLZB000</w:t>
            </w:r>
            <w:r>
              <w:rPr>
                <w:rFonts w:hint="eastAsia" w:asciiTheme="minorEastAsia" w:hAnsiTheme="minorEastAsia" w:eastAsiaTheme="minorEastAsia"/>
                <w:bCs/>
                <w:color w:val="000000"/>
                <w:kern w:val="0"/>
                <w:sz w:val="24"/>
                <w:szCs w:val="24"/>
                <w:lang w:val="en-US" w:eastAsia="zh-CN"/>
              </w:rPr>
              <w:t>65</w:t>
            </w:r>
            <w:r>
              <w:rPr>
                <w:rFonts w:hint="eastAsia" w:asciiTheme="minorEastAsia" w:hAnsiTheme="minorEastAsia" w:eastAsiaTheme="minorEastAsia"/>
                <w:bCs/>
                <w:color w:val="000000"/>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09" w:type="dxa"/>
            <w:vAlign w:val="center"/>
          </w:tcPr>
          <w:p>
            <w:pPr>
              <w:jc w:val="center"/>
              <w:rPr>
                <w:rFonts w:ascii="宋体" w:hAnsi="宋体"/>
                <w:bCs/>
                <w:sz w:val="24"/>
                <w:szCs w:val="24"/>
              </w:rPr>
            </w:pPr>
            <w:r>
              <w:rPr>
                <w:rFonts w:hint="eastAsia" w:ascii="宋体" w:hAnsi="宋体"/>
                <w:bCs/>
                <w:sz w:val="24"/>
                <w:szCs w:val="24"/>
              </w:rPr>
              <w:t>5</w:t>
            </w:r>
          </w:p>
        </w:tc>
        <w:tc>
          <w:tcPr>
            <w:tcW w:w="1421" w:type="dxa"/>
            <w:vAlign w:val="center"/>
          </w:tcPr>
          <w:p>
            <w:pPr>
              <w:spacing w:line="500" w:lineRule="exact"/>
              <w:jc w:val="center"/>
              <w:rPr>
                <w:rFonts w:ascii="宋体" w:hAnsi="宋体"/>
                <w:sz w:val="24"/>
                <w:szCs w:val="24"/>
              </w:rPr>
            </w:pPr>
            <w:r>
              <w:rPr>
                <w:rFonts w:hint="eastAsia" w:ascii="宋体" w:hAnsi="宋体"/>
                <w:sz w:val="24"/>
                <w:szCs w:val="24"/>
                <w:lang w:val="zh-CN"/>
              </w:rPr>
              <w:t>付款方式</w:t>
            </w:r>
          </w:p>
        </w:tc>
        <w:tc>
          <w:tcPr>
            <w:tcW w:w="7339" w:type="dxa"/>
          </w:tcPr>
          <w:p>
            <w:pPr>
              <w:pStyle w:val="16"/>
              <w:spacing w:before="0" w:beforeAutospacing="0" w:after="0" w:afterAutospacing="0" w:line="480" w:lineRule="exact"/>
              <w:rPr>
                <w:rFonts w:cs="宋体"/>
                <w:color w:val="auto"/>
                <w:highlight w:val="none"/>
              </w:rPr>
            </w:pPr>
            <w:r>
              <w:rPr>
                <w:rFonts w:hint="eastAsia" w:cs="宋体"/>
                <w:color w:val="auto"/>
                <w:highlight w:val="none"/>
              </w:rPr>
              <w:t>采取隔月付款，如</w:t>
            </w:r>
            <w:r>
              <w:rPr>
                <w:rFonts w:hint="eastAsia" w:cs="宋体"/>
                <w:color w:val="auto"/>
                <w:highlight w:val="none"/>
                <w:lang w:val="en-US" w:eastAsia="zh-CN"/>
              </w:rPr>
              <w:t>2023</w:t>
            </w:r>
            <w:r>
              <w:rPr>
                <w:rFonts w:hint="eastAsia" w:cs="宋体"/>
                <w:color w:val="auto"/>
                <w:highlight w:val="none"/>
              </w:rPr>
              <w:t>年01月货款，</w:t>
            </w:r>
            <w:r>
              <w:rPr>
                <w:rFonts w:hint="eastAsia" w:cs="宋体"/>
                <w:color w:val="auto"/>
                <w:highlight w:val="none"/>
                <w:lang w:val="en-US" w:eastAsia="zh-CN"/>
              </w:rPr>
              <w:t>2023</w:t>
            </w:r>
            <w:r>
              <w:rPr>
                <w:rFonts w:hint="eastAsia" w:cs="宋体"/>
                <w:color w:val="auto"/>
                <w:highlight w:val="none"/>
              </w:rPr>
              <w:t>年03月给予支付。</w:t>
            </w:r>
          </w:p>
          <w:p>
            <w:pPr>
              <w:pStyle w:val="16"/>
              <w:spacing w:before="0" w:beforeAutospacing="0" w:after="0" w:afterAutospacing="0" w:line="500" w:lineRule="exact"/>
              <w:rPr>
                <w:rFonts w:cs="宋体"/>
                <w:highlight w:val="none"/>
              </w:rPr>
            </w:pPr>
            <w:r>
              <w:rPr>
                <w:rFonts w:hint="eastAsia" w:cs="宋体"/>
                <w:color w:val="auto"/>
                <w:highlight w:val="none"/>
              </w:rPr>
              <w:t>货款支付前，投标人按照委托人审核确认后的金额，开具</w:t>
            </w:r>
            <w:r>
              <w:rPr>
                <w:rFonts w:hint="eastAsia" w:asciiTheme="minorEastAsia" w:hAnsiTheme="minorEastAsia" w:eastAsiaTheme="minorEastAsia"/>
                <w:bCs/>
                <w:color w:val="000000"/>
                <w:highlight w:val="none"/>
                <w:lang w:val="en-US" w:eastAsia="zh-CN"/>
              </w:rPr>
              <w:t>不低于</w:t>
            </w:r>
            <w:r>
              <w:rPr>
                <w:rFonts w:hint="eastAsia" w:asciiTheme="minorEastAsia" w:hAnsiTheme="minorEastAsia" w:eastAsiaTheme="minorEastAsia"/>
                <w:bCs/>
                <w:color w:val="000000"/>
                <w:highlight w:val="none"/>
              </w:rPr>
              <w:t>3%</w:t>
            </w:r>
            <w:r>
              <w:rPr>
                <w:rFonts w:hint="eastAsia" w:cs="宋体"/>
                <w:color w:val="auto"/>
                <w:highlight w:val="none"/>
              </w:rPr>
              <w:t>的增值税专用发票，并履行委托人计量支付流程。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9" w:type="dxa"/>
            <w:vAlign w:val="center"/>
          </w:tcPr>
          <w:p>
            <w:pPr>
              <w:spacing w:line="500" w:lineRule="exact"/>
              <w:ind w:right="102"/>
              <w:jc w:val="center"/>
              <w:rPr>
                <w:rFonts w:ascii="宋体" w:hAnsi="宋体"/>
                <w:sz w:val="24"/>
                <w:szCs w:val="24"/>
                <w:lang w:val="zh-CN"/>
              </w:rPr>
            </w:pPr>
            <w:r>
              <w:rPr>
                <w:rFonts w:hint="eastAsia" w:ascii="宋体" w:hAnsi="宋体"/>
                <w:sz w:val="24"/>
                <w:szCs w:val="24"/>
                <w:lang w:val="zh-CN"/>
              </w:rPr>
              <w:t>6</w:t>
            </w:r>
          </w:p>
        </w:tc>
        <w:tc>
          <w:tcPr>
            <w:tcW w:w="1421" w:type="dxa"/>
          </w:tcPr>
          <w:p>
            <w:pPr>
              <w:spacing w:line="500" w:lineRule="exact"/>
              <w:jc w:val="center"/>
              <w:rPr>
                <w:rFonts w:ascii="宋体" w:hAnsi="宋体"/>
                <w:sz w:val="24"/>
                <w:szCs w:val="24"/>
                <w:highlight w:val="none"/>
              </w:rPr>
            </w:pPr>
            <w:r>
              <w:rPr>
                <w:rFonts w:hint="eastAsia" w:ascii="宋体" w:hAnsi="宋体"/>
                <w:sz w:val="24"/>
                <w:szCs w:val="24"/>
                <w:highlight w:val="none"/>
              </w:rPr>
              <w:t>供货地点</w:t>
            </w:r>
          </w:p>
        </w:tc>
        <w:tc>
          <w:tcPr>
            <w:tcW w:w="7339" w:type="dxa"/>
          </w:tcPr>
          <w:p>
            <w:pPr>
              <w:tabs>
                <w:tab w:val="left" w:pos="2410"/>
              </w:tabs>
              <w:autoSpaceDE w:val="0"/>
              <w:autoSpaceDN w:val="0"/>
              <w:adjustRightInd w:val="0"/>
              <w:snapToGrid w:val="0"/>
              <w:spacing w:line="500" w:lineRule="exact"/>
              <w:rPr>
                <w:rFonts w:hint="eastAsia" w:ascii="宋体" w:hAnsi="宋体" w:eastAsiaTheme="minorEastAsia"/>
                <w:sz w:val="24"/>
                <w:szCs w:val="24"/>
                <w:highlight w:val="none"/>
                <w:lang w:val="en-US" w:eastAsia="zh-CN"/>
              </w:rPr>
            </w:pPr>
            <w:r>
              <w:rPr>
                <w:rFonts w:hint="eastAsia" w:ascii="宋体" w:hAnsi="宋体" w:eastAsiaTheme="minorEastAsia"/>
                <w:sz w:val="24"/>
                <w:szCs w:val="24"/>
                <w:highlight w:val="none"/>
                <w:lang w:val="en-US" w:eastAsia="zh-CN"/>
              </w:rPr>
              <w:t>合肥泓瑞金陵大酒店采购部、</w:t>
            </w:r>
            <w:r>
              <w:rPr>
                <w:rFonts w:hint="eastAsia" w:ascii="宋体" w:hAnsi="宋体"/>
                <w:sz w:val="24"/>
                <w:szCs w:val="24"/>
                <w:highlight w:val="none"/>
              </w:rPr>
              <w:t>廉政教育基地1期、廉政教育基地2期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421" w:type="dxa"/>
            <w:vAlign w:val="center"/>
          </w:tcPr>
          <w:p>
            <w:pPr>
              <w:spacing w:line="500" w:lineRule="exact"/>
              <w:ind w:firstLine="120" w:firstLineChars="50"/>
              <w:rPr>
                <w:rFonts w:ascii="宋体" w:hAnsi="宋体"/>
                <w:sz w:val="24"/>
                <w:szCs w:val="24"/>
              </w:rPr>
            </w:pPr>
            <w:r>
              <w:rPr>
                <w:rFonts w:hint="eastAsia" w:ascii="宋体" w:hAnsi="宋体"/>
                <w:sz w:val="24"/>
                <w:szCs w:val="24"/>
              </w:rPr>
              <w:t>供货期限</w:t>
            </w:r>
          </w:p>
        </w:tc>
        <w:tc>
          <w:tcPr>
            <w:tcW w:w="7339" w:type="dxa"/>
            <w:vAlign w:val="center"/>
          </w:tcPr>
          <w:p>
            <w:pPr>
              <w:spacing w:line="500" w:lineRule="exact"/>
              <w:rPr>
                <w:rFonts w:ascii="宋体" w:hAnsi="宋体"/>
                <w:sz w:val="24"/>
                <w:szCs w:val="24"/>
                <w:highlight w:val="none"/>
              </w:rPr>
            </w:pPr>
            <w:r>
              <w:rPr>
                <w:rFonts w:hint="eastAsia" w:asciiTheme="minorEastAsia" w:hAnsiTheme="minorEastAsia" w:eastAsiaTheme="minorEastAsia"/>
                <w:sz w:val="24"/>
                <w:szCs w:val="24"/>
                <w:highlight w:val="none"/>
              </w:rPr>
              <w:t>供货期限壹年，按月分批供货，接书面采购清单后10个工作日完成本批次供货。应急抢修物资在接到甲方采购人员电话或书面采购清单后需2小时内送至项目，送货清单需项目负责人签字确认。所送物品均需提供免费退换货服务（所产生的相关费用由乙方自行承担）。</w:t>
            </w:r>
            <w:r>
              <w:rPr>
                <w:rFonts w:asciiTheme="minorEastAsia" w:hAnsiTheme="minorEastAsia" w:eastAsiaTheme="minorEastAsia"/>
                <w:sz w:val="24"/>
                <w:szCs w:val="24"/>
                <w:highlight w:val="none"/>
              </w:rPr>
              <w:t>合同期满后，经双方协商均无异议后可以按照本次中标价续签</w:t>
            </w:r>
            <w:r>
              <w:rPr>
                <w:rFonts w:hint="eastAsia" w:cs="宋体" w:asciiTheme="minorEastAsia" w:hAnsiTheme="minorEastAsia" w:eastAsiaTheme="minorEastAsia"/>
                <w:color w:val="000000"/>
                <w:sz w:val="24"/>
                <w:highlight w:val="none"/>
              </w:rPr>
              <w:t>下壹年度合同，续签时间最多2次。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421" w:type="dxa"/>
            <w:vAlign w:val="center"/>
          </w:tcPr>
          <w:p>
            <w:pPr>
              <w:spacing w:line="500" w:lineRule="exact"/>
              <w:jc w:val="center"/>
              <w:rPr>
                <w:rFonts w:ascii="宋体" w:hAnsi="宋体"/>
                <w:sz w:val="24"/>
                <w:szCs w:val="24"/>
                <w:lang w:val="zh-CN"/>
              </w:rPr>
            </w:pPr>
            <w:r>
              <w:rPr>
                <w:rFonts w:hint="eastAsia" w:ascii="宋体" w:hAnsi="宋体"/>
                <w:sz w:val="24"/>
                <w:szCs w:val="24"/>
                <w:lang w:val="zh-CN"/>
              </w:rPr>
              <w:t>免费质保期</w:t>
            </w:r>
          </w:p>
        </w:tc>
        <w:tc>
          <w:tcPr>
            <w:tcW w:w="7339" w:type="dxa"/>
            <w:vAlign w:val="center"/>
          </w:tcPr>
          <w:p>
            <w:pPr>
              <w:adjustRightInd w:val="0"/>
              <w:spacing w:line="500" w:lineRule="exact"/>
              <w:rPr>
                <w:rFonts w:ascii="宋体" w:hAnsi="宋体"/>
                <w:sz w:val="24"/>
                <w:szCs w:val="24"/>
                <w:lang w:val="zh-CN"/>
              </w:rPr>
            </w:pPr>
            <w:r>
              <w:rPr>
                <w:rFonts w:hint="eastAsia" w:ascii="宋体" w:hAnsi="宋体"/>
                <w:sz w:val="24"/>
                <w:szCs w:val="24"/>
                <w:lang w:val="en-US" w:eastAsia="zh-CN"/>
              </w:rPr>
              <w:t>所供产品生产日期需在供货之日前3个月内，</w:t>
            </w:r>
            <w:r>
              <w:rPr>
                <w:rFonts w:hint="eastAsia" w:ascii="宋体" w:hAnsi="宋体"/>
                <w:sz w:val="24"/>
                <w:szCs w:val="24"/>
                <w:lang w:val="zh-CN"/>
              </w:rPr>
              <w:t>经委托人验收合格之日起壹</w:t>
            </w:r>
            <w:r>
              <w:rPr>
                <w:rFonts w:hint="eastAsia" w:ascii="宋体" w:hAnsi="宋体"/>
                <w:sz w:val="24"/>
                <w:szCs w:val="24"/>
              </w:rPr>
              <w:t>年，法律法规或生产厂家等对质保期的规定长于壹年的，依照</w:t>
            </w:r>
            <w:r>
              <w:rPr>
                <w:rFonts w:hint="eastAsia" w:ascii="宋体" w:hAnsi="宋体"/>
                <w:sz w:val="24"/>
                <w:szCs w:val="24"/>
                <w:lang w:val="en-US" w:eastAsia="zh-CN"/>
              </w:rPr>
              <w:t>国家相关三包规定要求</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踏勘现场</w:t>
            </w:r>
          </w:p>
        </w:tc>
        <w:tc>
          <w:tcPr>
            <w:tcW w:w="7339" w:type="dxa"/>
            <w:vAlign w:val="center"/>
          </w:tcPr>
          <w:p>
            <w:pPr>
              <w:spacing w:line="380" w:lineRule="exact"/>
              <w:rPr>
                <w:rFonts w:ascii="宋体" w:hAnsi="宋体"/>
                <w:sz w:val="24"/>
                <w:szCs w:val="24"/>
                <w:lang w:val="zh-CN"/>
              </w:rPr>
            </w:pPr>
            <w:r>
              <w:rPr>
                <w:rFonts w:hint="eastAsia" w:ascii="宋体" w:hAnsi="宋体"/>
                <w:b/>
                <w:bCs/>
                <w:sz w:val="24"/>
                <w:szCs w:val="24"/>
              </w:rPr>
              <w:sym w:font="Wingdings" w:char="F0FE"/>
            </w:r>
            <w:r>
              <w:rPr>
                <w:rFonts w:hint="eastAsia" w:ascii="宋体" w:hAnsi="宋体"/>
                <w:bCs/>
                <w:sz w:val="24"/>
                <w:szCs w:val="24"/>
              </w:rPr>
              <w:t xml:space="preserve">自行踏勘  </w:t>
            </w:r>
            <w:r>
              <w:rPr>
                <w:rFonts w:hint="eastAsia" w:ascii="宋体" w:hAnsi="宋体"/>
                <w:sz w:val="24"/>
                <w:szCs w:val="24"/>
              </w:rPr>
              <w:t>□招标人</w:t>
            </w:r>
            <w:r>
              <w:rPr>
                <w:rFonts w:hint="eastAsia" w:ascii="宋体" w:hAnsi="宋体"/>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投标文件</w:t>
            </w:r>
          </w:p>
        </w:tc>
        <w:tc>
          <w:tcPr>
            <w:tcW w:w="7339" w:type="dxa"/>
            <w:vAlign w:val="center"/>
          </w:tcPr>
          <w:p>
            <w:pPr>
              <w:spacing w:line="380" w:lineRule="exact"/>
              <w:rPr>
                <w:rFonts w:ascii="宋体" w:hAnsi="宋体"/>
                <w:b/>
                <w:bCs/>
                <w:sz w:val="24"/>
                <w:szCs w:val="24"/>
              </w:rPr>
            </w:pPr>
            <w:r>
              <w:rPr>
                <w:rFonts w:hint="eastAsia" w:asciiTheme="minorEastAsia" w:hAnsiTheme="minorEastAsia" w:eastAsiaTheme="minorEastAsia"/>
                <w:sz w:val="24"/>
                <w:szCs w:val="24"/>
                <w:highlight w:val="none"/>
              </w:rPr>
              <w:t>正本</w:t>
            </w:r>
            <w:r>
              <w:rPr>
                <w:rFonts w:hint="eastAsia" w:asciiTheme="minorEastAsia" w:hAnsiTheme="minorEastAsia" w:eastAsiaTheme="minorEastAsia"/>
                <w:sz w:val="24"/>
                <w:szCs w:val="24"/>
                <w:highlight w:val="none"/>
                <w:u w:val="single"/>
              </w:rPr>
              <w:t xml:space="preserve"> 1</w:t>
            </w:r>
            <w:r>
              <w:rPr>
                <w:rFonts w:hint="eastAsia" w:asciiTheme="minorEastAsia" w:hAnsiTheme="minorEastAsia" w:eastAsiaTheme="minorEastAsia"/>
                <w:sz w:val="24"/>
                <w:szCs w:val="24"/>
                <w:highlight w:val="none"/>
              </w:rPr>
              <w:t>份；副本</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u w:val="single"/>
                <w:lang w:val="en-US" w:eastAsia="zh-CN"/>
              </w:rPr>
              <w:t>1</w:t>
            </w:r>
            <w:r>
              <w:rPr>
                <w:rFonts w:hint="eastAsia" w:asciiTheme="minorEastAsia" w:hAnsiTheme="minorEastAsia" w:eastAsiaTheme="minorEastAsia"/>
                <w:sz w:val="24"/>
                <w:szCs w:val="24"/>
                <w:highlight w:val="none"/>
              </w:rPr>
              <w:t>份</w:t>
            </w:r>
            <w:r>
              <w:rPr>
                <w:rFonts w:hint="eastAsia" w:ascii="宋体" w:hAnsi="宋体"/>
                <w:kern w:val="0"/>
                <w:sz w:val="24"/>
                <w:szCs w:val="24"/>
                <w:highlight w:val="none"/>
              </w:rPr>
              <w:t>，装</w:t>
            </w:r>
            <w:r>
              <w:rPr>
                <w:rFonts w:hint="eastAsia" w:ascii="宋体" w:hAnsi="宋体"/>
                <w:kern w:val="0"/>
                <w:sz w:val="24"/>
                <w:szCs w:val="24"/>
              </w:rPr>
              <w:t>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11</w:t>
            </w:r>
          </w:p>
        </w:tc>
        <w:tc>
          <w:tcPr>
            <w:tcW w:w="1421" w:type="dxa"/>
            <w:vAlign w:val="center"/>
          </w:tcPr>
          <w:p>
            <w:pPr>
              <w:spacing w:line="380" w:lineRule="exact"/>
              <w:ind w:left="839" w:hanging="839"/>
              <w:rPr>
                <w:rFonts w:ascii="宋体" w:hAnsi="宋体"/>
                <w:sz w:val="24"/>
                <w:szCs w:val="24"/>
              </w:rPr>
            </w:pPr>
            <w:r>
              <w:rPr>
                <w:rFonts w:hint="eastAsia" w:ascii="宋体" w:hAnsi="宋体"/>
                <w:sz w:val="24"/>
                <w:szCs w:val="24"/>
              </w:rPr>
              <w:t>开标时间</w:t>
            </w:r>
          </w:p>
          <w:p>
            <w:pPr>
              <w:spacing w:line="380" w:lineRule="exact"/>
              <w:ind w:left="839" w:hanging="839"/>
              <w:rPr>
                <w:rFonts w:ascii="宋体" w:hAnsi="宋体"/>
                <w:sz w:val="24"/>
                <w:szCs w:val="24"/>
              </w:rPr>
            </w:pPr>
            <w:r>
              <w:rPr>
                <w:rFonts w:hint="eastAsia" w:ascii="宋体" w:hAnsi="宋体"/>
                <w:sz w:val="24"/>
                <w:szCs w:val="24"/>
              </w:rPr>
              <w:t>及地点</w:t>
            </w:r>
          </w:p>
        </w:tc>
        <w:tc>
          <w:tcPr>
            <w:tcW w:w="7339" w:type="dxa"/>
            <w:vAlign w:val="center"/>
          </w:tcPr>
          <w:p>
            <w:pPr>
              <w:spacing w:line="380" w:lineRule="exact"/>
              <w:ind w:left="841" w:hanging="841"/>
              <w:rPr>
                <w:rFonts w:ascii="宋体" w:hAnsi="宋体"/>
                <w:sz w:val="24"/>
                <w:szCs w:val="24"/>
              </w:rPr>
            </w:pPr>
            <w:r>
              <w:rPr>
                <w:rFonts w:hint="eastAsia" w:ascii="宋体" w:hAnsi="宋体"/>
                <w:sz w:val="24"/>
                <w:szCs w:val="24"/>
              </w:rPr>
              <w:t>开标时间：详见招标公告</w:t>
            </w:r>
          </w:p>
          <w:p>
            <w:pPr>
              <w:spacing w:line="380" w:lineRule="exact"/>
              <w:ind w:left="841" w:hanging="841"/>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12</w:t>
            </w:r>
          </w:p>
        </w:tc>
        <w:tc>
          <w:tcPr>
            <w:tcW w:w="1421" w:type="dxa"/>
            <w:vAlign w:val="center"/>
          </w:tcPr>
          <w:p>
            <w:pPr>
              <w:spacing w:line="500" w:lineRule="exact"/>
              <w:jc w:val="center"/>
              <w:rPr>
                <w:rFonts w:ascii="宋体" w:hAnsi="宋体"/>
                <w:sz w:val="24"/>
                <w:szCs w:val="24"/>
              </w:rPr>
            </w:pPr>
            <w:r>
              <w:rPr>
                <w:rFonts w:hint="eastAsia" w:ascii="宋体" w:hAnsi="宋体"/>
                <w:sz w:val="24"/>
                <w:szCs w:val="24"/>
              </w:rPr>
              <w:t>评标办法</w:t>
            </w:r>
          </w:p>
        </w:tc>
        <w:tc>
          <w:tcPr>
            <w:tcW w:w="7339" w:type="dxa"/>
            <w:vAlign w:val="center"/>
          </w:tcPr>
          <w:p>
            <w:pPr>
              <w:spacing w:line="380" w:lineRule="exact"/>
              <w:rPr>
                <w:rFonts w:ascii="宋体" w:hAnsi="宋体"/>
                <w:sz w:val="24"/>
                <w:szCs w:val="24"/>
              </w:rPr>
            </w:pPr>
            <w:r>
              <w:rPr>
                <w:rFonts w:hint="eastAsia" w:ascii="宋体" w:hAnsi="宋体"/>
                <w:sz w:val="24"/>
                <w:szCs w:val="24"/>
                <w:highlight w:val="none"/>
              </w:rPr>
              <w:t>有效最低价法。详见招标</w:t>
            </w:r>
            <w:r>
              <w:rPr>
                <w:rFonts w:hint="eastAsia" w:ascii="宋体" w:hAnsi="宋体"/>
                <w:sz w:val="24"/>
                <w:szCs w:val="24"/>
                <w:highlight w:val="none"/>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13</w:t>
            </w:r>
          </w:p>
        </w:tc>
        <w:tc>
          <w:tcPr>
            <w:tcW w:w="1421" w:type="dxa"/>
            <w:vAlign w:val="center"/>
          </w:tcPr>
          <w:p>
            <w:pPr>
              <w:spacing w:line="500" w:lineRule="exact"/>
              <w:jc w:val="center"/>
              <w:rPr>
                <w:rFonts w:ascii="宋体" w:hAnsi="宋体"/>
                <w:sz w:val="24"/>
              </w:rPr>
            </w:pPr>
            <w:r>
              <w:rPr>
                <w:rFonts w:hint="eastAsia" w:ascii="宋体" w:hAnsi="宋体"/>
                <w:sz w:val="24"/>
              </w:rPr>
              <w:t>投标样品</w:t>
            </w:r>
          </w:p>
        </w:tc>
        <w:tc>
          <w:tcPr>
            <w:tcW w:w="7339" w:type="dxa"/>
            <w:vAlign w:val="center"/>
          </w:tcPr>
          <w:p>
            <w:pPr>
              <w:spacing w:line="460" w:lineRule="exact"/>
              <w:rPr>
                <w:rFonts w:ascii="宋体" w:hAnsi="宋体"/>
                <w:sz w:val="24"/>
              </w:rPr>
            </w:pPr>
            <w:r>
              <w:rPr>
                <w:rFonts w:hint="eastAsia"/>
                <w:b/>
                <w:bCs/>
                <w:sz w:val="24"/>
              </w:rPr>
              <w:sym w:font="Wingdings" w:char="00A8"/>
            </w:r>
            <w:r>
              <w:rPr>
                <w:rFonts w:hint="eastAsia" w:ascii="宋体" w:hAnsi="宋体"/>
                <w:sz w:val="24"/>
              </w:rPr>
              <w:t xml:space="preserve">需要  </w:t>
            </w:r>
            <w:r>
              <w:rPr>
                <w:rFonts w:hint="eastAsia" w:ascii="宋体" w:hAnsi="宋体"/>
                <w:b/>
                <w:sz w:val="24"/>
              </w:rPr>
              <w:sym w:font="Wingdings 2" w:char="0052"/>
            </w:r>
            <w:r>
              <w:rPr>
                <w:rFonts w:hint="eastAsia" w:ascii="宋体" w:hAnsi="宋体"/>
                <w:sz w:val="24"/>
              </w:rPr>
              <w:t>不需要</w:t>
            </w:r>
          </w:p>
          <w:p>
            <w:pPr>
              <w:spacing w:line="460" w:lineRule="exact"/>
              <w:rPr>
                <w:rFonts w:ascii="宋体" w:hAnsi="宋体"/>
                <w:sz w:val="24"/>
              </w:rPr>
            </w:pPr>
            <w:r>
              <w:rPr>
                <w:rFonts w:hint="eastAsia" w:ascii="宋体" w:hAnsi="宋体"/>
                <w:sz w:val="24"/>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14</w:t>
            </w:r>
          </w:p>
        </w:tc>
        <w:tc>
          <w:tcPr>
            <w:tcW w:w="1421" w:type="dxa"/>
            <w:vAlign w:val="center"/>
          </w:tcPr>
          <w:p>
            <w:pPr>
              <w:spacing w:line="500" w:lineRule="exact"/>
              <w:jc w:val="center"/>
              <w:rPr>
                <w:rFonts w:ascii="宋体" w:hAnsi="宋体"/>
                <w:sz w:val="24"/>
                <w:szCs w:val="24"/>
                <w:lang w:val="zh-CN"/>
              </w:rPr>
            </w:pPr>
            <w:r>
              <w:rPr>
                <w:rFonts w:hint="eastAsia" w:ascii="宋体" w:hAnsi="宋体"/>
                <w:sz w:val="24"/>
                <w:szCs w:val="24"/>
              </w:rPr>
              <w:t>投标保证金金额</w:t>
            </w:r>
          </w:p>
        </w:tc>
        <w:tc>
          <w:tcPr>
            <w:tcW w:w="7339" w:type="dxa"/>
            <w:vAlign w:val="center"/>
          </w:tcPr>
          <w:p>
            <w:pPr>
              <w:spacing w:line="460" w:lineRule="exact"/>
              <w:rPr>
                <w:rFonts w:ascii="宋体" w:hAnsi="宋体"/>
                <w:sz w:val="24"/>
                <w:szCs w:val="24"/>
              </w:rPr>
            </w:pPr>
            <w:r>
              <w:rPr>
                <w:rFonts w:hint="eastAsia" w:ascii="宋体" w:hAnsi="宋体"/>
                <w:sz w:val="24"/>
                <w:szCs w:val="24"/>
              </w:rPr>
              <w:t>人民币</w:t>
            </w:r>
            <w:r>
              <w:rPr>
                <w:rFonts w:hint="eastAsia" w:ascii="宋体" w:hAnsi="宋体"/>
                <w:b/>
                <w:bCs/>
                <w:sz w:val="24"/>
                <w:szCs w:val="24"/>
                <w:u w:val="single"/>
                <w:lang w:val="en-US" w:eastAsia="zh-CN"/>
              </w:rPr>
              <w:t>陆仟元</w:t>
            </w:r>
            <w:r>
              <w:rPr>
                <w:rFonts w:hint="eastAsia" w:ascii="宋体" w:hAnsi="宋体"/>
                <w:b/>
                <w:bCs/>
                <w:sz w:val="24"/>
                <w:szCs w:val="24"/>
                <w:u w:val="single"/>
              </w:rPr>
              <w:t>整</w:t>
            </w:r>
            <w:r>
              <w:rPr>
                <w:rFonts w:hint="eastAsia" w:ascii="宋体" w:hAnsi="宋体"/>
                <w:sz w:val="24"/>
                <w:szCs w:val="24"/>
              </w:rPr>
              <w:t>，投标保证金应当在投标截止时间前足额到达本次招标公告指定账号（项目多标的的，应向所投标的对应账号交纳），且应当从投标人本单位账号转出。</w:t>
            </w:r>
          </w:p>
          <w:p>
            <w:pPr>
              <w:spacing w:line="460" w:lineRule="exact"/>
              <w:rPr>
                <w:rFonts w:ascii="宋体" w:hAnsi="宋体"/>
                <w:sz w:val="24"/>
                <w:szCs w:val="24"/>
              </w:rPr>
            </w:pPr>
            <w:r>
              <w:rPr>
                <w:rFonts w:hint="eastAsia" w:ascii="宋体" w:hAnsi="宋体"/>
                <w:sz w:val="24"/>
                <w:szCs w:val="24"/>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15</w:t>
            </w:r>
          </w:p>
        </w:tc>
        <w:tc>
          <w:tcPr>
            <w:tcW w:w="1421" w:type="dxa"/>
            <w:vAlign w:val="center"/>
          </w:tcPr>
          <w:p>
            <w:pPr>
              <w:pStyle w:val="23"/>
              <w:pBdr>
                <w:bottom w:val="none" w:color="auto" w:sz="0" w:space="0"/>
              </w:pBdr>
              <w:tabs>
                <w:tab w:val="clear" w:pos="4153"/>
                <w:tab w:val="clear" w:pos="8306"/>
              </w:tabs>
              <w:adjustRightInd/>
              <w:spacing w:line="500" w:lineRule="exact"/>
              <w:textAlignment w:val="auto"/>
              <w:rPr>
                <w:rFonts w:ascii="宋体" w:hAnsi="宋体"/>
                <w:kern w:val="2"/>
                <w:szCs w:val="24"/>
              </w:rPr>
            </w:pPr>
            <w:r>
              <w:rPr>
                <w:rFonts w:hint="eastAsia" w:ascii="宋体" w:hAnsi="宋体"/>
                <w:kern w:val="2"/>
                <w:szCs w:val="24"/>
              </w:rPr>
              <w:t>投标保证金交纳账号</w:t>
            </w:r>
          </w:p>
        </w:tc>
        <w:tc>
          <w:tcPr>
            <w:tcW w:w="7339" w:type="dxa"/>
            <w:vAlign w:val="center"/>
          </w:tcPr>
          <w:p>
            <w:pPr>
              <w:spacing w:line="360" w:lineRule="auto"/>
              <w:rPr>
                <w:rFonts w:ascii="宋体" w:hAnsi="宋体"/>
                <w:sz w:val="24"/>
                <w:szCs w:val="24"/>
              </w:rPr>
            </w:pPr>
            <w:r>
              <w:rPr>
                <w:rFonts w:hint="eastAsia" w:ascii="宋体" w:hAnsi="宋体"/>
                <w:sz w:val="24"/>
                <w:szCs w:val="24"/>
              </w:rPr>
              <w:t>单位名称：合肥文旅博览集团有限公司</w:t>
            </w:r>
          </w:p>
          <w:p>
            <w:pPr>
              <w:spacing w:line="360" w:lineRule="auto"/>
              <w:rPr>
                <w:rFonts w:ascii="宋体" w:hAnsi="宋体"/>
                <w:sz w:val="24"/>
                <w:szCs w:val="24"/>
              </w:rPr>
            </w:pPr>
            <w:r>
              <w:rPr>
                <w:rFonts w:hint="eastAsia" w:ascii="宋体" w:hAnsi="宋体"/>
                <w:sz w:val="24"/>
                <w:szCs w:val="24"/>
              </w:rPr>
              <w:t>开户银行账号：1302010509200182305</w:t>
            </w:r>
          </w:p>
          <w:p>
            <w:pPr>
              <w:spacing w:line="360" w:lineRule="auto"/>
              <w:rPr>
                <w:rFonts w:ascii="宋体" w:hAnsi="宋体"/>
                <w:sz w:val="24"/>
                <w:szCs w:val="24"/>
              </w:rPr>
            </w:pPr>
            <w:r>
              <w:rPr>
                <w:rFonts w:hint="eastAsia" w:ascii="宋体" w:hAnsi="宋体"/>
                <w:sz w:val="24"/>
                <w:szCs w:val="24"/>
              </w:rPr>
              <w:t>开户银行：中国工商银行合肥望江路支行</w:t>
            </w:r>
          </w:p>
          <w:p>
            <w:pPr>
              <w:spacing w:line="360" w:lineRule="auto"/>
              <w:rPr>
                <w:rFonts w:ascii="宋体" w:hAnsi="宋体"/>
                <w:sz w:val="24"/>
                <w:szCs w:val="24"/>
              </w:rPr>
            </w:pPr>
            <w:r>
              <w:rPr>
                <w:rFonts w:hint="eastAsia" w:ascii="宋体" w:hAnsi="宋体"/>
                <w:sz w:val="24"/>
                <w:szCs w:val="24"/>
              </w:rPr>
              <w:t>备注：</w:t>
            </w:r>
          </w:p>
          <w:p>
            <w:pPr>
              <w:spacing w:line="360" w:lineRule="auto"/>
              <w:rPr>
                <w:rFonts w:ascii="宋体" w:hAnsi="宋体"/>
                <w:sz w:val="24"/>
                <w:szCs w:val="24"/>
              </w:rPr>
            </w:pPr>
            <w:r>
              <w:rPr>
                <w:rFonts w:hint="eastAsia" w:ascii="宋体" w:hAnsi="宋体"/>
                <w:sz w:val="24"/>
                <w:szCs w:val="24"/>
              </w:rPr>
              <w:t>（1）转帐时请备注“××项目投标保证金，并将转账凭证扫描件发送至361923526@qq.com邮箱；</w:t>
            </w:r>
          </w:p>
          <w:p>
            <w:pPr>
              <w:spacing w:line="360" w:lineRule="auto"/>
              <w:rPr>
                <w:rFonts w:ascii="宋体" w:hAnsi="宋体"/>
                <w:b/>
                <w:sz w:val="24"/>
                <w:szCs w:val="24"/>
              </w:rPr>
            </w:pPr>
            <w:r>
              <w:rPr>
                <w:rFonts w:hint="eastAsia" w:ascii="宋体" w:hAnsi="宋体"/>
                <w:sz w:val="24"/>
                <w:szCs w:val="24"/>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16</w:t>
            </w:r>
          </w:p>
        </w:tc>
        <w:tc>
          <w:tcPr>
            <w:tcW w:w="1421" w:type="dxa"/>
            <w:vAlign w:val="center"/>
          </w:tcPr>
          <w:p>
            <w:pPr>
              <w:spacing w:line="500" w:lineRule="exact"/>
              <w:jc w:val="center"/>
              <w:rPr>
                <w:rFonts w:ascii="宋体" w:hAnsi="宋体"/>
                <w:szCs w:val="24"/>
              </w:rPr>
            </w:pPr>
            <w:r>
              <w:rPr>
                <w:rFonts w:hint="eastAsia" w:ascii="宋体" w:hAnsi="宋体"/>
                <w:sz w:val="24"/>
                <w:szCs w:val="24"/>
              </w:rPr>
              <w:t>履约保证金</w:t>
            </w:r>
          </w:p>
        </w:tc>
        <w:tc>
          <w:tcPr>
            <w:tcW w:w="7339" w:type="dxa"/>
            <w:vAlign w:val="center"/>
          </w:tcPr>
          <w:p>
            <w:pPr>
              <w:adjustRightInd w:val="0"/>
              <w:snapToGrid w:val="0"/>
              <w:spacing w:line="440" w:lineRule="exact"/>
              <w:rPr>
                <w:rFonts w:ascii="宋体" w:hAnsi="宋体"/>
                <w:sz w:val="24"/>
                <w:szCs w:val="24"/>
              </w:rPr>
            </w:pPr>
            <w:r>
              <w:rPr>
                <w:rFonts w:hint="eastAsia" w:ascii="宋体" w:hAnsi="宋体"/>
                <w:sz w:val="24"/>
                <w:szCs w:val="24"/>
              </w:rPr>
              <w:t>1.履约保证金数额：中标价的</w:t>
            </w:r>
            <w:r>
              <w:rPr>
                <w:rFonts w:hint="eastAsia" w:ascii="宋体" w:hAnsi="宋体"/>
                <w:sz w:val="24"/>
                <w:szCs w:val="24"/>
                <w:u w:val="single"/>
              </w:rPr>
              <w:t xml:space="preserve"> 5 </w:t>
            </w:r>
            <w:r>
              <w:rPr>
                <w:rFonts w:hint="eastAsia" w:ascii="宋体" w:hAnsi="宋体"/>
                <w:sz w:val="24"/>
                <w:szCs w:val="24"/>
              </w:rPr>
              <w:t>％</w:t>
            </w:r>
          </w:p>
          <w:p>
            <w:pPr>
              <w:spacing w:line="440" w:lineRule="exact"/>
              <w:ind w:left="841" w:hanging="841"/>
              <w:rPr>
                <w:rFonts w:ascii="宋体" w:hAnsi="宋体"/>
                <w:sz w:val="24"/>
                <w:szCs w:val="24"/>
              </w:rPr>
            </w:pPr>
            <w:r>
              <w:rPr>
                <w:rFonts w:hint="eastAsia" w:ascii="宋体" w:hAnsi="宋体"/>
                <w:sz w:val="24"/>
                <w:szCs w:val="24"/>
              </w:rPr>
              <w:t>2. 收受方式为：</w:t>
            </w:r>
            <w:r>
              <w:rPr>
                <w:rFonts w:hint="eastAsia" w:ascii="MS Mincho" w:hAnsi="MS Mincho" w:eastAsia="MS Mincho" w:cs="MS Mincho"/>
                <w:sz w:val="24"/>
                <w:szCs w:val="24"/>
              </w:rPr>
              <w:t>□</w:t>
            </w:r>
            <w:r>
              <w:rPr>
                <w:rFonts w:hint="eastAsia" w:ascii="宋体" w:hAnsi="宋体" w:cs="宋体"/>
                <w:sz w:val="24"/>
                <w:szCs w:val="24"/>
              </w:rPr>
              <w:t>现金保证</w:t>
            </w:r>
            <w:r>
              <w:rPr>
                <w:rFonts w:hint="eastAsia" w:ascii="宋体" w:hAnsi="宋体"/>
                <w:sz w:val="24"/>
                <w:szCs w:val="24"/>
              </w:rPr>
              <w:t xml:space="preserve"> □</w:t>
            </w:r>
            <w:r>
              <w:rPr>
                <w:rFonts w:hint="eastAsia" w:ascii="宋体" w:hAnsi="宋体" w:cs="宋体"/>
                <w:sz w:val="24"/>
                <w:szCs w:val="24"/>
              </w:rPr>
              <w:t>现金支票</w:t>
            </w:r>
            <w:r>
              <w:rPr>
                <w:rFonts w:hint="eastAsia" w:ascii="MS Mincho" w:hAnsi="MS Mincho" w:eastAsia="MS Mincho" w:cs="MS Mincho"/>
                <w:sz w:val="24"/>
                <w:szCs w:val="24"/>
              </w:rPr>
              <w:t>□</w:t>
            </w:r>
            <w:r>
              <w:rPr>
                <w:rFonts w:hint="eastAsia" w:ascii="宋体" w:hAnsi="宋体" w:cs="宋体"/>
                <w:sz w:val="24"/>
                <w:szCs w:val="24"/>
              </w:rPr>
              <w:t>银行汇</w:t>
            </w:r>
            <w:r>
              <w:rPr>
                <w:rFonts w:hint="eastAsia" w:ascii="宋体" w:hAnsi="宋体"/>
                <w:sz w:val="24"/>
                <w:szCs w:val="24"/>
              </w:rPr>
              <w:t>票</w:t>
            </w:r>
          </w:p>
          <w:p>
            <w:pPr>
              <w:spacing w:line="440" w:lineRule="exact"/>
              <w:ind w:left="659" w:leftChars="314" w:firstLine="720" w:firstLineChars="300"/>
              <w:rPr>
                <w:rFonts w:ascii="宋体" w:hAnsi="宋体"/>
                <w:sz w:val="24"/>
                <w:szCs w:val="24"/>
              </w:rPr>
            </w:pPr>
            <w:r>
              <w:rPr>
                <w:rFonts w:hint="eastAsia" w:ascii="MS Mincho" w:hAnsi="MS Mincho" w:eastAsia="MS Mincho" w:cs="MS Mincho"/>
                <w:sz w:val="24"/>
                <w:szCs w:val="24"/>
              </w:rPr>
              <w:t>□</w:t>
            </w:r>
            <w:r>
              <w:rPr>
                <w:rFonts w:hint="eastAsia" w:ascii="宋体" w:hAnsi="宋体" w:cs="宋体"/>
                <w:sz w:val="24"/>
                <w:szCs w:val="24"/>
              </w:rPr>
              <w:t>银行保函</w:t>
            </w:r>
            <w:r>
              <w:rPr>
                <w:rFonts w:hint="eastAsia" w:ascii="MS Mincho" w:hAnsi="MS Mincho" w:eastAsia="MS Mincho" w:cs="MS Mincho"/>
                <w:sz w:val="24"/>
                <w:szCs w:val="24"/>
              </w:rPr>
              <w:t>☑</w:t>
            </w:r>
            <w:r>
              <w:rPr>
                <w:rFonts w:hint="eastAsia" w:ascii="宋体" w:hAnsi="宋体" w:cs="宋体"/>
                <w:sz w:val="24"/>
                <w:szCs w:val="24"/>
              </w:rPr>
              <w:t>银行转账</w:t>
            </w:r>
            <w:r>
              <w:rPr>
                <w:rFonts w:hint="eastAsia" w:ascii="MS Mincho" w:hAnsi="MS Mincho" w:eastAsia="MS Mincho" w:cs="MS Mincho"/>
                <w:sz w:val="24"/>
                <w:szCs w:val="24"/>
              </w:rPr>
              <w:t>□</w:t>
            </w:r>
            <w:r>
              <w:rPr>
                <w:rFonts w:hint="eastAsia" w:ascii="宋体" w:hAnsi="宋体" w:cs="宋体"/>
                <w:sz w:val="24"/>
                <w:szCs w:val="24"/>
              </w:rPr>
              <w:t>工程担保</w:t>
            </w:r>
            <w:r>
              <w:rPr>
                <w:rFonts w:hint="eastAsia" w:ascii="MS Mincho" w:hAnsi="MS Mincho" w:eastAsia="MS Mincho" w:cs="MS Mincho"/>
                <w:sz w:val="24"/>
                <w:szCs w:val="24"/>
              </w:rPr>
              <w:t>□</w:t>
            </w:r>
            <w:r>
              <w:rPr>
                <w:rFonts w:hint="eastAsia" w:ascii="宋体" w:hAnsi="宋体" w:cs="宋体"/>
                <w:sz w:val="24"/>
                <w:szCs w:val="24"/>
              </w:rPr>
              <w:t>保证保</w:t>
            </w:r>
            <w:r>
              <w:rPr>
                <w:rFonts w:hint="eastAsia" w:ascii="宋体" w:hAnsi="宋体"/>
                <w:sz w:val="24"/>
                <w:szCs w:val="24"/>
              </w:rPr>
              <w:t>险</w:t>
            </w:r>
          </w:p>
          <w:p>
            <w:pPr>
              <w:spacing w:line="440" w:lineRule="exact"/>
              <w:rPr>
                <w:rFonts w:ascii="宋体" w:hAnsi="宋体"/>
                <w:sz w:val="24"/>
                <w:szCs w:val="24"/>
              </w:rPr>
            </w:pPr>
            <w:r>
              <w:rPr>
                <w:rFonts w:hint="eastAsia" w:ascii="宋体" w:hAnsi="宋体"/>
                <w:sz w:val="24"/>
                <w:szCs w:val="24"/>
              </w:rPr>
              <w:t>3.收受人为:□招标人、</w:t>
            </w:r>
            <w:r>
              <w:rPr>
                <w:rFonts w:ascii="宋体" w:hAnsi="宋体"/>
                <w:sz w:val="24"/>
                <w:szCs w:val="24"/>
              </w:rPr>
              <w:sym w:font="Wingdings" w:char="00A8"/>
            </w:r>
            <w:r>
              <w:rPr>
                <w:rFonts w:hint="eastAsia" w:ascii="宋体" w:hAnsi="宋体"/>
                <w:sz w:val="24"/>
                <w:szCs w:val="24"/>
              </w:rPr>
              <w:t>委托人</w:t>
            </w:r>
          </w:p>
          <w:p>
            <w:pPr>
              <w:adjustRightInd w:val="0"/>
              <w:snapToGrid w:val="0"/>
              <w:spacing w:line="440" w:lineRule="exact"/>
              <w:rPr>
                <w:rFonts w:ascii="宋体" w:hAnsi="宋体"/>
                <w:sz w:val="24"/>
                <w:szCs w:val="24"/>
              </w:rPr>
            </w:pPr>
            <w:r>
              <w:rPr>
                <w:rFonts w:hint="eastAsia" w:ascii="宋体" w:hAnsi="宋体"/>
                <w:sz w:val="24"/>
                <w:szCs w:val="24"/>
              </w:rPr>
              <w:t>4.提交时限：合同签订前按规定提交履约保证金，若中标人在规定时限内未提交保证金的，招标人将书面通知中标人，5日内不能办理的，招标人将取消其中标资格。</w:t>
            </w:r>
          </w:p>
          <w:p>
            <w:pPr>
              <w:adjustRightInd w:val="0"/>
              <w:snapToGrid w:val="0"/>
              <w:spacing w:line="440" w:lineRule="exact"/>
              <w:jc w:val="left"/>
              <w:rPr>
                <w:rFonts w:ascii="宋体" w:hAnsi="宋体"/>
                <w:sz w:val="24"/>
                <w:szCs w:val="24"/>
              </w:rPr>
            </w:pPr>
            <w:r>
              <w:rPr>
                <w:rFonts w:hint="eastAsia" w:ascii="宋体" w:hAnsi="宋体"/>
                <w:sz w:val="24"/>
                <w:szCs w:val="24"/>
              </w:rPr>
              <w:t>5.退还：</w:t>
            </w:r>
            <w:r>
              <w:rPr>
                <w:rFonts w:hint="eastAsia" w:ascii="宋体" w:hAnsi="宋体"/>
                <w:sz w:val="24"/>
                <w:szCs w:val="24"/>
                <w:u w:val="single"/>
              </w:rPr>
              <w:t>供货完成并验收合格后30日内一次性无息退还。</w:t>
            </w:r>
          </w:p>
          <w:p>
            <w:pPr>
              <w:adjustRightInd w:val="0"/>
              <w:snapToGrid w:val="0"/>
              <w:spacing w:line="440" w:lineRule="exact"/>
              <w:rPr>
                <w:rFonts w:ascii="宋体" w:hAnsi="宋体"/>
                <w:sz w:val="24"/>
                <w:szCs w:val="24"/>
              </w:rPr>
            </w:pPr>
            <w:r>
              <w:rPr>
                <w:rFonts w:hint="eastAsia" w:ascii="宋体" w:hAnsi="宋体"/>
                <w:sz w:val="24"/>
                <w:szCs w:val="24"/>
              </w:rPr>
              <w:t>6.如采用银行保函，银行保函由合肥本地银行或在合肥具有分支机构的银行出具的见索即付无条件保函。</w:t>
            </w:r>
          </w:p>
          <w:p>
            <w:pPr>
              <w:adjustRightInd w:val="0"/>
              <w:snapToGrid w:val="0"/>
              <w:spacing w:line="440" w:lineRule="exact"/>
              <w:jc w:val="left"/>
              <w:rPr>
                <w:rFonts w:ascii="宋体" w:hAnsi="宋体"/>
                <w:sz w:val="24"/>
                <w:szCs w:val="24"/>
              </w:rPr>
            </w:pPr>
            <w:r>
              <w:rPr>
                <w:rFonts w:hint="eastAsia" w:ascii="宋体" w:hAnsi="宋体"/>
                <w:sz w:val="24"/>
                <w:szCs w:val="24"/>
              </w:rPr>
              <w:t>7.如采用工程担保，应为具有融资性担保机构经营许可证的担保公司出具的无条件担保。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17</w:t>
            </w:r>
          </w:p>
        </w:tc>
        <w:tc>
          <w:tcPr>
            <w:tcW w:w="1421" w:type="dxa"/>
            <w:vAlign w:val="center"/>
          </w:tcPr>
          <w:p>
            <w:pPr>
              <w:spacing w:line="360" w:lineRule="auto"/>
              <w:rPr>
                <w:rFonts w:ascii="宋体" w:hAnsi="宋体"/>
                <w:sz w:val="24"/>
                <w:szCs w:val="24"/>
              </w:rPr>
            </w:pPr>
            <w:r>
              <w:rPr>
                <w:rFonts w:hint="eastAsia" w:ascii="宋体" w:hAnsi="宋体"/>
                <w:sz w:val="24"/>
                <w:szCs w:val="24"/>
              </w:rPr>
              <w:t>投标人信用记录</w:t>
            </w:r>
          </w:p>
        </w:tc>
        <w:tc>
          <w:tcPr>
            <w:tcW w:w="7339" w:type="dxa"/>
            <w:vAlign w:val="center"/>
          </w:tcPr>
          <w:p>
            <w:pPr>
              <w:spacing w:line="360" w:lineRule="auto"/>
              <w:rPr>
                <w:rFonts w:ascii="宋体" w:hAnsi="宋体"/>
                <w:sz w:val="24"/>
                <w:szCs w:val="24"/>
              </w:rPr>
            </w:pPr>
            <w:r>
              <w:rPr>
                <w:rFonts w:hint="eastAsia" w:ascii="宋体" w:hAnsi="宋体"/>
                <w:sz w:val="24"/>
                <w:szCs w:val="24"/>
              </w:rPr>
              <w:t>1.投标人存在以下不良信用记录情形之一的，不得推荐为中标候选人，不得确定为中标人：</w:t>
            </w:r>
          </w:p>
          <w:p>
            <w:pPr>
              <w:spacing w:line="360" w:lineRule="auto"/>
              <w:rPr>
                <w:rFonts w:ascii="宋体" w:hAnsi="宋体"/>
                <w:sz w:val="24"/>
                <w:szCs w:val="24"/>
              </w:rPr>
            </w:pPr>
            <w:r>
              <w:rPr>
                <w:rFonts w:hint="eastAsia" w:ascii="宋体" w:hAnsi="宋体"/>
                <w:sz w:val="24"/>
                <w:szCs w:val="24"/>
              </w:rPr>
              <w:t>（1）投标人被人民法院列入失信被执行人的；</w:t>
            </w:r>
          </w:p>
          <w:p>
            <w:pPr>
              <w:spacing w:line="360" w:lineRule="auto"/>
              <w:rPr>
                <w:rFonts w:ascii="宋体" w:hAnsi="宋体"/>
                <w:sz w:val="24"/>
                <w:szCs w:val="24"/>
              </w:rPr>
            </w:pPr>
            <w:r>
              <w:rPr>
                <w:rFonts w:hint="eastAsia" w:ascii="宋体" w:hAnsi="宋体"/>
                <w:sz w:val="24"/>
                <w:szCs w:val="24"/>
              </w:rPr>
              <w:t>（2）投标人被工商行政管理部门列入企业经营异常名录的；</w:t>
            </w:r>
          </w:p>
          <w:p>
            <w:pPr>
              <w:spacing w:line="360" w:lineRule="auto"/>
              <w:rPr>
                <w:rFonts w:ascii="宋体" w:hAnsi="宋体"/>
                <w:sz w:val="24"/>
                <w:szCs w:val="24"/>
              </w:rPr>
            </w:pPr>
            <w:r>
              <w:rPr>
                <w:rFonts w:hint="eastAsia" w:ascii="宋体" w:hAnsi="宋体"/>
                <w:sz w:val="24"/>
                <w:szCs w:val="24"/>
              </w:rPr>
              <w:t>（3）投标人被税务部门列入重大税收违法案件当事人名单的。</w:t>
            </w:r>
          </w:p>
          <w:p>
            <w:pPr>
              <w:spacing w:line="360" w:lineRule="auto"/>
              <w:rPr>
                <w:rFonts w:ascii="宋体" w:hAnsi="宋体"/>
                <w:sz w:val="24"/>
                <w:szCs w:val="24"/>
              </w:rPr>
            </w:pPr>
            <w:r>
              <w:rPr>
                <w:rFonts w:hint="eastAsia" w:ascii="宋体" w:hAnsi="宋体"/>
                <w:sz w:val="24"/>
                <w:szCs w:val="24"/>
              </w:rPr>
              <w:t>2.联合体投标人，联合体任何一方存在上述不良信用记录的，视同联合体存在不良信用记录。</w:t>
            </w:r>
          </w:p>
          <w:p>
            <w:pPr>
              <w:spacing w:line="360" w:lineRule="auto"/>
              <w:rPr>
                <w:rFonts w:ascii="宋体" w:hAnsi="宋体"/>
                <w:sz w:val="24"/>
                <w:szCs w:val="24"/>
              </w:rPr>
            </w:pPr>
            <w:r>
              <w:rPr>
                <w:rFonts w:hint="eastAsia" w:ascii="宋体" w:hAnsi="宋体"/>
                <w:sz w:val="24"/>
                <w:szCs w:val="24"/>
              </w:rPr>
              <w:t>3.不良信用记录仅以下列渠道查询结果为准：</w:t>
            </w:r>
          </w:p>
          <w:p>
            <w:pPr>
              <w:spacing w:line="360" w:lineRule="auto"/>
              <w:rPr>
                <w:rFonts w:ascii="宋体" w:hAnsi="宋体"/>
                <w:b/>
                <w:sz w:val="24"/>
                <w:szCs w:val="24"/>
              </w:rPr>
            </w:pPr>
            <w:r>
              <w:rPr>
                <w:rFonts w:hint="eastAsia" w:ascii="宋体" w:hAnsi="宋体"/>
                <w:b/>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sz w:val="24"/>
                <w:szCs w:val="24"/>
              </w:rPr>
            </w:pPr>
            <w:r>
              <w:rPr>
                <w:rFonts w:hint="eastAsia" w:ascii="宋体" w:hAnsi="宋体"/>
                <w:sz w:val="24"/>
                <w:szCs w:val="24"/>
              </w:rPr>
              <w:t>4.投标文件中应当提供无不良信用记录承诺（第七章“投标人信用承诺”）。</w:t>
            </w:r>
          </w:p>
        </w:tc>
      </w:tr>
    </w:tbl>
    <w:p>
      <w:bookmarkStart w:id="7" w:name="_Hlt509650103"/>
      <w:bookmarkEnd w:id="7"/>
      <w:bookmarkStart w:id="8" w:name="_Hlt509650929"/>
      <w:bookmarkEnd w:id="8"/>
      <w:bookmarkStart w:id="9" w:name="_Hlt509650932"/>
      <w:bookmarkEnd w:id="9"/>
      <w:bookmarkStart w:id="10" w:name="_Hlt509649795"/>
      <w:bookmarkEnd w:id="10"/>
      <w:bookmarkStart w:id="11" w:name="_Hlt509650936"/>
      <w:bookmarkEnd w:id="11"/>
      <w:bookmarkStart w:id="12" w:name="_Hlt509650961"/>
      <w:bookmarkEnd w:id="12"/>
      <w:bookmarkStart w:id="13" w:name="_Hlt509649678"/>
      <w:bookmarkEnd w:id="13"/>
      <w:bookmarkStart w:id="14" w:name="_Hlt509650027"/>
      <w:bookmarkEnd w:id="14"/>
      <w:bookmarkStart w:id="15" w:name="_Hlt519045778"/>
      <w:bookmarkEnd w:id="15"/>
      <w:bookmarkStart w:id="16" w:name="_Hlt526418153"/>
      <w:bookmarkEnd w:id="16"/>
      <w:bookmarkStart w:id="17" w:name="_Hlt509649645"/>
      <w:bookmarkEnd w:id="17"/>
      <w:bookmarkStart w:id="18" w:name="_Hlt509649669"/>
      <w:bookmarkEnd w:id="18"/>
      <w:bookmarkStart w:id="19" w:name="_Hlt509650116"/>
      <w:bookmarkEnd w:id="19"/>
      <w:bookmarkStart w:id="20" w:name="_Hlt509650690"/>
      <w:bookmarkEnd w:id="20"/>
      <w:bookmarkStart w:id="21" w:name="_Hlt509649330"/>
      <w:bookmarkEnd w:id="21"/>
      <w:bookmarkStart w:id="22" w:name="_Hlt509650333"/>
      <w:bookmarkEnd w:id="22"/>
      <w:bookmarkStart w:id="23" w:name="_Toc508363589"/>
      <w:bookmarkStart w:id="24" w:name="_Toc459990137"/>
    </w:p>
    <w:p/>
    <w:p/>
    <w:p/>
    <w:p>
      <w:pPr>
        <w:pStyle w:val="3"/>
        <w:spacing w:before="0" w:line="500" w:lineRule="exact"/>
        <w:ind w:firstLine="0"/>
        <w:rPr>
          <w:rFonts w:ascii="宋体" w:hAnsi="宋体" w:eastAsia="宋体"/>
        </w:rPr>
      </w:pPr>
    </w:p>
    <w:p>
      <w:pPr>
        <w:pStyle w:val="3"/>
        <w:spacing w:before="0" w:line="500" w:lineRule="exact"/>
        <w:ind w:firstLine="0"/>
        <w:rPr>
          <w:rFonts w:ascii="宋体" w:hAnsi="宋体" w:eastAsia="宋体"/>
        </w:rPr>
      </w:pPr>
    </w:p>
    <w:p/>
    <w:p>
      <w:pPr>
        <w:pStyle w:val="2"/>
      </w:pPr>
    </w:p>
    <w:p>
      <w:pPr>
        <w:pStyle w:val="2"/>
      </w:pPr>
    </w:p>
    <w:p>
      <w:pPr>
        <w:pStyle w:val="2"/>
      </w:pPr>
    </w:p>
    <w:p>
      <w:pPr>
        <w:pStyle w:val="2"/>
      </w:pPr>
    </w:p>
    <w:p>
      <w:pPr>
        <w:pStyle w:val="2"/>
      </w:pPr>
    </w:p>
    <w:p>
      <w:pPr>
        <w:pStyle w:val="2"/>
      </w:pPr>
    </w:p>
    <w:p>
      <w:pPr>
        <w:pStyle w:val="2"/>
      </w:pPr>
    </w:p>
    <w:p/>
    <w:p>
      <w:pPr>
        <w:pStyle w:val="2"/>
      </w:pPr>
    </w:p>
    <w:p>
      <w:pPr>
        <w:pStyle w:val="2"/>
      </w:pPr>
    </w:p>
    <w:p>
      <w:pPr>
        <w:pStyle w:val="2"/>
      </w:pPr>
    </w:p>
    <w:p>
      <w:pPr>
        <w:pStyle w:val="2"/>
      </w:pPr>
    </w:p>
    <w:p>
      <w:pPr>
        <w:pStyle w:val="2"/>
      </w:pPr>
    </w:p>
    <w:p>
      <w:pPr>
        <w:pStyle w:val="2"/>
      </w:pPr>
    </w:p>
    <w:p>
      <w:pPr>
        <w:pStyle w:val="2"/>
      </w:pPr>
    </w:p>
    <w:p/>
    <w:p/>
    <w:p>
      <w:pPr>
        <w:pStyle w:val="3"/>
        <w:spacing w:before="0" w:line="500" w:lineRule="exact"/>
        <w:ind w:firstLine="0"/>
        <w:rPr>
          <w:rFonts w:ascii="宋体" w:hAnsi="宋体" w:eastAsia="宋体"/>
        </w:rPr>
      </w:pPr>
      <w:bookmarkStart w:id="25" w:name="_Toc6530"/>
      <w:r>
        <w:rPr>
          <w:rFonts w:hint="eastAsia" w:ascii="宋体" w:hAnsi="宋体" w:eastAsia="宋体"/>
        </w:rPr>
        <w:t>第三章 投标人须知</w:t>
      </w:r>
      <w:bookmarkEnd w:id="25"/>
      <w:bookmarkStart w:id="26" w:name="_Toc459990138"/>
    </w:p>
    <w:p>
      <w:pPr>
        <w:pStyle w:val="4"/>
        <w:spacing w:line="360" w:lineRule="auto"/>
        <w:ind w:firstLine="628"/>
        <w:rPr>
          <w:rFonts w:hAnsi="宋体"/>
          <w:sz w:val="28"/>
        </w:rPr>
      </w:pPr>
      <w:bookmarkStart w:id="27" w:name="_Toc7760"/>
      <w:r>
        <w:rPr>
          <w:rFonts w:hint="eastAsia" w:hAnsi="宋体"/>
          <w:sz w:val="28"/>
        </w:rPr>
        <w:t>一．投标文件的编制</w:t>
      </w:r>
      <w:bookmarkEnd w:id="26"/>
      <w:bookmarkEnd w:id="27"/>
    </w:p>
    <w:bookmarkEnd w:id="23"/>
    <w:bookmarkEnd w:id="24"/>
    <w:p>
      <w:pPr>
        <w:spacing w:line="480" w:lineRule="exact"/>
        <w:ind w:firstLine="482" w:firstLineChars="200"/>
        <w:rPr>
          <w:rFonts w:ascii="宋体" w:hAnsi="宋体"/>
          <w:b/>
          <w:kern w:val="0"/>
          <w:sz w:val="24"/>
        </w:rPr>
      </w:pPr>
      <w:bookmarkStart w:id="28" w:name="_Toc19773335"/>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rPr>
          <w:rFonts w:ascii="宋体" w:hAnsi="宋体"/>
          <w:b/>
          <w:kern w:val="0"/>
          <w:sz w:val="24"/>
        </w:rPr>
      </w:pPr>
      <w:r>
        <w:rPr>
          <w:rFonts w:hint="eastAsia" w:ascii="宋体" w:hAnsi="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ascii="宋体" w:hAnsi="宋体"/>
          <w:b/>
          <w:kern w:val="0"/>
          <w:sz w:val="24"/>
        </w:rPr>
      </w:pPr>
      <w:r>
        <w:rPr>
          <w:rFonts w:hint="eastAsia" w:ascii="宋体" w:hAnsi="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pStyle w:val="4"/>
        <w:spacing w:line="360" w:lineRule="auto"/>
        <w:ind w:firstLine="628"/>
        <w:rPr>
          <w:rFonts w:hAnsi="宋体"/>
          <w:sz w:val="28"/>
        </w:rPr>
      </w:pPr>
      <w:bookmarkStart w:id="29" w:name="_Toc1968"/>
      <w:r>
        <w:rPr>
          <w:rFonts w:hint="eastAsia" w:hAnsi="宋体"/>
          <w:sz w:val="28"/>
        </w:rPr>
        <w:t>二．投标保证金的缴纳</w:t>
      </w:r>
      <w:bookmarkEnd w:id="28"/>
      <w:bookmarkEnd w:id="29"/>
    </w:p>
    <w:p>
      <w:pPr>
        <w:spacing w:line="360" w:lineRule="auto"/>
        <w:ind w:firstLine="549"/>
        <w:rPr>
          <w:rFonts w:ascii="宋体" w:hAnsi="宋体"/>
          <w:sz w:val="24"/>
          <w:szCs w:val="24"/>
        </w:rPr>
      </w:pPr>
      <w:r>
        <w:rPr>
          <w:rFonts w:ascii="宋体" w:hAnsi="宋体"/>
          <w:sz w:val="24"/>
          <w:szCs w:val="24"/>
        </w:rPr>
        <w:t>1</w:t>
      </w:r>
      <w:r>
        <w:rPr>
          <w:rFonts w:hint="eastAsia" w:ascii="宋体" w:hAnsi="宋体"/>
          <w:sz w:val="24"/>
          <w:szCs w:val="24"/>
        </w:rPr>
        <w:t>投标前，投标人应向文旅博览集团提交投标人须知前附表规定金额的投标保证金，作为投标的一部分，投标保证金应当从投标人账户转出，并在投标截止时间前足额到达招标公告指定账号。</w:t>
      </w:r>
    </w:p>
    <w:p>
      <w:pPr>
        <w:spacing w:line="360" w:lineRule="auto"/>
        <w:ind w:firstLine="549"/>
        <w:rPr>
          <w:rFonts w:ascii="宋体" w:hAnsi="宋体"/>
          <w:sz w:val="24"/>
          <w:szCs w:val="24"/>
        </w:rPr>
      </w:pPr>
      <w:r>
        <w:rPr>
          <w:rFonts w:hint="eastAsia" w:ascii="宋体" w:hAnsi="宋体"/>
          <w:sz w:val="24"/>
          <w:szCs w:val="24"/>
        </w:rPr>
        <w:t>开标后，文旅博览集团将从投标保证金查询系统中查询投标保证金信息，并提交评标委员会评审。</w:t>
      </w:r>
    </w:p>
    <w:p>
      <w:pPr>
        <w:spacing w:line="360" w:lineRule="auto"/>
        <w:ind w:firstLine="549"/>
        <w:rPr>
          <w:rFonts w:ascii="宋体" w:hAnsi="宋体"/>
          <w:sz w:val="24"/>
          <w:szCs w:val="24"/>
        </w:rPr>
      </w:pPr>
      <w:r>
        <w:rPr>
          <w:rFonts w:ascii="宋体" w:hAnsi="宋体"/>
          <w:sz w:val="24"/>
          <w:szCs w:val="24"/>
        </w:rPr>
        <w:t>2</w:t>
      </w:r>
      <w:r>
        <w:rPr>
          <w:rFonts w:hint="eastAsia" w:ascii="宋体" w:hAnsi="宋体"/>
          <w:sz w:val="24"/>
          <w:szCs w:val="24"/>
        </w:rPr>
        <w:t xml:space="preserve"> 投标保证金可采取下列任何一种形式：</w:t>
      </w:r>
    </w:p>
    <w:p>
      <w:pPr>
        <w:spacing w:line="360" w:lineRule="auto"/>
        <w:ind w:firstLine="549"/>
        <w:rPr>
          <w:rFonts w:ascii="宋体" w:hAnsi="宋体"/>
          <w:sz w:val="24"/>
          <w:szCs w:val="24"/>
        </w:rPr>
      </w:pPr>
      <w:r>
        <w:rPr>
          <w:rFonts w:hint="eastAsia" w:ascii="宋体" w:hAnsi="宋体"/>
          <w:sz w:val="24"/>
          <w:szCs w:val="24"/>
        </w:rPr>
        <w:t>2.1异地电汇；</w:t>
      </w:r>
    </w:p>
    <w:p>
      <w:pPr>
        <w:spacing w:line="360" w:lineRule="auto"/>
        <w:ind w:firstLine="549"/>
        <w:rPr>
          <w:rFonts w:ascii="宋体" w:hAnsi="宋体"/>
          <w:sz w:val="24"/>
          <w:szCs w:val="24"/>
        </w:rPr>
      </w:pPr>
      <w:r>
        <w:rPr>
          <w:rFonts w:hint="eastAsia" w:ascii="宋体" w:hAnsi="宋体"/>
          <w:sz w:val="24"/>
          <w:szCs w:val="24"/>
        </w:rPr>
        <w:t>2.2本地转帐。</w:t>
      </w:r>
    </w:p>
    <w:p>
      <w:pPr>
        <w:spacing w:line="360" w:lineRule="auto"/>
        <w:ind w:firstLine="549"/>
        <w:rPr>
          <w:rFonts w:ascii="宋体" w:hAnsi="宋体"/>
          <w:sz w:val="24"/>
          <w:szCs w:val="24"/>
        </w:rPr>
      </w:pPr>
      <w:r>
        <w:rPr>
          <w:rFonts w:hint="eastAsia" w:ascii="宋体" w:hAnsi="宋体"/>
          <w:sz w:val="24"/>
          <w:szCs w:val="24"/>
        </w:rPr>
        <w:t>3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360" w:lineRule="auto"/>
        <w:ind w:firstLine="549"/>
        <w:rPr>
          <w:rFonts w:ascii="宋体" w:hAnsi="宋体"/>
          <w:sz w:val="24"/>
          <w:szCs w:val="24"/>
        </w:rPr>
      </w:pPr>
      <w:r>
        <w:rPr>
          <w:rFonts w:hint="eastAsia" w:ascii="宋体" w:hAnsi="宋体"/>
          <w:sz w:val="24"/>
          <w:szCs w:val="24"/>
        </w:rPr>
        <w:t>4未按要求提交投标保证金的投标，将被视为非响应性投标而导致投标无效。</w:t>
      </w:r>
    </w:p>
    <w:p>
      <w:pPr>
        <w:spacing w:line="360" w:lineRule="auto"/>
        <w:ind w:firstLine="549"/>
        <w:rPr>
          <w:rFonts w:ascii="宋体" w:hAnsi="宋体"/>
          <w:sz w:val="24"/>
          <w:szCs w:val="24"/>
        </w:rPr>
      </w:pPr>
      <w:r>
        <w:rPr>
          <w:rFonts w:hint="eastAsia" w:ascii="宋体" w:hAnsi="宋体"/>
          <w:sz w:val="24"/>
          <w:szCs w:val="24"/>
        </w:rPr>
        <w:t>5 招标人最迟应当在书面合同签订后5日内向中标人和未中标的投标人退还投标保证金（不计息）。投标保证金只退还至投标人账户。</w:t>
      </w:r>
    </w:p>
    <w:p>
      <w:pPr>
        <w:spacing w:line="360" w:lineRule="auto"/>
        <w:ind w:firstLine="549"/>
        <w:rPr>
          <w:rFonts w:ascii="宋体" w:hAnsi="宋体"/>
          <w:sz w:val="24"/>
          <w:szCs w:val="24"/>
        </w:rPr>
      </w:pPr>
      <w:r>
        <w:rPr>
          <w:rFonts w:hint="eastAsia" w:ascii="宋体" w:hAnsi="宋体"/>
          <w:sz w:val="24"/>
          <w:szCs w:val="24"/>
        </w:rPr>
        <w:t>6有下列情形之一的，招标人不予退还投标保证金：</w:t>
      </w:r>
    </w:p>
    <w:p>
      <w:pPr>
        <w:spacing w:line="360" w:lineRule="auto"/>
        <w:ind w:firstLine="549"/>
        <w:rPr>
          <w:rFonts w:ascii="宋体" w:hAnsi="宋体"/>
          <w:sz w:val="24"/>
          <w:szCs w:val="24"/>
        </w:rPr>
      </w:pPr>
      <w:r>
        <w:rPr>
          <w:rFonts w:hint="eastAsia" w:ascii="宋体" w:hAnsi="宋体"/>
          <w:sz w:val="24"/>
          <w:szCs w:val="24"/>
        </w:rPr>
        <w:t>6.1投标人在规定的投标有效期内撤回或修改其投标；</w:t>
      </w:r>
    </w:p>
    <w:p>
      <w:pPr>
        <w:spacing w:line="360" w:lineRule="auto"/>
        <w:ind w:firstLine="549"/>
        <w:rPr>
          <w:rFonts w:ascii="宋体" w:hAnsi="宋体"/>
          <w:sz w:val="24"/>
          <w:szCs w:val="24"/>
        </w:rPr>
      </w:pPr>
      <w:r>
        <w:rPr>
          <w:rFonts w:hint="eastAsia" w:ascii="宋体" w:hAnsi="宋体"/>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pPr>
        <w:spacing w:line="360" w:lineRule="auto"/>
        <w:ind w:firstLine="550"/>
        <w:rPr>
          <w:rFonts w:ascii="宋体" w:hAnsi="宋体"/>
          <w:sz w:val="24"/>
          <w:szCs w:val="24"/>
        </w:rPr>
      </w:pPr>
      <w:r>
        <w:rPr>
          <w:rFonts w:hint="eastAsia" w:ascii="宋体" w:hAnsi="宋体"/>
          <w:sz w:val="24"/>
          <w:szCs w:val="24"/>
        </w:rPr>
        <w:t>7由于投标人行为导致招标人或文旅博览集团损失的，相应损失由投标人承担，从投标保证金中扣除。投标保证金扣除后仍不足以弥补损失的，投标人应当对超过部分予以赔偿。</w:t>
      </w:r>
    </w:p>
    <w:p>
      <w:pPr>
        <w:pStyle w:val="4"/>
        <w:spacing w:line="360" w:lineRule="auto"/>
        <w:ind w:firstLine="628"/>
        <w:rPr>
          <w:rFonts w:hAnsi="宋体"/>
          <w:sz w:val="28"/>
        </w:rPr>
      </w:pPr>
      <w:bookmarkStart w:id="30" w:name="_Toc15840"/>
      <w:bookmarkStart w:id="31" w:name="_Toc7187423"/>
      <w:bookmarkStart w:id="32" w:name="_Toc19773336"/>
      <w:bookmarkStart w:id="33" w:name="_Toc459990139"/>
      <w:r>
        <w:rPr>
          <w:rFonts w:hint="eastAsia" w:hAnsi="宋体"/>
          <w:sz w:val="28"/>
        </w:rPr>
        <w:t>三．投标文件的递交</w:t>
      </w:r>
      <w:bookmarkEnd w:id="30"/>
      <w:bookmarkEnd w:id="31"/>
      <w:bookmarkEnd w:id="32"/>
      <w:bookmarkEnd w:id="33"/>
      <w:bookmarkStart w:id="34" w:name="_Hlt509649414"/>
      <w:bookmarkEnd w:id="34"/>
    </w:p>
    <w:p>
      <w:pPr>
        <w:widowControl/>
        <w:spacing w:line="360" w:lineRule="auto"/>
        <w:rPr>
          <w:rFonts w:ascii="宋体" w:hAnsi="宋体" w:cs="宋体"/>
          <w:b/>
          <w:kern w:val="0"/>
          <w:sz w:val="24"/>
        </w:rPr>
      </w:pPr>
      <w:bookmarkStart w:id="35" w:name="_Toc459990140"/>
      <w:bookmarkStart w:id="36" w:name="_Toc516969091"/>
      <w:bookmarkStart w:id="37" w:name="_Toc459990141"/>
      <w:r>
        <w:rPr>
          <w:rFonts w:hint="eastAsia" w:ascii="宋体" w:hAnsi="宋体" w:cs="宋体"/>
          <w:b/>
          <w:kern w:val="0"/>
          <w:sz w:val="24"/>
        </w:rPr>
        <w:t xml:space="preserve">    1、投标文件的密封和标记</w:t>
      </w:r>
    </w:p>
    <w:p>
      <w:pPr>
        <w:widowControl/>
        <w:spacing w:line="360" w:lineRule="auto"/>
        <w:jc w:val="left"/>
        <w:rPr>
          <w:rFonts w:ascii="宋体" w:hAnsi="宋体" w:cs="宋体"/>
          <w:kern w:val="0"/>
          <w:sz w:val="24"/>
        </w:rPr>
      </w:pPr>
      <w:r>
        <w:rPr>
          <w:rFonts w:hint="eastAsia" w:ascii="宋体" w:hAnsi="宋体" w:cs="宋体"/>
          <w:kern w:val="0"/>
          <w:sz w:val="24"/>
        </w:rPr>
        <w:t xml:space="preserve">    1.1</w:t>
      </w:r>
      <w:r>
        <w:rPr>
          <w:rFonts w:ascii="宋体" w:hAnsi="宋体" w:cs="宋体"/>
          <w:sz w:val="24"/>
          <w:szCs w:val="24"/>
        </w:rPr>
        <w:t>投标文件装订成册、密封，并在封面注明招标编号、投标项目等，同时在密封处加盖骑缝章</w:t>
      </w:r>
      <w:r>
        <w:rPr>
          <w:rFonts w:hint="eastAsia" w:ascii="宋体" w:hAnsi="宋体" w:cs="宋体"/>
          <w:kern w:val="0"/>
          <w:sz w:val="24"/>
        </w:rPr>
        <w:t>；</w:t>
      </w:r>
    </w:p>
    <w:p>
      <w:pPr>
        <w:widowControl/>
        <w:spacing w:line="360" w:lineRule="auto"/>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正、副本各一份。</w:t>
      </w:r>
    </w:p>
    <w:p>
      <w:pPr>
        <w:widowControl/>
        <w:spacing w:line="360" w:lineRule="auto"/>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spacing w:line="360" w:lineRule="auto"/>
        <w:rPr>
          <w:rFonts w:ascii="宋体" w:hAnsi="宋体"/>
          <w:kern w:val="0"/>
          <w:sz w:val="24"/>
        </w:rPr>
      </w:pPr>
    </w:p>
    <w:p>
      <w:pPr>
        <w:pStyle w:val="4"/>
        <w:spacing w:line="360" w:lineRule="auto"/>
        <w:rPr>
          <w:rFonts w:hAnsi="宋体"/>
          <w:sz w:val="28"/>
        </w:rPr>
      </w:pPr>
      <w:bookmarkStart w:id="38" w:name="_Toc19773337"/>
      <w:bookmarkStart w:id="39" w:name="_Toc30544"/>
      <w:bookmarkStart w:id="40" w:name="_Toc7187424"/>
      <w:r>
        <w:rPr>
          <w:rFonts w:hint="eastAsia" w:hAnsi="宋体"/>
          <w:sz w:val="28"/>
        </w:rPr>
        <w:t>四．</w:t>
      </w:r>
      <w:bookmarkEnd w:id="35"/>
      <w:r>
        <w:rPr>
          <w:rFonts w:hint="eastAsia" w:hAnsi="宋体"/>
          <w:sz w:val="28"/>
        </w:rPr>
        <w:t>开标、评标及定标</w:t>
      </w:r>
      <w:bookmarkEnd w:id="38"/>
      <w:bookmarkEnd w:id="39"/>
      <w:bookmarkEnd w:id="40"/>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w:t>
      </w:r>
      <w:r>
        <w:rPr>
          <w:rFonts w:hint="eastAsia" w:ascii="宋体" w:hAnsi="宋体"/>
          <w:sz w:val="24"/>
          <w:szCs w:val="24"/>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rPr>
      </w:pPr>
      <w:r>
        <w:rPr>
          <w:rFonts w:hint="eastAsia" w:ascii="宋体" w:hAnsi="宋体"/>
          <w:sz w:val="24"/>
          <w:szCs w:val="24"/>
        </w:rPr>
        <w:t>1.</w:t>
      </w:r>
      <w:r>
        <w:rPr>
          <w:rFonts w:hint="eastAsia" w:ascii="宋体" w:hAnsi="宋体" w:cs="宋体"/>
          <w:kern w:val="0"/>
          <w:sz w:val="24"/>
        </w:rPr>
        <w:t>2</w:t>
      </w:r>
      <w:r>
        <w:rPr>
          <w:rFonts w:hint="eastAsia" w:ascii="宋体" w:hAnsi="宋体"/>
          <w:kern w:val="0"/>
          <w:sz w:val="24"/>
        </w:rPr>
        <w:t>投标人一名授权代表参加商务标的开标</w:t>
      </w:r>
      <w:r>
        <w:rPr>
          <w:rFonts w:hint="eastAsia" w:ascii="宋体" w:hAnsi="宋体" w:cs="宋体"/>
          <w:kern w:val="0"/>
          <w:sz w:val="24"/>
        </w:rPr>
        <w:t>。（授权代表须出示身份证原件）</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w:t>
      </w:r>
      <w:r>
        <w:rPr>
          <w:rFonts w:hint="eastAsia" w:ascii="宋体" w:hAnsi="宋体"/>
          <w:bCs/>
          <w:sz w:val="24"/>
          <w:szCs w:val="24"/>
        </w:rPr>
        <w:t>文旅博览集团</w:t>
      </w:r>
      <w:r>
        <w:rPr>
          <w:rFonts w:hint="eastAsia" w:ascii="宋体" w:hAnsi="宋体"/>
          <w:sz w:val="24"/>
        </w:rPr>
        <w:t>查验投标文件的密封状况，确认无误后拆封唱标。</w:t>
      </w:r>
      <w:r>
        <w:rPr>
          <w:rFonts w:hint="eastAsia" w:ascii="宋体" w:hAnsi="宋体"/>
          <w:bCs/>
          <w:sz w:val="24"/>
          <w:szCs w:val="24"/>
        </w:rPr>
        <w:t>文旅博览集团将当众宣读</w:t>
      </w:r>
      <w:r>
        <w:rPr>
          <w:rFonts w:hint="eastAsia" w:ascii="宋体" w:hAnsi="宋体"/>
          <w:sz w:val="24"/>
          <w:szCs w:val="24"/>
        </w:rPr>
        <w:t>投标人名称、投标价格以及文旅博览集团认为合适的其它详细内容。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b/>
          <w:sz w:val="24"/>
          <w:szCs w:val="24"/>
        </w:rPr>
      </w:pPr>
      <w:r>
        <w:rPr>
          <w:rFonts w:hint="eastAsia" w:ascii="宋体" w:hAnsi="宋体"/>
          <w:sz w:val="24"/>
        </w:rPr>
        <w:t>3.</w:t>
      </w:r>
      <w:r>
        <w:rPr>
          <w:rFonts w:hint="eastAsia" w:ascii="宋体" w:hAnsi="宋体"/>
          <w:b/>
          <w:sz w:val="24"/>
          <w:szCs w:val="24"/>
        </w:rPr>
        <w:t>评标</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投标文件未经投标单位盖章和单位负责人签字</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3.6.8</w:t>
      </w:r>
      <w:r>
        <w:rPr>
          <w:rFonts w:hint="eastAsia" w:ascii="宋体" w:hAnsi="宋体"/>
          <w:sz w:val="24"/>
        </w:rPr>
        <w:t>评标委员会评议认为构成废标的其他情况；</w:t>
      </w:r>
    </w:p>
    <w:p>
      <w:pPr>
        <w:widowControl/>
        <w:spacing w:line="360" w:lineRule="auto"/>
        <w:ind w:firstLine="480" w:firstLineChars="200"/>
        <w:jc w:val="left"/>
        <w:rPr>
          <w:rFonts w:ascii="宋体" w:hAnsi="宋体"/>
          <w:sz w:val="24"/>
        </w:rPr>
      </w:pPr>
      <w:r>
        <w:rPr>
          <w:rFonts w:hint="eastAsia" w:ascii="宋体" w:hAnsi="宋体"/>
          <w:sz w:val="24"/>
          <w:szCs w:val="24"/>
        </w:rPr>
        <w:t>3.6</w:t>
      </w:r>
      <w:r>
        <w:rPr>
          <w:rFonts w:hint="eastAsia" w:ascii="宋体" w:hAnsi="宋体"/>
          <w:sz w:val="24"/>
        </w:rPr>
        <w:t>.9其他未实质性响应招标文件要求的。</w:t>
      </w:r>
    </w:p>
    <w:p>
      <w:pPr>
        <w:spacing w:line="360" w:lineRule="auto"/>
        <w:ind w:firstLine="600" w:firstLineChars="250"/>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sz w:val="24"/>
          <w:szCs w:val="24"/>
        </w:rPr>
      </w:pPr>
      <w:r>
        <w:rPr>
          <w:rFonts w:hint="eastAsia" w:ascii="宋体" w:hAnsi="宋体"/>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rPr>
      </w:pPr>
      <w:r>
        <w:rPr>
          <w:rFonts w:hint="eastAsia" w:ascii="宋体" w:hAnsi="宋体"/>
          <w:sz w:val="24"/>
          <w:szCs w:val="24"/>
        </w:rPr>
        <w:t>4.4</w:t>
      </w:r>
      <w:r>
        <w:rPr>
          <w:rFonts w:hint="eastAsia" w:ascii="宋体" w:hAnsi="宋体" w:cs="宋体"/>
          <w:kern w:val="0"/>
          <w:sz w:val="24"/>
        </w:rPr>
        <w:t>招标人不承诺报价最低者能够中标。</w:t>
      </w:r>
    </w:p>
    <w:p>
      <w:pPr>
        <w:spacing w:line="360" w:lineRule="auto"/>
        <w:ind w:firstLine="482" w:firstLineChars="200"/>
        <w:rPr>
          <w:rFonts w:ascii="宋体" w:hAnsi="宋体"/>
          <w:b/>
          <w:sz w:val="24"/>
        </w:rPr>
      </w:pPr>
      <w:r>
        <w:rPr>
          <w:rFonts w:hint="eastAsia" w:ascii="宋体" w:hAnsi="宋体"/>
          <w:b/>
          <w:sz w:val="24"/>
        </w:rPr>
        <w:t>5.招标人一律不予退还投标人的投标文件。</w:t>
      </w:r>
    </w:p>
    <w:p>
      <w:pPr>
        <w:spacing w:line="360" w:lineRule="auto"/>
        <w:ind w:firstLine="525" w:firstLineChars="218"/>
        <w:rPr>
          <w:rFonts w:ascii="宋体" w:hAnsi="宋体"/>
          <w:sz w:val="24"/>
          <w:szCs w:val="24"/>
        </w:rPr>
      </w:pPr>
      <w:r>
        <w:rPr>
          <w:rFonts w:hint="eastAsia" w:ascii="宋体" w:hAnsi="宋体"/>
          <w:b/>
          <w:sz w:val="24"/>
        </w:rPr>
        <w:t>6.</w:t>
      </w:r>
      <w:r>
        <w:rPr>
          <w:rFonts w:hint="eastAsia" w:ascii="宋体" w:hAnsi="宋体"/>
          <w:sz w:val="24"/>
          <w:szCs w:val="24"/>
        </w:rPr>
        <w:t xml:space="preserve"> 本招标文件所要求的证书、认证、资质，均应当是有权机构颁发，且在有效期内的。</w:t>
      </w:r>
    </w:p>
    <w:p>
      <w:pPr>
        <w:spacing w:line="360" w:lineRule="auto"/>
        <w:ind w:firstLine="523" w:firstLineChars="218"/>
        <w:rPr>
          <w:rFonts w:ascii="宋体" w:hAnsi="宋体"/>
          <w:sz w:val="24"/>
          <w:szCs w:val="24"/>
        </w:rPr>
      </w:pPr>
    </w:p>
    <w:p>
      <w:pPr>
        <w:spacing w:line="360" w:lineRule="auto"/>
        <w:ind w:firstLine="562" w:firstLineChars="200"/>
        <w:jc w:val="center"/>
        <w:rPr>
          <w:rFonts w:ascii="宋体" w:hAnsi="宋体"/>
          <w:b/>
          <w:bCs/>
          <w:sz w:val="28"/>
          <w:szCs w:val="32"/>
        </w:rPr>
      </w:pPr>
      <w:r>
        <w:rPr>
          <w:rFonts w:hint="eastAsia" w:ascii="宋体" w:hAnsi="宋体"/>
          <w:b/>
          <w:bCs/>
          <w:sz w:val="28"/>
          <w:szCs w:val="32"/>
        </w:rPr>
        <w:t>五. 投标信息发布</w:t>
      </w:r>
    </w:p>
    <w:p>
      <w:pPr>
        <w:spacing w:line="360" w:lineRule="auto"/>
        <w:ind w:firstLine="550"/>
        <w:rPr>
          <w:rFonts w:ascii="宋体" w:hAnsi="宋体"/>
          <w:sz w:val="24"/>
        </w:rPr>
      </w:pPr>
      <w:r>
        <w:rPr>
          <w:rFonts w:hint="eastAsia" w:ascii="宋体" w:hAnsi="宋体"/>
          <w:sz w:val="24"/>
        </w:rPr>
        <w:t>1.与本次招标活动相关的信息，将在合肥文旅博览集团有限公司网(</w:t>
      </w:r>
      <w:r>
        <w:rPr>
          <w:rFonts w:ascii="宋体" w:hAnsi="宋体"/>
          <w:sz w:val="24"/>
          <w:szCs w:val="24"/>
          <w:u w:val="single"/>
        </w:rPr>
        <w:t>http://www.zwzcgl.com</w:t>
      </w:r>
      <w:r>
        <w:rPr>
          <w:rFonts w:hint="eastAsia" w:ascii="宋体" w:hAnsi="宋体"/>
          <w:sz w:val="24"/>
        </w:rPr>
        <w:t>)发布。</w:t>
      </w:r>
    </w:p>
    <w:p>
      <w:pPr>
        <w:spacing w:line="360" w:lineRule="auto"/>
        <w:ind w:firstLine="550"/>
        <w:rPr>
          <w:rFonts w:ascii="宋体" w:hAnsi="宋体"/>
          <w:sz w:val="24"/>
        </w:rPr>
      </w:pPr>
      <w:r>
        <w:rPr>
          <w:rFonts w:hint="eastAsia" w:ascii="宋体" w:hAnsi="宋体"/>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pStyle w:val="4"/>
        <w:spacing w:line="360" w:lineRule="auto"/>
        <w:ind w:firstLine="628"/>
        <w:rPr>
          <w:rFonts w:hAnsi="宋体"/>
          <w:sz w:val="28"/>
        </w:rPr>
      </w:pPr>
      <w:bookmarkStart w:id="41" w:name="_Toc19773338"/>
      <w:bookmarkStart w:id="42" w:name="_Toc24112"/>
      <w:bookmarkStart w:id="43" w:name="_Toc7187425"/>
      <w:r>
        <w:rPr>
          <w:rFonts w:hint="eastAsia" w:hAnsi="宋体"/>
          <w:sz w:val="28"/>
        </w:rPr>
        <w:t>六．投标文件的澄清</w:t>
      </w:r>
      <w:bookmarkEnd w:id="41"/>
      <w:bookmarkEnd w:id="42"/>
      <w:bookmarkEnd w:id="43"/>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pStyle w:val="4"/>
        <w:spacing w:line="360" w:lineRule="auto"/>
        <w:ind w:firstLine="628"/>
        <w:rPr>
          <w:rFonts w:hAnsi="宋体"/>
          <w:sz w:val="28"/>
        </w:rPr>
      </w:pPr>
      <w:bookmarkStart w:id="44" w:name="_Toc19773339"/>
      <w:bookmarkStart w:id="45" w:name="_Toc7187426"/>
      <w:bookmarkStart w:id="46" w:name="_Toc14961"/>
      <w:r>
        <w:rPr>
          <w:rFonts w:hint="eastAsia" w:hAnsi="宋体"/>
          <w:sz w:val="28"/>
        </w:rPr>
        <w:t>七.中标通知书</w:t>
      </w:r>
      <w:bookmarkEnd w:id="44"/>
      <w:bookmarkEnd w:id="45"/>
      <w:bookmarkEnd w:id="46"/>
    </w:p>
    <w:p>
      <w:pPr>
        <w:pStyle w:val="24"/>
        <w:numPr>
          <w:ilvl w:val="0"/>
          <w:numId w:val="0"/>
        </w:numPr>
        <w:adjustRightInd/>
        <w:snapToGrid w:val="0"/>
        <w:spacing w:line="360" w:lineRule="auto"/>
        <w:ind w:firstLine="600" w:firstLineChars="250"/>
        <w:textAlignment w:val="auto"/>
        <w:rPr>
          <w:sz w:val="24"/>
        </w:rPr>
      </w:pPr>
      <w:r>
        <w:rPr>
          <w:rFonts w:hint="eastAsia"/>
          <w:bCs/>
          <w:sz w:val="24"/>
        </w:rPr>
        <w:t>1.</w:t>
      </w:r>
      <w:r>
        <w:rPr>
          <w:rFonts w:hint="eastAsia"/>
          <w:sz w:val="24"/>
        </w:rPr>
        <w:t>文旅博览集团将以中标通知书形式通知中标人，其投标已被接受。</w:t>
      </w:r>
    </w:p>
    <w:p>
      <w:pPr>
        <w:pStyle w:val="24"/>
        <w:numPr>
          <w:ilvl w:val="0"/>
          <w:numId w:val="0"/>
        </w:numPr>
        <w:adjustRightInd/>
        <w:snapToGrid w:val="0"/>
        <w:spacing w:line="360" w:lineRule="auto"/>
        <w:ind w:left="566"/>
        <w:textAlignment w:val="auto"/>
        <w:rPr>
          <w:sz w:val="24"/>
        </w:rPr>
      </w:pPr>
      <w:r>
        <w:rPr>
          <w:rFonts w:hint="eastAsia"/>
          <w:bCs/>
          <w:sz w:val="24"/>
        </w:rPr>
        <w:t>2.</w:t>
      </w:r>
      <w:r>
        <w:rPr>
          <w:rFonts w:hint="eastAsia"/>
          <w:sz w:val="24"/>
        </w:rPr>
        <w:t>文旅博览集团对未中标的投标人不做未中标原因的解释。</w:t>
      </w:r>
    </w:p>
    <w:p>
      <w:pPr>
        <w:spacing w:line="360" w:lineRule="auto"/>
        <w:ind w:firstLine="549"/>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中标公示期满后，中标人请在3个工作日内委派专人凭介绍信或公司授权书（须同时携带有效身份证明）领取中标通知书（联系人及联系方式：汪工  0551-63530687，地址：</w:t>
      </w:r>
      <w:r>
        <w:rPr>
          <w:rFonts w:hint="eastAsia" w:ascii="宋体" w:hAnsi="宋体"/>
          <w:bCs/>
          <w:sz w:val="24"/>
          <w:szCs w:val="18"/>
        </w:rPr>
        <w:t>合肥市政务区习友路与茂荫路交口投资大厦2楼招标采购部</w:t>
      </w:r>
      <w:r>
        <w:rPr>
          <w:rFonts w:hint="eastAsia" w:ascii="宋体" w:hAnsi="宋体"/>
          <w:sz w:val="24"/>
        </w:rPr>
        <w:t>）。</w:t>
      </w:r>
      <w:bookmarkEnd w:id="36"/>
      <w:bookmarkEnd w:id="37"/>
    </w:p>
    <w:p>
      <w:pPr>
        <w:pStyle w:val="4"/>
        <w:spacing w:line="360" w:lineRule="auto"/>
        <w:ind w:firstLine="628"/>
        <w:rPr>
          <w:rFonts w:hAnsi="宋体"/>
          <w:sz w:val="28"/>
        </w:rPr>
      </w:pPr>
      <w:bookmarkStart w:id="47" w:name="_Toc7187427"/>
      <w:bookmarkStart w:id="48" w:name="_Toc19773340"/>
      <w:bookmarkStart w:id="49" w:name="_Toc21438"/>
      <w:r>
        <w:rPr>
          <w:rFonts w:hint="eastAsia" w:hAnsi="宋体"/>
          <w:sz w:val="28"/>
        </w:rPr>
        <w:t>八.异议处理</w:t>
      </w:r>
      <w:bookmarkEnd w:id="47"/>
      <w:bookmarkEnd w:id="48"/>
      <w:bookmarkEnd w:id="49"/>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，由投标人授权代表（或法定代表人）携带身份证明材料，以书面形式向文旅博览集团提出异议，逾期不予受理。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4.文旅博览集团将在收到书面质疑后5个工作日内审查异议事项，作出答复或相关处理决定，并以书面形式通知异议人，但答复的内容不涉及商业秘密。</w:t>
      </w:r>
    </w:p>
    <w:p>
      <w:pPr>
        <w:pStyle w:val="4"/>
        <w:spacing w:line="360" w:lineRule="auto"/>
        <w:ind w:firstLine="628"/>
        <w:rPr>
          <w:rFonts w:hAnsi="宋体"/>
          <w:sz w:val="28"/>
        </w:rPr>
      </w:pPr>
      <w:bookmarkStart w:id="50" w:name="_Toc7187428"/>
      <w:bookmarkStart w:id="51" w:name="_Toc19773341"/>
      <w:bookmarkStart w:id="52" w:name="_Toc7065"/>
      <w:r>
        <w:rPr>
          <w:rFonts w:hint="eastAsia" w:hAnsi="宋体"/>
          <w:sz w:val="28"/>
        </w:rPr>
        <w:t>九．签订合同</w:t>
      </w:r>
      <w:bookmarkEnd w:id="50"/>
      <w:bookmarkEnd w:id="51"/>
      <w:bookmarkEnd w:id="52"/>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rPr>
          <w:rFonts w:ascii="宋体" w:hAnsi="宋体"/>
          <w:sz w:val="24"/>
        </w:rPr>
      </w:pPr>
      <w:r>
        <w:rPr>
          <w:rFonts w:hint="eastAsia" w:ascii="宋体" w:hAnsi="宋体"/>
          <w:sz w:val="24"/>
        </w:rPr>
        <w:t>2.5中标人不与委托人签订合同的，招标人可单方面取消其中标资格，并追究其责任。</w:t>
      </w:r>
    </w:p>
    <w:p>
      <w:pPr>
        <w:spacing w:line="360" w:lineRule="auto"/>
        <w:ind w:firstLine="549"/>
        <w:rPr>
          <w:rFonts w:ascii="宋体" w:hAnsi="宋体"/>
          <w:sz w:val="24"/>
        </w:rPr>
      </w:pPr>
      <w:r>
        <w:rPr>
          <w:rFonts w:hint="eastAsia" w:ascii="宋体" w:hAnsi="宋体"/>
          <w:sz w:val="24"/>
        </w:rPr>
        <w:t>2.6 合同履行完毕后，经委托人考核合格，双方可续签合同。</w:t>
      </w:r>
    </w:p>
    <w:p>
      <w:pPr>
        <w:spacing w:line="360" w:lineRule="auto"/>
      </w:pPr>
    </w:p>
    <w:p/>
    <w:p/>
    <w:p/>
    <w:p/>
    <w:p/>
    <w:p/>
    <w:p/>
    <w:p/>
    <w:p/>
    <w:p/>
    <w:p/>
    <w:p/>
    <w:p/>
    <w:p/>
    <w:p/>
    <w:p/>
    <w:p/>
    <w:p/>
    <w:p/>
    <w:p/>
    <w:p/>
    <w:p/>
    <w:p/>
    <w:p/>
    <w:p/>
    <w:p/>
    <w:p/>
    <w:p/>
    <w:p/>
    <w:p/>
    <w:p/>
    <w:p/>
    <w:p/>
    <w:p/>
    <w:p/>
    <w:p/>
    <w:p>
      <w:pPr>
        <w:pStyle w:val="3"/>
        <w:spacing w:line="500" w:lineRule="exact"/>
        <w:ind w:firstLine="0"/>
        <w:rPr>
          <w:rFonts w:ascii="宋体" w:hAnsi="宋体" w:eastAsia="宋体"/>
          <w:szCs w:val="36"/>
        </w:rPr>
      </w:pPr>
      <w:bookmarkStart w:id="53" w:name="_Toc28397"/>
      <w:bookmarkStart w:id="54" w:name="_Toc508363595"/>
      <w:r>
        <w:rPr>
          <w:rFonts w:hint="eastAsia" w:ascii="宋体" w:hAnsi="宋体" w:eastAsia="宋体"/>
        </w:rPr>
        <w:t>第</w:t>
      </w:r>
      <w:bookmarkStart w:id="55" w:name="_Hlt240110027"/>
      <w:bookmarkEnd w:id="55"/>
      <w:r>
        <w:rPr>
          <w:rFonts w:hint="eastAsia" w:ascii="宋体" w:hAnsi="宋体" w:eastAsia="宋体"/>
        </w:rPr>
        <w:t>四章</w:t>
      </w:r>
      <w:bookmarkStart w:id="56" w:name="_Hlt509716920"/>
      <w:bookmarkEnd w:id="56"/>
      <w:r>
        <w:rPr>
          <w:rFonts w:hint="eastAsia" w:ascii="宋体" w:hAnsi="宋体" w:eastAsia="宋体"/>
          <w:szCs w:val="36"/>
        </w:rPr>
        <w:t>招标需求</w:t>
      </w:r>
      <w:bookmarkEnd w:id="53"/>
    </w:p>
    <w:p>
      <w:pPr>
        <w:spacing w:line="360" w:lineRule="auto"/>
        <w:rPr>
          <w:rFonts w:ascii="宋体" w:hAnsi="宋体"/>
          <w:sz w:val="24"/>
          <w:szCs w:val="28"/>
        </w:rPr>
      </w:pPr>
      <w:r>
        <w:rPr>
          <w:rFonts w:hint="eastAsia" w:ascii="宋体" w:hAnsi="宋体"/>
          <w:sz w:val="24"/>
          <w:szCs w:val="28"/>
        </w:rPr>
        <w:t>前注：</w:t>
      </w:r>
    </w:p>
    <w:p>
      <w:pPr>
        <w:spacing w:line="360" w:lineRule="auto"/>
        <w:ind w:firstLine="480" w:firstLineChars="200"/>
        <w:rPr>
          <w:rFonts w:ascii="宋体" w:hAnsi="宋体"/>
          <w:b/>
          <w:sz w:val="24"/>
          <w:szCs w:val="24"/>
          <w:highlight w:val="none"/>
          <w:u w:val="single"/>
        </w:rPr>
      </w:pPr>
      <w:r>
        <w:rPr>
          <w:rFonts w:hint="eastAsia" w:ascii="宋体" w:hAnsi="宋体"/>
          <w:sz w:val="24"/>
          <w:szCs w:val="28"/>
        </w:rPr>
        <w:t>1.本需求中提出的技术方案仅为参考，如无明确限制，投标人可以进行优化，提供满足用户实际需要的更优（或者性能实质上不低于的）</w:t>
      </w:r>
      <w:r>
        <w:rPr>
          <w:rFonts w:hint="eastAsia" w:ascii="宋体" w:hAnsi="宋体"/>
          <w:sz w:val="24"/>
          <w:szCs w:val="24"/>
        </w:rPr>
        <w:t>技术方案或者设备配置，且此方案或配置须经评标委员会审核认可；</w:t>
      </w:r>
      <w:r>
        <w:rPr>
          <w:rFonts w:hint="eastAsia" w:ascii="宋体" w:hAnsi="宋体"/>
          <w:sz w:val="24"/>
          <w:szCs w:val="24"/>
        </w:rPr>
        <w:cr/>
      </w:r>
      <w:r>
        <w:rPr>
          <w:rFonts w:hint="eastAsia" w:ascii="宋体" w:hAnsi="宋体"/>
          <w:sz w:val="24"/>
          <w:szCs w:val="24"/>
        </w:rPr>
        <w:t xml:space="preserve">    2.为鼓励不同品牌的充分竞争，如某设备的某技术参数或要求属于个别品牌专有，则该技术参数及要求</w:t>
      </w:r>
      <w:r>
        <w:rPr>
          <w:rFonts w:hint="eastAsia" w:ascii="宋体" w:hAnsi="宋体"/>
          <w:sz w:val="24"/>
          <w:szCs w:val="24"/>
          <w:highlight w:val="none"/>
        </w:rPr>
        <w:t>不具有限制性，投标人可对该参数或要求进行适当调整，并应当说明调整的理由，且此调整须经评标委员会审核认可；</w:t>
      </w: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承诺书，中标后委托人组织考察认可后，中标人方可供货。未提供的或评审不通过的投标无效。</w:t>
      </w:r>
    </w:p>
    <w:p>
      <w:pPr>
        <w:spacing w:line="360" w:lineRule="auto"/>
        <w:ind w:firstLine="480" w:firstLineChars="200"/>
        <w:rPr>
          <w:rFonts w:ascii="宋体" w:hAnsi="宋体"/>
          <w:sz w:val="24"/>
          <w:szCs w:val="28"/>
        </w:rPr>
      </w:pPr>
      <w:r>
        <w:rPr>
          <w:rFonts w:hint="eastAsia" w:ascii="宋体" w:hAnsi="宋体"/>
          <w:sz w:val="24"/>
          <w:szCs w:val="28"/>
        </w:rP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ascii="宋体" w:hAnsi="宋体"/>
          <w:sz w:val="24"/>
          <w:szCs w:val="28"/>
        </w:rPr>
      </w:pPr>
      <w:r>
        <w:rPr>
          <w:rFonts w:hint="eastAsia" w:ascii="宋体" w:hAnsi="宋体"/>
          <w:sz w:val="24"/>
          <w:szCs w:val="28"/>
        </w:rPr>
        <w:t>5.</w:t>
      </w:r>
      <w:r>
        <w:rPr>
          <w:rFonts w:hint="eastAsia" w:hAnsi="宋体"/>
          <w:sz w:val="24"/>
          <w:szCs w:val="24"/>
        </w:rPr>
        <w:t>投标人中标后须按国家相关规定</w:t>
      </w:r>
      <w:r>
        <w:rPr>
          <w:rFonts w:hint="eastAsia" w:hAnsi="宋体"/>
          <w:sz w:val="24"/>
          <w:szCs w:val="28"/>
        </w:rPr>
        <w:t>缴纳</w:t>
      </w:r>
      <w:r>
        <w:rPr>
          <w:rFonts w:hint="eastAsia" w:hAnsi="宋体"/>
          <w:sz w:val="24"/>
          <w:szCs w:val="24"/>
        </w:rPr>
        <w:t>税金并按招标人要求提供发票，费用含在本次投标总价中，中标后不作调整。</w:t>
      </w:r>
    </w:p>
    <w:p>
      <w:pPr>
        <w:pStyle w:val="25"/>
        <w:numPr>
          <w:ilvl w:val="0"/>
          <w:numId w:val="2"/>
        </w:numPr>
        <w:spacing w:line="360" w:lineRule="auto"/>
        <w:ind w:firstLineChars="0"/>
        <w:rPr>
          <w:rFonts w:asciiTheme="minorEastAsia" w:hAnsiTheme="minorEastAsia" w:eastAsiaTheme="minorEastAsia"/>
          <w:sz w:val="24"/>
          <w:szCs w:val="24"/>
        </w:rPr>
      </w:pPr>
      <w:r>
        <w:rPr>
          <w:rFonts w:hint="eastAsia" w:ascii="宋体" w:hAnsi="宋体"/>
          <w:b/>
          <w:sz w:val="24"/>
          <w:szCs w:val="28"/>
        </w:rPr>
        <w:t>货物需求</w:t>
      </w:r>
    </w:p>
    <w:tbl>
      <w:tblPr>
        <w:tblStyle w:val="18"/>
        <w:tblW w:w="89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350"/>
        <w:gridCol w:w="1615"/>
        <w:gridCol w:w="1168"/>
        <w:gridCol w:w="1115"/>
        <w:gridCol w:w="949"/>
        <w:gridCol w:w="1018"/>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98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工程维修配件清单（五金类）</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二次</w:t>
            </w:r>
            <w:r>
              <w:rPr>
                <w:rFonts w:hint="eastAsia" w:asciiTheme="minorEastAsia" w:hAnsiTheme="minorEastAsia" w:eastAsiaTheme="minorEastAsia"/>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物品名称</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型号规格</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推荐品牌</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总量</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含税单价</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淋浴转换阀芯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科勒25mm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浴缸转换阀芯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32*126mm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单阀芯（冷热）浴缸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19*77mm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单阀芯（冷热）面盆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53*17mm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浴缸转换（提拔式）阀芯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63*21mm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减压阀芯及配件（套）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φ32</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开维喜</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淋浴间转换阀芯(员工）</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63*40mm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TOTO、科勒、箭牌</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公卫阀芯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35*71mm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TOTO、科勒、箭牌</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公卫阀芯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35*51mm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TOTO、科勒、箭牌</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水龙头（浴缸）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TOTO、科勒、箭牌</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梅花套筒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（94件套）</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螺丝刀（十字）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螺丝刀（十字）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螺丝刀（十字）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螺丝刀（十字）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螺丝刀（十字）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螺丝刀（一字）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螺丝刀（一字）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螺丝刀（一字）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螺丝刀（一字）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螺丝刀（一字）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十字批头 两头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十字批头 两头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十字批头 两头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钢丝钳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、世达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尖嘴钳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斜口钳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、世达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、世达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电烙铁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、世达</w:t>
            </w:r>
            <w:r>
              <w:rPr>
                <w:rFonts w:hint="eastAsia" w:ascii="宋体" w:hAnsi="宋体" w:eastAsia="宋体" w:cs="宋体"/>
                <w:i w:val="0"/>
                <w:iCs w:val="0"/>
                <w:color w:val="auto"/>
                <w:kern w:val="0"/>
                <w:sz w:val="20"/>
                <w:szCs w:val="20"/>
                <w:u w:val="none"/>
                <w:lang w:val="en-US" w:eastAsia="zh-CN" w:bidi="ar"/>
              </w:rPr>
              <w:t>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刨铁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4cm+4cm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、世达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凿子（防护型）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凿子(防护型）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凿子（防护型）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锉刀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三角锉刀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什锦锉（套装）</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16件</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地毯剪刀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张小泉</w:t>
            </w:r>
            <w:r>
              <w:rPr>
                <w:rFonts w:hint="eastAsia" w:ascii="宋体" w:hAnsi="宋体" w:cs="宋体"/>
                <w:i w:val="0"/>
                <w:iCs w:val="0"/>
                <w:color w:val="auto"/>
                <w:kern w:val="0"/>
                <w:sz w:val="20"/>
                <w:szCs w:val="20"/>
                <w:u w:val="none"/>
                <w:lang w:val="en-US" w:eastAsia="zh-CN" w:bidi="ar"/>
              </w:rPr>
              <w:t>、王麻子、双立人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铁皮剪刀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张小泉</w:t>
            </w:r>
            <w:r>
              <w:rPr>
                <w:rFonts w:hint="eastAsia" w:ascii="宋体" w:hAnsi="宋体" w:cs="宋体"/>
                <w:i w:val="0"/>
                <w:iCs w:val="0"/>
                <w:color w:val="auto"/>
                <w:kern w:val="0"/>
                <w:sz w:val="20"/>
                <w:szCs w:val="20"/>
                <w:u w:val="none"/>
                <w:lang w:val="en-US" w:eastAsia="zh-CN" w:bidi="ar"/>
              </w:rPr>
              <w:t>、王麻子、双立人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钢錾子（防护型）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尖</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钢錾子（防护型）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扁</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锤子</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12磅</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锤子</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16磅</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液压搬运车</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诺力</w:t>
            </w:r>
            <w:r>
              <w:rPr>
                <w:rFonts w:hint="eastAsia" w:ascii="宋体" w:hAnsi="宋体" w:cs="宋体"/>
                <w:i w:val="0"/>
                <w:iCs w:val="0"/>
                <w:color w:val="auto"/>
                <w:kern w:val="0"/>
                <w:sz w:val="20"/>
                <w:szCs w:val="20"/>
                <w:u w:val="none"/>
                <w:lang w:val="en-US" w:eastAsia="zh-CN" w:bidi="ar"/>
              </w:rPr>
              <w:t>、杭叉、扬子</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大撬杠</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6棱 1.5M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方大王</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工具箱（黄色）</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嘉华利箭</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1米高</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耐登</w:t>
            </w:r>
            <w:r>
              <w:rPr>
                <w:rFonts w:hint="eastAsia" w:ascii="宋体" w:hAnsi="宋体" w:cs="宋体"/>
                <w:i w:val="0"/>
                <w:iCs w:val="0"/>
                <w:color w:val="auto"/>
                <w:kern w:val="0"/>
                <w:sz w:val="20"/>
                <w:szCs w:val="20"/>
                <w:u w:val="none"/>
                <w:lang w:val="en-US" w:eastAsia="zh-CN" w:bidi="ar"/>
              </w:rPr>
              <w:t>、富强、奥鹏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1.5米高</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耐登</w:t>
            </w:r>
            <w:r>
              <w:rPr>
                <w:rFonts w:hint="eastAsia" w:ascii="宋体" w:hAnsi="宋体" w:cs="宋体"/>
                <w:i w:val="0"/>
                <w:iCs w:val="0"/>
                <w:color w:val="auto"/>
                <w:kern w:val="0"/>
                <w:sz w:val="20"/>
                <w:szCs w:val="20"/>
                <w:u w:val="none"/>
                <w:lang w:val="en-US" w:eastAsia="zh-CN" w:bidi="ar"/>
              </w:rPr>
              <w:t>、富强、奥鹏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2米高</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耐登</w:t>
            </w:r>
            <w:r>
              <w:rPr>
                <w:rFonts w:hint="eastAsia" w:ascii="宋体" w:hAnsi="宋体" w:cs="宋体"/>
                <w:i w:val="0"/>
                <w:iCs w:val="0"/>
                <w:color w:val="auto"/>
                <w:kern w:val="0"/>
                <w:sz w:val="20"/>
                <w:szCs w:val="20"/>
                <w:u w:val="none"/>
                <w:lang w:val="en-US" w:eastAsia="zh-CN" w:bidi="ar"/>
              </w:rPr>
              <w:t>、富强、奥鹏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2.5米高</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耐登</w:t>
            </w:r>
            <w:r>
              <w:rPr>
                <w:rFonts w:hint="eastAsia" w:ascii="宋体" w:hAnsi="宋体" w:cs="宋体"/>
                <w:i w:val="0"/>
                <w:iCs w:val="0"/>
                <w:color w:val="auto"/>
                <w:kern w:val="0"/>
                <w:sz w:val="20"/>
                <w:szCs w:val="20"/>
                <w:u w:val="none"/>
                <w:lang w:val="en-US" w:eastAsia="zh-CN" w:bidi="ar"/>
              </w:rPr>
              <w:t>、富强、奥鹏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3米高</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耐登</w:t>
            </w:r>
            <w:r>
              <w:rPr>
                <w:rFonts w:hint="eastAsia" w:ascii="宋体" w:hAnsi="宋体" w:cs="宋体"/>
                <w:i w:val="0"/>
                <w:iCs w:val="0"/>
                <w:color w:val="auto"/>
                <w:kern w:val="0"/>
                <w:sz w:val="20"/>
                <w:szCs w:val="20"/>
                <w:u w:val="none"/>
                <w:lang w:val="en-US" w:eastAsia="zh-CN" w:bidi="ar"/>
              </w:rPr>
              <w:t>、富强、奥鹏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玻璃胶枪</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旋转式</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得力、世达、史丹利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棘轮两用扳手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金属软管（4分）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金属软管（4分）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金属软管（4分）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淋浴软管（4分）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淋浴间用</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淋浴软管（4分）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一端可拆 浴缸用</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马桶浮球阀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马桶浮球阀（垫片）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马桶浮球阀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卡西欧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马桶浮球阀（垫片）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卡西欧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马桶下水法兰圈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防水橡胶型</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、科勒、九牧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马桶浮球下水塞</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、科勒、九牧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铜球阀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埃美柯</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铜球阀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埃美柯</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铜球阀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埃美柯</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三角阀（全铜）</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埃美柯</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线管束节</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线管束节</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PPR热熔管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PPR热熔管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PPR三通</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PPR束节</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PPR弯头内丝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PPR直头内丝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PPR弯头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PPR直头外丝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三通</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用于铝塑管</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弯头内丝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用于铝塑管</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直头内丝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用于铝塑管</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直节</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用于铝塑管</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铝塑管（热）</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热熔枪（PPR)</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带温度显示DN16-DN63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诺佳、西得宝、钢盾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诺佳、西得宝、钢盾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诺佳、西得宝、钢盾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诺佳、西得宝、钢盾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喉箍（不锈钢）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φ25*1.5cm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金超、以瑟、恩鼎</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喉箍（不锈钢）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φ40*1.5cm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金超、以瑟、恩鼎</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喉箍（不锈钢）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φ60*1.5cm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金超、以瑟、恩鼎</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喉箍（不锈钢）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φ100*1.5cm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金超、以瑟、恩鼎</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φ32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佰瑞特、固万基、劲功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φ40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佰瑞特、固万基、劲功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佰瑞特、固万基、劲功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φ60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佰瑞特、固万基、劲功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φ80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佰瑞特、固万基、劲功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佰瑞特、固万基、劲功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4*30高强度 沉头淬火平头</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斤</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4*50高强度 沉头淬火平头</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斤</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不锈钢内六角螺丝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不锈钢内六角螺丝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不锈钢内六角螺丝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不锈钢内六角螺丝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斤</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静音车轮</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6#万向</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向荣</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SUP</w:t>
            </w:r>
          </w:p>
          <w:p>
            <w:pPr>
              <w:pStyle w:val="2"/>
              <w:rPr>
                <w:rFonts w:hint="default"/>
                <w:color w:val="auto"/>
                <w:lang w:val="en-US"/>
              </w:rPr>
            </w:pPr>
            <w:r>
              <w:rPr>
                <w:rFonts w:hint="eastAsia" w:ascii="宋体" w:hAnsi="宋体" w:cs="宋体"/>
                <w:i w:val="0"/>
                <w:iCs w:val="0"/>
                <w:color w:val="auto"/>
                <w:kern w:val="0"/>
                <w:sz w:val="20"/>
                <w:szCs w:val="20"/>
                <w:u w:val="none"/>
                <w:lang w:val="en-US" w:eastAsia="zh-CN" w:bidi="ar"/>
              </w:rPr>
              <w:t>、首力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静音车轮</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4#万向</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向荣</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SUP</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、首力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执手门锁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型号5745（含“卫用款”</w:t>
            </w:r>
            <w:r>
              <w:rPr>
                <w:rFonts w:hint="eastAsia" w:ascii="宋体" w:hAnsi="宋体" w:cs="宋体"/>
                <w:i w:val="0"/>
                <w:iCs w:val="0"/>
                <w:color w:val="auto"/>
                <w:kern w:val="0"/>
                <w:sz w:val="20"/>
                <w:szCs w:val="20"/>
                <w:u w:val="none"/>
                <w:lang w:val="en-US" w:eastAsia="zh-CN" w:bidi="ar"/>
              </w:rPr>
              <w:t>见样</w:t>
            </w:r>
            <w:r>
              <w:rPr>
                <w:rFonts w:hint="eastAsia" w:ascii="宋体" w:hAnsi="宋体" w:eastAsia="宋体" w:cs="宋体"/>
                <w:i w:val="0"/>
                <w:iCs w:val="0"/>
                <w:color w:val="auto"/>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斯力高、史丹利、英格索兰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门锁锁体（金色）</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斯力高、史丹利、英格索兰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锁头（锁芯）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执手门锁</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固特</w:t>
            </w:r>
            <w:r>
              <w:rPr>
                <w:rFonts w:hint="eastAsia" w:ascii="宋体" w:hAnsi="宋体" w:cs="宋体"/>
                <w:i w:val="0"/>
                <w:iCs w:val="0"/>
                <w:color w:val="auto"/>
                <w:kern w:val="0"/>
                <w:sz w:val="20"/>
                <w:szCs w:val="20"/>
                <w:u w:val="none"/>
                <w:lang w:val="en-US" w:eastAsia="zh-CN" w:bidi="ar"/>
              </w:rPr>
              <w:t>、斯力高、英格索兰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PU管 透明</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山耐斯</w:t>
            </w:r>
            <w:r>
              <w:rPr>
                <w:rFonts w:hint="eastAsia" w:ascii="宋体" w:hAnsi="宋体" w:cs="宋体"/>
                <w:i w:val="0"/>
                <w:iCs w:val="0"/>
                <w:color w:val="auto"/>
                <w:kern w:val="0"/>
                <w:sz w:val="20"/>
                <w:szCs w:val="20"/>
                <w:u w:val="none"/>
                <w:lang w:val="en-US" w:eastAsia="zh-CN" w:bidi="ar"/>
              </w:rPr>
              <w:t>、卓基、迈辰凯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PU管 透明</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山耐斯</w:t>
            </w:r>
            <w:r>
              <w:rPr>
                <w:rFonts w:hint="eastAsia" w:ascii="宋体" w:hAnsi="宋体" w:cs="宋体"/>
                <w:i w:val="0"/>
                <w:iCs w:val="0"/>
                <w:color w:val="auto"/>
                <w:kern w:val="0"/>
                <w:sz w:val="20"/>
                <w:szCs w:val="20"/>
                <w:u w:val="none"/>
                <w:lang w:val="en-US" w:eastAsia="zh-CN" w:bidi="ar"/>
              </w:rPr>
              <w:t>、卓基、迈辰凯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PU管 透明</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山耐斯</w:t>
            </w:r>
            <w:r>
              <w:rPr>
                <w:rFonts w:hint="eastAsia" w:ascii="宋体" w:hAnsi="宋体" w:cs="宋体"/>
                <w:i w:val="0"/>
                <w:iCs w:val="0"/>
                <w:color w:val="auto"/>
                <w:kern w:val="0"/>
                <w:sz w:val="20"/>
                <w:szCs w:val="20"/>
                <w:u w:val="none"/>
                <w:lang w:val="en-US" w:eastAsia="zh-CN" w:bidi="ar"/>
              </w:rPr>
              <w:t>、卓基、迈辰凯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PU管 透明</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山耐斯</w:t>
            </w:r>
            <w:r>
              <w:rPr>
                <w:rFonts w:hint="eastAsia" w:ascii="宋体" w:hAnsi="宋体" w:cs="宋体"/>
                <w:i w:val="0"/>
                <w:iCs w:val="0"/>
                <w:color w:val="auto"/>
                <w:kern w:val="0"/>
                <w:sz w:val="20"/>
                <w:szCs w:val="20"/>
                <w:u w:val="none"/>
                <w:lang w:val="en-US" w:eastAsia="zh-CN" w:bidi="ar"/>
              </w:rPr>
              <w:t>、卓基、迈辰凯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PU管 透明</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山耐斯</w:t>
            </w:r>
            <w:r>
              <w:rPr>
                <w:rFonts w:hint="eastAsia" w:ascii="宋体" w:hAnsi="宋体" w:cs="宋体"/>
                <w:i w:val="0"/>
                <w:iCs w:val="0"/>
                <w:color w:val="auto"/>
                <w:kern w:val="0"/>
                <w:sz w:val="20"/>
                <w:szCs w:val="20"/>
                <w:u w:val="none"/>
                <w:lang w:val="en-US" w:eastAsia="zh-CN" w:bidi="ar"/>
              </w:rPr>
              <w:t>、卓基、迈辰凯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下水管（波纹）</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φ32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下水管（波纹）</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φ40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下水管（PVC）</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φ50变32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高温黄油</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2kg/盒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美孚</w:t>
            </w:r>
            <w:r>
              <w:rPr>
                <w:rFonts w:hint="eastAsia" w:ascii="宋体" w:hAnsi="宋体" w:cs="宋体"/>
                <w:i w:val="0"/>
                <w:iCs w:val="0"/>
                <w:color w:val="auto"/>
                <w:kern w:val="0"/>
                <w:sz w:val="20"/>
                <w:szCs w:val="20"/>
                <w:u w:val="none"/>
                <w:lang w:val="en-US" w:eastAsia="zh-CN" w:bidi="ar"/>
              </w:rPr>
              <w:t>、凯德士、</w:t>
            </w:r>
            <w:r>
              <w:rPr>
                <w:rFonts w:ascii="Helvetica" w:hAnsi="Helvetica" w:eastAsia="Helvetica" w:cs="Helvetica"/>
                <w:i w:val="0"/>
                <w:iCs w:val="0"/>
                <w:caps w:val="0"/>
                <w:color w:val="auto"/>
                <w:spacing w:val="0"/>
                <w:sz w:val="18"/>
                <w:szCs w:val="18"/>
                <w:shd w:val="clear" w:fill="FFFFFF"/>
              </w:rPr>
              <w:t>昆仑栩弩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硅胶垫</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根苗、皇宝、纯仕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硅胶垫</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根苗、皇宝、纯仕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塑钢泥</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美孚</w:t>
            </w:r>
            <w:r>
              <w:rPr>
                <w:rFonts w:hint="eastAsia" w:ascii="宋体" w:hAnsi="宋体" w:cs="宋体"/>
                <w:i w:val="0"/>
                <w:iCs w:val="0"/>
                <w:color w:val="auto"/>
                <w:kern w:val="0"/>
                <w:sz w:val="20"/>
                <w:szCs w:val="20"/>
                <w:u w:val="none"/>
                <w:lang w:val="en-US" w:eastAsia="zh-CN" w:bidi="ar"/>
              </w:rPr>
              <w:t>、立邦、雨虹防水</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环氧树脂胶（AB组）</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大力神</w:t>
            </w:r>
            <w:r>
              <w:rPr>
                <w:rFonts w:hint="eastAsia" w:ascii="宋体" w:hAnsi="宋体" w:cs="宋体"/>
                <w:i w:val="0"/>
                <w:iCs w:val="0"/>
                <w:color w:val="auto"/>
                <w:kern w:val="0"/>
                <w:sz w:val="20"/>
                <w:szCs w:val="20"/>
                <w:u w:val="none"/>
                <w:lang w:val="en-US" w:eastAsia="zh-CN" w:bidi="ar"/>
              </w:rPr>
              <w:t>、3M、哥俩好</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淋浴合页垫片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楷桐、欧斯诺、固万基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橡胶垫片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橡胶垫片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四氟垫片（圈）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φ32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四氟垫片（圈）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四氟垫片（圈）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四氟垫片（圈）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四氟垫片（圈）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φ40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四氟垫片（圈）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燃气阀（不锈钢）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埃美柯</w:t>
            </w:r>
            <w:r>
              <w:rPr>
                <w:rFonts w:hint="eastAsia" w:ascii="宋体" w:hAnsi="宋体" w:cs="宋体"/>
                <w:i w:val="0"/>
                <w:iCs w:val="0"/>
                <w:color w:val="auto"/>
                <w:kern w:val="0"/>
                <w:sz w:val="20"/>
                <w:szCs w:val="20"/>
                <w:u w:val="none"/>
                <w:lang w:val="en-US" w:eastAsia="zh-CN" w:bidi="ar"/>
              </w:rPr>
              <w:t>、诚工、方圆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地砖（防滑）</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200*200*10</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东鹏、马可波罗瓷砖、诺贝尔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检修口</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400*400ABS</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耐坚、工途、颂余</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检修口</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450*450ABS</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耐坚、工途、颂余</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菜盆用 混合 鹅颈水龙头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菜盆用 双开 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洗衣房 水龙头（单）</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水龙头（单 鹅颈）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面盆龙头（混合）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公卫</w:t>
            </w:r>
            <w:r>
              <w:rPr>
                <w:rFonts w:hint="eastAsia" w:ascii="宋体" w:hAnsi="宋体" w:cs="宋体"/>
                <w:i w:val="0"/>
                <w:iCs w:val="0"/>
                <w:color w:val="auto"/>
                <w:kern w:val="0"/>
                <w:sz w:val="20"/>
                <w:szCs w:val="20"/>
                <w:u w:val="none"/>
                <w:lang w:val="en-US" w:eastAsia="zh-CN" w:bidi="ar"/>
              </w:rPr>
              <w:t>（</w:t>
            </w: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科勒 九牧</w:t>
            </w:r>
            <w:r>
              <w:rPr>
                <w:rFonts w:hint="eastAsia" w:ascii="宋体" w:hAnsi="宋体" w:cs="宋体"/>
                <w:i w:val="0"/>
                <w:iCs w:val="0"/>
                <w:color w:val="auto"/>
                <w:kern w:val="0"/>
                <w:sz w:val="20"/>
                <w:szCs w:val="20"/>
                <w:u w:val="none"/>
                <w:lang w:val="en-US" w:eastAsia="zh-CN" w:bidi="ar"/>
              </w:rPr>
              <w:t>、TOTO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脚踏冲洗阀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卡西欧</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淋浴混合龙头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员工浴室用</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淋浴阀柄</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客房用</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感应龙头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6V或220V均可</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摇摆龙头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日丰 九牧</w:t>
            </w:r>
            <w:r>
              <w:rPr>
                <w:rFonts w:hint="eastAsia" w:ascii="宋体" w:hAnsi="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顶喷（热带雨淋 花洒）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员工淋浴间</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日丰 九牧</w:t>
            </w:r>
            <w:r>
              <w:rPr>
                <w:rFonts w:hint="eastAsia" w:ascii="宋体" w:hAnsi="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浴缸执手花洒（铜）</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客房浴缸</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小便池感应器电磁阀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公卫</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适用于“卡西欧”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小便池感应器电磁阀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员工卫生间</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九牧、科勒、TOTO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小便池感应器电磁阀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员工卫生间</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九牧、科勒、TOTO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晾衣绳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马桶盖</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卡西欧马桶专用</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ABS材质</w:t>
            </w:r>
            <w:r>
              <w:rPr>
                <w:rFonts w:hint="eastAsia" w:ascii="宋体" w:hAnsi="宋体" w:cs="宋体"/>
                <w:i w:val="0"/>
                <w:iCs w:val="0"/>
                <w:color w:val="auto"/>
                <w:kern w:val="0"/>
                <w:sz w:val="20"/>
                <w:szCs w:val="20"/>
                <w:u w:val="none"/>
                <w:lang w:val="en-US" w:eastAsia="zh-CN" w:bidi="ar"/>
              </w:rPr>
              <w:t>卡西欧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不锈钢合页（蝴蝶铰链）</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4寸</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铜合页（铰链）</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2寸</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樱花</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铜合页（铰链）</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1寸</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樱花</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淋浴门铰链（不锈钢）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8-12mm/135°</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门通门</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淋浴门铰链（不锈钢）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8-12mm/180°</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门通门</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闭门器配件（定位器+滑块）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隐形闭门器</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闭门器（左右）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缓闭式 500公斤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蒙格</w:t>
            </w:r>
            <w:r>
              <w:rPr>
                <w:rFonts w:hint="eastAsia" w:ascii="宋体" w:hAnsi="宋体" w:cs="宋体"/>
                <w:i w:val="0"/>
                <w:iCs w:val="0"/>
                <w:color w:val="auto"/>
                <w:kern w:val="0"/>
                <w:sz w:val="20"/>
                <w:szCs w:val="20"/>
                <w:u w:val="none"/>
                <w:lang w:val="en-US" w:eastAsia="zh-CN" w:bidi="ar"/>
              </w:rPr>
              <w:t>、史丹利、斯力高</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明式闭门器(不定位）</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中型(150KG)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明式闭门器(不定位）</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大型(300KG)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地弹簧</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FH-315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防盗链扣套装</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五孔地插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10A</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西门子</w:t>
            </w:r>
            <w:r>
              <w:rPr>
                <w:rFonts w:hint="eastAsia" w:ascii="宋体" w:hAnsi="宋体" w:cs="宋体"/>
                <w:i w:val="0"/>
                <w:iCs w:val="0"/>
                <w:color w:val="auto"/>
                <w:kern w:val="0"/>
                <w:sz w:val="20"/>
                <w:szCs w:val="20"/>
                <w:u w:val="none"/>
                <w:lang w:val="en-US" w:eastAsia="zh-CN" w:bidi="ar"/>
              </w:rPr>
              <w:t>、公牛、德力西</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抽屉轨道（35-40）</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固特</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抽屉锁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三环</w:t>
            </w:r>
            <w:r>
              <w:rPr>
                <w:rFonts w:hint="eastAsia" w:ascii="宋体" w:hAnsi="宋体" w:cs="宋体"/>
                <w:i w:val="0"/>
                <w:iCs w:val="0"/>
                <w:color w:val="auto"/>
                <w:kern w:val="0"/>
                <w:sz w:val="20"/>
                <w:szCs w:val="20"/>
                <w:u w:val="none"/>
                <w:lang w:val="en-US" w:eastAsia="zh-CN" w:bidi="ar"/>
              </w:rPr>
              <w:t>、固特、玛玥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抽屉锁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三环</w:t>
            </w:r>
            <w:r>
              <w:rPr>
                <w:rFonts w:hint="eastAsia" w:ascii="宋体" w:hAnsi="宋体" w:cs="宋体"/>
                <w:i w:val="0"/>
                <w:iCs w:val="0"/>
                <w:color w:val="auto"/>
                <w:kern w:val="0"/>
                <w:sz w:val="20"/>
                <w:szCs w:val="20"/>
                <w:u w:val="none"/>
                <w:lang w:val="en-US" w:eastAsia="zh-CN" w:bidi="ar"/>
              </w:rPr>
              <w:t>、固特、玛玥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抽屉锁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三环</w:t>
            </w:r>
            <w:r>
              <w:rPr>
                <w:rFonts w:hint="eastAsia" w:ascii="宋体" w:hAnsi="宋体" w:cs="宋体"/>
                <w:i w:val="0"/>
                <w:iCs w:val="0"/>
                <w:color w:val="auto"/>
                <w:kern w:val="0"/>
                <w:sz w:val="20"/>
                <w:szCs w:val="20"/>
                <w:u w:val="none"/>
                <w:lang w:val="en-US" w:eastAsia="zh-CN" w:bidi="ar"/>
              </w:rPr>
              <w:t>、固特、玛玥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磁碰珠（按压式）</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雅洁</w:t>
            </w:r>
            <w:r>
              <w:rPr>
                <w:rFonts w:hint="eastAsia" w:ascii="宋体" w:hAnsi="宋体" w:cs="宋体"/>
                <w:i w:val="0"/>
                <w:iCs w:val="0"/>
                <w:color w:val="auto"/>
                <w:kern w:val="0"/>
                <w:sz w:val="20"/>
                <w:szCs w:val="20"/>
                <w:u w:val="none"/>
                <w:lang w:val="en-US" w:eastAsia="zh-CN" w:bidi="ar"/>
              </w:rPr>
              <w:t>、山头林村、固特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门吸（明式）</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雅洁</w:t>
            </w:r>
            <w:r>
              <w:rPr>
                <w:rFonts w:hint="eastAsia" w:ascii="宋体" w:hAnsi="宋体" w:cs="宋体"/>
                <w:i w:val="0"/>
                <w:iCs w:val="0"/>
                <w:color w:val="auto"/>
                <w:kern w:val="0"/>
                <w:sz w:val="20"/>
                <w:szCs w:val="20"/>
                <w:u w:val="none"/>
                <w:lang w:val="en-US" w:eastAsia="zh-CN" w:bidi="ar"/>
              </w:rPr>
              <w:t>、山头林村、固特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门吸（暗式）自吸式</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雅洁</w:t>
            </w:r>
            <w:r>
              <w:rPr>
                <w:rFonts w:hint="eastAsia" w:ascii="宋体" w:hAnsi="宋体" w:cs="宋体"/>
                <w:i w:val="0"/>
                <w:iCs w:val="0"/>
                <w:color w:val="auto"/>
                <w:kern w:val="0"/>
                <w:sz w:val="20"/>
                <w:szCs w:val="20"/>
                <w:u w:val="none"/>
                <w:lang w:val="en-US" w:eastAsia="zh-CN" w:bidi="ar"/>
              </w:rPr>
              <w:t>、山头林村、固特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水晶球拉手及其固定件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雅洁</w:t>
            </w:r>
            <w:r>
              <w:rPr>
                <w:rFonts w:hint="eastAsia" w:ascii="宋体" w:hAnsi="宋体" w:cs="宋体"/>
                <w:i w:val="0"/>
                <w:iCs w:val="0"/>
                <w:color w:val="auto"/>
                <w:kern w:val="0"/>
                <w:sz w:val="20"/>
                <w:szCs w:val="20"/>
                <w:u w:val="none"/>
                <w:lang w:val="en-US" w:eastAsia="zh-CN" w:bidi="ar"/>
              </w:rPr>
              <w:t>、山头林村、固特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铝合金消音窗帘杆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6M/根</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致尚、友创、未来式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乳胶漆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18L/桶</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多乐士</w:t>
            </w:r>
            <w:r>
              <w:rPr>
                <w:rFonts w:hint="eastAsia" w:ascii="宋体" w:hAnsi="宋体" w:cs="宋体"/>
                <w:i w:val="0"/>
                <w:iCs w:val="0"/>
                <w:color w:val="auto"/>
                <w:kern w:val="0"/>
                <w:sz w:val="20"/>
                <w:szCs w:val="20"/>
                <w:u w:val="none"/>
                <w:lang w:val="en-US" w:eastAsia="zh-CN" w:bidi="ar"/>
              </w:rPr>
              <w:t>、立邦、三棵树</w:t>
            </w:r>
            <w:r>
              <w:rPr>
                <w:rFonts w:hint="eastAsia" w:ascii="宋体" w:hAnsi="宋体" w:eastAsia="宋体" w:cs="宋体"/>
                <w:i w:val="0"/>
                <w:iCs w:val="0"/>
                <w:color w:val="auto"/>
                <w:kern w:val="0"/>
                <w:sz w:val="20"/>
                <w:szCs w:val="20"/>
                <w:u w:val="none"/>
                <w:lang w:val="en-US" w:eastAsia="zh-CN" w:bidi="ar"/>
              </w:rPr>
              <w:t>(家丽安优佳）</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木器清漆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半哑光 5kg/组</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、多乐士、三棵树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油漆（桶装）</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3.4KG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菱湖</w:t>
            </w:r>
            <w:r>
              <w:rPr>
                <w:rFonts w:hint="eastAsia" w:ascii="宋体" w:hAnsi="宋体" w:cs="宋体"/>
                <w:i w:val="0"/>
                <w:iCs w:val="0"/>
                <w:color w:val="auto"/>
                <w:kern w:val="0"/>
                <w:sz w:val="20"/>
                <w:szCs w:val="20"/>
                <w:u w:val="none"/>
                <w:lang w:val="en-US" w:eastAsia="zh-CN" w:bidi="ar"/>
              </w:rPr>
              <w:t>、三棵树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棕红色</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桑塔纳红</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黑胡桃</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仿红木</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黄柚木</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沙比利</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金色</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银色</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白色</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黑色</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黄色</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美纹纸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5cm*50cm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、得力、3M</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美纹纸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3cm*50cm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、得力、3M</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502胶水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恒固</w:t>
            </w:r>
            <w:r>
              <w:rPr>
                <w:rFonts w:hint="eastAsia" w:ascii="宋体" w:hAnsi="宋体" w:cs="宋体"/>
                <w:i w:val="0"/>
                <w:iCs w:val="0"/>
                <w:color w:val="auto"/>
                <w:kern w:val="0"/>
                <w:sz w:val="20"/>
                <w:szCs w:val="20"/>
                <w:u w:val="none"/>
                <w:lang w:val="en-US" w:eastAsia="zh-CN" w:bidi="ar"/>
              </w:rPr>
              <w:t>、得力、3M</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美工刀片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晨光 得力</w:t>
            </w:r>
            <w:r>
              <w:rPr>
                <w:rFonts w:hint="eastAsia" w:ascii="宋体" w:hAnsi="宋体" w:cs="宋体"/>
                <w:i w:val="0"/>
                <w:iCs w:val="0"/>
                <w:color w:val="auto"/>
                <w:kern w:val="0"/>
                <w:sz w:val="20"/>
                <w:szCs w:val="20"/>
                <w:u w:val="none"/>
                <w:lang w:val="en-US" w:eastAsia="zh-CN" w:bidi="ar"/>
              </w:rPr>
              <w:t>、世达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角码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不锈钢加厚，50mm*50mm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佰瑞特、固万基、工途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角码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不锈钢加厚，40mm*40mm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佰瑞特、固万基、工途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美工刀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 xml:space="preserve">得力 </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、世达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油性笔</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黑色</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三和</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中柏</w:t>
            </w:r>
            <w:r>
              <w:rPr>
                <w:rFonts w:hint="eastAsia" w:ascii="宋体" w:hAnsi="宋体" w:cs="宋体"/>
                <w:i w:val="0"/>
                <w:iCs w:val="0"/>
                <w:color w:val="auto"/>
                <w:kern w:val="0"/>
                <w:sz w:val="20"/>
                <w:szCs w:val="20"/>
                <w:u w:val="none"/>
                <w:lang w:val="en-US" w:eastAsia="zh-CN" w:bidi="ar"/>
              </w:rPr>
              <w:t>、山头林村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嵌缝粉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25kg/袋</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、多乐士、三棵树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腻子粉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10㎏/袋</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、多乐士、三棵树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石膏粉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20㎏/袋</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拉法基 立邦</w:t>
            </w:r>
            <w:r>
              <w:rPr>
                <w:rFonts w:hint="eastAsia" w:ascii="宋体" w:hAnsi="宋体" w:cs="宋体"/>
                <w:i w:val="0"/>
                <w:iCs w:val="0"/>
                <w:color w:val="auto"/>
                <w:kern w:val="0"/>
                <w:sz w:val="20"/>
                <w:szCs w:val="20"/>
                <w:u w:val="none"/>
                <w:lang w:val="en-US" w:eastAsia="zh-CN" w:bidi="ar"/>
              </w:rPr>
              <w:t>、多乐士</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902胶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15L/桶</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、汉高百得、雨虹防水</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砂纸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卡尔威夫、</w:t>
            </w:r>
          </w:p>
          <w:p>
            <w:pPr>
              <w:pStyle w:val="2"/>
              <w:rPr>
                <w:rFonts w:hint="default"/>
                <w:color w:val="auto"/>
                <w:lang w:val="en-US" w:eastAsia="zh-CN"/>
              </w:rPr>
            </w:pPr>
            <w:r>
              <w:rPr>
                <w:rFonts w:hint="eastAsia" w:ascii="宋体" w:hAnsi="宋体" w:cs="宋体"/>
                <w:i w:val="0"/>
                <w:iCs w:val="0"/>
                <w:color w:val="auto"/>
                <w:sz w:val="20"/>
                <w:szCs w:val="20"/>
                <w:u w:val="none"/>
                <w:lang w:val="en-US" w:eastAsia="zh-CN"/>
              </w:rPr>
              <w:t>3M、得力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砂纸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卡尔威夫、</w:t>
            </w:r>
          </w:p>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3M、得力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砂纸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卡尔威夫、</w:t>
            </w:r>
          </w:p>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3M、得力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砂纸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卡尔威夫、</w:t>
            </w:r>
          </w:p>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3M、得力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小塑料桶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透明（橡胶型4L-6L）</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茶花、佳帮手、佳业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气排钢钉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沪心、美特、海斯迪克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气排钢钉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沪心、美特、海斯迪克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泡沫发泡剂</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立邦、乐泰、雨虹防水</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泡沫双面胶（大卷）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厚度2cm*长度20米</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得力、晨光、3M</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口罩KN95(工业型）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3M</w:t>
            </w:r>
            <w:r>
              <w:rPr>
                <w:rFonts w:hint="eastAsia" w:ascii="宋体" w:hAnsi="宋体" w:cs="宋体"/>
                <w:i w:val="0"/>
                <w:iCs w:val="0"/>
                <w:color w:val="auto"/>
                <w:kern w:val="0"/>
                <w:sz w:val="20"/>
                <w:szCs w:val="20"/>
                <w:u w:val="none"/>
                <w:lang w:val="en-US" w:eastAsia="zh-CN" w:bidi="ar"/>
              </w:rPr>
              <w:t>、霍尼韦尔、保尔康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脱漆剂</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2kg/桶</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、3M、三和</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稀释剂（通用）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4kg/桶</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、多乐士、三棵树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固化剂（通用）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2kg/桶</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、多乐士、三棵树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羊毛刷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长柄 4寸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得力、卡夫威尔、海斯迪克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棕毛刷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得力、卡夫威尔、海斯迪克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棕毛刷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得力、卡夫威尔、海斯迪克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棕毛刷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得力、卡夫威尔、海斯迪克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德邦</w:t>
            </w:r>
            <w:r>
              <w:rPr>
                <w:rFonts w:hint="eastAsia" w:ascii="宋体" w:hAnsi="宋体" w:cs="宋体"/>
                <w:i w:val="0"/>
                <w:iCs w:val="0"/>
                <w:color w:val="auto"/>
                <w:kern w:val="0"/>
                <w:sz w:val="20"/>
                <w:szCs w:val="20"/>
                <w:u w:val="none"/>
                <w:lang w:val="en-US" w:eastAsia="zh-CN" w:bidi="ar"/>
              </w:rPr>
              <w:t>、得力、米瓦奇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德邦</w:t>
            </w:r>
            <w:r>
              <w:rPr>
                <w:rFonts w:hint="eastAsia" w:ascii="宋体" w:hAnsi="宋体" w:cs="宋体"/>
                <w:i w:val="0"/>
                <w:iCs w:val="0"/>
                <w:color w:val="auto"/>
                <w:kern w:val="0"/>
                <w:sz w:val="20"/>
                <w:szCs w:val="20"/>
                <w:u w:val="none"/>
                <w:lang w:val="en-US" w:eastAsia="zh-CN" w:bidi="ar"/>
              </w:rPr>
              <w:t>、得力、米瓦奇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德邦</w:t>
            </w:r>
            <w:r>
              <w:rPr>
                <w:rFonts w:hint="eastAsia" w:ascii="宋体" w:hAnsi="宋体" w:cs="宋体"/>
                <w:i w:val="0"/>
                <w:iCs w:val="0"/>
                <w:color w:val="auto"/>
                <w:kern w:val="0"/>
                <w:sz w:val="20"/>
                <w:szCs w:val="20"/>
                <w:u w:val="none"/>
                <w:lang w:val="en-US" w:eastAsia="zh-CN" w:bidi="ar"/>
              </w:rPr>
              <w:t>、得力、米瓦奇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平板刀（批灰刀）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得力、史丹利、卡尔威夫</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皮刮（刮墙纸）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得力、史丹利、卡尔威夫</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云石胶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2.5L/桶 透明</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大力士、迅雷、雨虹防水</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云石胶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2.5L/桶 米黄</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大力士、迅雷、雨虹防水</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云石胶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2.5L/桶 白色</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大力士、迅雷、雨虹防水</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瓷白</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道康宁</w:t>
            </w:r>
            <w:r>
              <w:rPr>
                <w:rFonts w:hint="eastAsia" w:ascii="宋体" w:hAnsi="宋体" w:cs="宋体"/>
                <w:i w:val="0"/>
                <w:iCs w:val="0"/>
                <w:color w:val="auto"/>
                <w:kern w:val="0"/>
                <w:sz w:val="20"/>
                <w:szCs w:val="20"/>
                <w:u w:val="none"/>
                <w:lang w:val="en-US" w:eastAsia="zh-CN" w:bidi="ar"/>
              </w:rPr>
              <w:t>、广州白云、瓦克</w:t>
            </w:r>
            <w:r>
              <w:rPr>
                <w:rFonts w:hint="eastAsia" w:ascii="宋体" w:hAnsi="宋体" w:eastAsia="宋体" w:cs="宋体"/>
                <w:i w:val="0"/>
                <w:iCs w:val="0"/>
                <w:color w:val="auto"/>
                <w:kern w:val="0"/>
                <w:sz w:val="20"/>
                <w:szCs w:val="20"/>
                <w:u w:val="none"/>
                <w:lang w:val="en-US" w:eastAsia="zh-CN" w:bidi="ar"/>
              </w:rPr>
              <w:t xml:space="preserve"> 中性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透明</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道康宁</w:t>
            </w:r>
            <w:r>
              <w:rPr>
                <w:rFonts w:hint="eastAsia" w:ascii="宋体" w:hAnsi="宋体" w:cs="宋体"/>
                <w:i w:val="0"/>
                <w:iCs w:val="0"/>
                <w:color w:val="auto"/>
                <w:kern w:val="0"/>
                <w:sz w:val="20"/>
                <w:szCs w:val="20"/>
                <w:u w:val="none"/>
                <w:lang w:val="en-US" w:eastAsia="zh-CN" w:bidi="ar"/>
              </w:rPr>
              <w:t>、广州白云、瓦克</w:t>
            </w:r>
            <w:r>
              <w:rPr>
                <w:rFonts w:hint="eastAsia" w:ascii="宋体" w:hAnsi="宋体" w:eastAsia="宋体" w:cs="宋体"/>
                <w:i w:val="0"/>
                <w:iCs w:val="0"/>
                <w:color w:val="auto"/>
                <w:kern w:val="0"/>
                <w:sz w:val="20"/>
                <w:szCs w:val="20"/>
                <w:u w:val="none"/>
                <w:lang w:val="en-US" w:eastAsia="zh-CN" w:bidi="ar"/>
              </w:rPr>
              <w:t xml:space="preserve">  中性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免钉胶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瓦克、</w:t>
            </w:r>
            <w:r>
              <w:rPr>
                <w:rFonts w:hint="eastAsia" w:ascii="宋体" w:hAnsi="宋体" w:eastAsia="宋体" w:cs="宋体"/>
                <w:i w:val="0"/>
                <w:iCs w:val="0"/>
                <w:color w:val="auto"/>
                <w:kern w:val="0"/>
                <w:sz w:val="20"/>
                <w:szCs w:val="20"/>
                <w:u w:val="none"/>
                <w:lang w:val="en-US" w:eastAsia="zh-CN" w:bidi="ar"/>
              </w:rPr>
              <w:t>千里马</w:t>
            </w:r>
            <w:r>
              <w:rPr>
                <w:rFonts w:hint="eastAsia" w:ascii="宋体" w:hAnsi="宋体" w:cs="宋体"/>
                <w:i w:val="0"/>
                <w:iCs w:val="0"/>
                <w:color w:val="auto"/>
                <w:kern w:val="0"/>
                <w:sz w:val="20"/>
                <w:szCs w:val="20"/>
                <w:u w:val="none"/>
                <w:lang w:val="en-US" w:eastAsia="zh-CN" w:bidi="ar"/>
              </w:rPr>
              <w:t>、立邦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结构胶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透明</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道康宁</w:t>
            </w:r>
            <w:r>
              <w:rPr>
                <w:rFonts w:hint="eastAsia" w:ascii="宋体" w:hAnsi="宋体" w:cs="宋体"/>
                <w:i w:val="0"/>
                <w:iCs w:val="0"/>
                <w:color w:val="auto"/>
                <w:kern w:val="0"/>
                <w:sz w:val="20"/>
                <w:szCs w:val="20"/>
                <w:u w:val="none"/>
                <w:lang w:val="en-US" w:eastAsia="zh-CN" w:bidi="ar"/>
              </w:rPr>
              <w:t>、广州白云、瓦克</w:t>
            </w:r>
            <w:r>
              <w:rPr>
                <w:rFonts w:hint="eastAsia" w:ascii="宋体" w:hAnsi="宋体" w:eastAsia="宋体" w:cs="宋体"/>
                <w:i w:val="0"/>
                <w:iCs w:val="0"/>
                <w:color w:val="auto"/>
                <w:kern w:val="0"/>
                <w:sz w:val="20"/>
                <w:szCs w:val="20"/>
                <w:u w:val="none"/>
                <w:lang w:val="en-US" w:eastAsia="zh-CN" w:bidi="ar"/>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结构胶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黑色</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道康宁</w:t>
            </w:r>
            <w:r>
              <w:rPr>
                <w:rFonts w:hint="eastAsia" w:ascii="宋体" w:hAnsi="宋体" w:cs="宋体"/>
                <w:i w:val="0"/>
                <w:iCs w:val="0"/>
                <w:color w:val="auto"/>
                <w:kern w:val="0"/>
                <w:sz w:val="20"/>
                <w:szCs w:val="20"/>
                <w:u w:val="none"/>
                <w:lang w:val="en-US" w:eastAsia="zh-CN" w:bidi="ar"/>
              </w:rPr>
              <w:t>、广州白云、瓦克</w:t>
            </w:r>
            <w:r>
              <w:rPr>
                <w:rFonts w:hint="eastAsia" w:ascii="宋体" w:hAnsi="宋体" w:eastAsia="宋体" w:cs="宋体"/>
                <w:i w:val="0"/>
                <w:iCs w:val="0"/>
                <w:color w:val="auto"/>
                <w:kern w:val="0"/>
                <w:sz w:val="20"/>
                <w:szCs w:val="20"/>
                <w:u w:val="none"/>
                <w:lang w:val="en-US" w:eastAsia="zh-CN" w:bidi="ar"/>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棉纱线手套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贸正、星宇、星工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橡胶手套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粤龙</w:t>
            </w:r>
            <w:r>
              <w:rPr>
                <w:rFonts w:hint="eastAsia" w:ascii="宋体" w:hAnsi="宋体" w:cs="宋体"/>
                <w:i w:val="0"/>
                <w:iCs w:val="0"/>
                <w:color w:val="auto"/>
                <w:kern w:val="0"/>
                <w:sz w:val="20"/>
                <w:szCs w:val="20"/>
                <w:u w:val="none"/>
                <w:lang w:val="en-US" w:eastAsia="zh-CN" w:bidi="ar"/>
              </w:rPr>
              <w:t>、贸正、星宇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墙纸胶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汉高百得、瓦克、嘉力丰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墙纸胶粉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汉高百得、亭优、奥斯邦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糯米胶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汉高百得、瓦克、嘉力丰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冲击钻头（适用于“博世”电锤）</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冲击钻头（适用于“博世”电锤）</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冲击钻头（适用于“博世”电锤）</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冲击钻头（适用于“博世”电锤）</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冲击钻头（适用于“博世”电锤）</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冲击钻头（适用于“博世”电锤）</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大理石钻头（尖的）</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大理石钻头（尖的）</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滚筒（长毛）</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得力、海斯迪克、卡夫威尔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滚筒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得力、海斯迪克、卡夫威尔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塑料轨道（玻璃门用）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圣欧纳</w:t>
            </w:r>
            <w:r>
              <w:rPr>
                <w:rFonts w:hint="eastAsia" w:ascii="宋体" w:hAnsi="宋体" w:cs="宋体"/>
                <w:i w:val="0"/>
                <w:iCs w:val="0"/>
                <w:color w:val="auto"/>
                <w:kern w:val="0"/>
                <w:sz w:val="20"/>
                <w:szCs w:val="20"/>
                <w:u w:val="none"/>
                <w:lang w:val="en-US" w:eastAsia="zh-CN" w:bidi="ar"/>
              </w:rPr>
              <w:t>、喜普、3M</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木工板（免漆）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1200*2400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auto"/>
                <w:lang w:val="en-US"/>
              </w:rPr>
            </w:pPr>
            <w:r>
              <w:rPr>
                <w:rFonts w:hint="eastAsia" w:ascii="宋体" w:hAnsi="宋体" w:eastAsia="宋体" w:cs="宋体"/>
                <w:i w:val="0"/>
                <w:iCs w:val="0"/>
                <w:color w:val="auto"/>
                <w:kern w:val="0"/>
                <w:sz w:val="20"/>
                <w:szCs w:val="20"/>
                <w:u w:val="none"/>
                <w:lang w:val="en-US" w:eastAsia="zh-CN" w:bidi="ar"/>
              </w:rPr>
              <w:t>兔宝宝</w:t>
            </w:r>
            <w:r>
              <w:rPr>
                <w:rFonts w:hint="eastAsia" w:ascii="宋体" w:hAnsi="宋体" w:cs="宋体"/>
                <w:i w:val="0"/>
                <w:iCs w:val="0"/>
                <w:color w:val="auto"/>
                <w:kern w:val="0"/>
                <w:sz w:val="20"/>
                <w:szCs w:val="20"/>
                <w:u w:val="none"/>
                <w:lang w:val="en-US" w:eastAsia="zh-CN" w:bidi="ar"/>
              </w:rPr>
              <w:t>、莫干山、千年舟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气压式喷壶 2L</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、晨光、农宝</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哥俩好</w:t>
            </w:r>
            <w:r>
              <w:rPr>
                <w:rFonts w:hint="eastAsia" w:ascii="宋体" w:hAnsi="宋体" w:cs="宋体"/>
                <w:i w:val="0"/>
                <w:iCs w:val="0"/>
                <w:color w:val="auto"/>
                <w:kern w:val="0"/>
                <w:sz w:val="20"/>
                <w:szCs w:val="20"/>
                <w:u w:val="none"/>
                <w:lang w:val="en-US" w:eastAsia="zh-CN" w:bidi="ar"/>
              </w:rPr>
              <w:t>、3M、得力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生料带</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三星</w:t>
            </w:r>
            <w:r>
              <w:rPr>
                <w:rFonts w:hint="eastAsia" w:ascii="宋体" w:hAnsi="宋体" w:cs="宋体"/>
                <w:i w:val="0"/>
                <w:iCs w:val="0"/>
                <w:color w:val="auto"/>
                <w:kern w:val="0"/>
                <w:sz w:val="20"/>
                <w:szCs w:val="20"/>
                <w:u w:val="none"/>
                <w:lang w:val="en-US" w:eastAsia="zh-CN" w:bidi="ar"/>
              </w:rPr>
              <w:t>、九牧、日丰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扎带（尼龙）</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CHS、新光塑料、华达塑料</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扎带（尼龙）</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CHS、新光塑料、华达塑料</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扎带（尼龙）</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CHS、新光塑料、华达塑料</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扎带（尼龙）</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CHS、新光塑料、华达塑料</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涤尘（浓缩型）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5L</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金亮博士</w:t>
            </w:r>
            <w:r>
              <w:rPr>
                <w:rFonts w:hint="eastAsia" w:ascii="宋体" w:hAnsi="宋体" w:cs="宋体"/>
                <w:i w:val="0"/>
                <w:iCs w:val="0"/>
                <w:color w:val="auto"/>
                <w:kern w:val="0"/>
                <w:sz w:val="20"/>
                <w:szCs w:val="20"/>
                <w:u w:val="none"/>
                <w:lang w:val="en-US" w:eastAsia="zh-CN" w:bidi="ar"/>
              </w:rPr>
              <w:t>、家安、威露士</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橡胶软接</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DN60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淞江、埃美柯、松江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橡胶软接</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DN80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淞江、埃美柯、松江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铝合金梯脚</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25mm*50mm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耐登</w:t>
            </w:r>
            <w:r>
              <w:rPr>
                <w:rFonts w:hint="eastAsia" w:ascii="宋体" w:hAnsi="宋体" w:cs="宋体"/>
                <w:i w:val="0"/>
                <w:iCs w:val="0"/>
                <w:color w:val="auto"/>
                <w:kern w:val="0"/>
                <w:sz w:val="20"/>
                <w:szCs w:val="20"/>
                <w:u w:val="none"/>
                <w:lang w:val="en-US" w:eastAsia="zh-CN" w:bidi="ar"/>
              </w:rPr>
              <w:t>、富强、奥鹏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洗碗间高压花洒（商用）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座台双温</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龙旗嘉业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KT板（泡沫）</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1200mm*2400mm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美小满</w:t>
            </w:r>
            <w:r>
              <w:rPr>
                <w:rFonts w:hint="eastAsia" w:ascii="宋体" w:hAnsi="宋体" w:cs="宋体"/>
                <w:i w:val="0"/>
                <w:iCs w:val="0"/>
                <w:color w:val="auto"/>
                <w:kern w:val="0"/>
                <w:sz w:val="20"/>
                <w:szCs w:val="20"/>
                <w:u w:val="none"/>
                <w:lang w:val="en-US" w:eastAsia="zh-CN" w:bidi="ar"/>
              </w:rPr>
              <w:t>、海斯迪克、安赛瑞</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膨胀螺丝（不锈钢)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8mm*120mm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铜外丝束结</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、埃美柯、科勒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铜堵头（或不锈钢）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、埃美柯、科勒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铜内外丝（补芯）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4分变6分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、埃美柯、科勒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排气阀（铜）</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埃美柯</w:t>
            </w:r>
            <w:r>
              <w:rPr>
                <w:rFonts w:hint="eastAsia" w:ascii="宋体" w:hAnsi="宋体" w:cs="宋体"/>
                <w:i w:val="0"/>
                <w:iCs w:val="0"/>
                <w:color w:val="auto"/>
                <w:kern w:val="0"/>
                <w:sz w:val="20"/>
                <w:szCs w:val="20"/>
                <w:u w:val="none"/>
                <w:lang w:val="en-US" w:eastAsia="zh-CN" w:bidi="ar"/>
              </w:rPr>
              <w:t>、日丰、伟星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内六角扳手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1.5mm-10mm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堵漏宝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5KG/袋</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雨虹防水、立邦、德高</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塑膨胀管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6mm 1000只/袋</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固万基、佰瑞特、工途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塑膨胀管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500/袋 8mm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固万基、佰瑞特、工途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闭门器配件（定位器+滑块+卡簧）</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见样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手套（胶皮）</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劳保用</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粤龙</w:t>
            </w:r>
            <w:r>
              <w:rPr>
                <w:rFonts w:hint="eastAsia" w:ascii="宋体" w:hAnsi="宋体" w:cs="宋体"/>
                <w:i w:val="0"/>
                <w:iCs w:val="0"/>
                <w:color w:val="auto"/>
                <w:kern w:val="0"/>
                <w:sz w:val="20"/>
                <w:szCs w:val="20"/>
                <w:u w:val="none"/>
                <w:lang w:val="en-US" w:eastAsia="zh-CN" w:bidi="ar"/>
              </w:rPr>
              <w:t>、贸正、星宇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定位器（玻璃移门）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玻璃移门用</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明盒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鸿雁</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公牛、正泰、德力西</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阀柄（燃气阀）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皮带</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SPA2518（2500）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方德、舍弗勒、博格华纳</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皮带</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B-1880Li/1920Lw</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方德、舍弗勒、博格华纳</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石膏板管道式换气扇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正禾12寸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正禾</w:t>
            </w:r>
            <w:r>
              <w:rPr>
                <w:rFonts w:hint="eastAsia" w:ascii="宋体" w:hAnsi="宋体" w:cs="宋体"/>
                <w:i w:val="0"/>
                <w:iCs w:val="0"/>
                <w:color w:val="auto"/>
                <w:kern w:val="0"/>
                <w:sz w:val="20"/>
                <w:szCs w:val="20"/>
                <w:u w:val="none"/>
                <w:lang w:val="en-US" w:eastAsia="zh-CN" w:bidi="ar"/>
              </w:rPr>
              <w:t>、九州普惠、松下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集成吊顶换气扇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正禾10寸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正禾</w:t>
            </w:r>
            <w:r>
              <w:rPr>
                <w:rFonts w:hint="eastAsia" w:ascii="宋体" w:hAnsi="宋体" w:cs="宋体"/>
                <w:i w:val="0"/>
                <w:iCs w:val="0"/>
                <w:color w:val="auto"/>
                <w:kern w:val="0"/>
                <w:sz w:val="20"/>
                <w:szCs w:val="20"/>
                <w:u w:val="none"/>
                <w:lang w:val="en-US" w:eastAsia="zh-CN" w:bidi="ar"/>
              </w:rPr>
              <w:t>、九州普惠、松下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洗衣机水龙头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洗衣机进水管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1.2米</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洗衣机下水管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1米</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拖把池下水器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拖把池下水管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0.6米</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面盆混合水龙头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法恩莎</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面盆下水器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面盆不锈钢下水管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1米（见样）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面盆感应水龙头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法恩莎</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小便池感应器电磁阀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法恩莎</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淋浴门不锈钢把手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25mm*225mm*425mm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史丹利</w:t>
            </w:r>
            <w:r>
              <w:rPr>
                <w:rFonts w:hint="eastAsia" w:ascii="宋体" w:hAnsi="宋体" w:cs="宋体"/>
                <w:i w:val="0"/>
                <w:iCs w:val="0"/>
                <w:color w:val="auto"/>
                <w:kern w:val="0"/>
                <w:sz w:val="20"/>
                <w:szCs w:val="20"/>
                <w:u w:val="none"/>
                <w:lang w:val="en-US" w:eastAsia="zh-CN" w:bidi="ar"/>
              </w:rPr>
              <w:t>、英格索兰、斯力高</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手持花洒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600" w:firstLineChars="300"/>
              <w:jc w:val="both"/>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法恩莎</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菜盆单冷鹅颈水龙头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菜盆混合鹅颈水龙头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菜盆下水器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菜盆下水管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防火门门锁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304不锈钢</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开水器水龙头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吉之美</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bl>
    <w:p>
      <w:pPr>
        <w:pStyle w:val="2"/>
        <w:ind w:firstLine="0" w:firstLineChars="0"/>
        <w:rPr>
          <w:rFonts w:ascii="宋体" w:hAnsi="宋体"/>
          <w:szCs w:val="28"/>
          <w:highlight w:val="yellow"/>
        </w:rPr>
      </w:pPr>
    </w:p>
    <w:p>
      <w:pPr>
        <w:spacing w:line="360" w:lineRule="auto"/>
        <w:ind w:firstLine="482" w:firstLineChars="200"/>
        <w:rPr>
          <w:rFonts w:ascii="宋体" w:hAnsi="宋体"/>
          <w:b/>
          <w:sz w:val="24"/>
          <w:szCs w:val="28"/>
        </w:rPr>
      </w:pPr>
      <w:r>
        <w:rPr>
          <w:rFonts w:hint="eastAsia" w:ascii="宋体" w:hAnsi="宋体"/>
          <w:b/>
          <w:sz w:val="24"/>
          <w:szCs w:val="28"/>
        </w:rPr>
        <w:t>二、报价要求</w:t>
      </w:r>
    </w:p>
    <w:p>
      <w:pPr>
        <w:spacing w:line="360" w:lineRule="auto"/>
        <w:ind w:firstLine="480" w:firstLineChars="200"/>
        <w:rPr>
          <w:rFonts w:ascii="宋体" w:hAnsi="宋体"/>
          <w:sz w:val="24"/>
          <w:szCs w:val="28"/>
        </w:rPr>
      </w:pPr>
      <w:r>
        <w:rPr>
          <w:rFonts w:hint="eastAsia" w:ascii="宋体" w:hAnsi="宋体"/>
          <w:sz w:val="24"/>
          <w:szCs w:val="28"/>
          <w:lang w:val="en-US" w:eastAsia="zh-CN"/>
        </w:rPr>
        <w:t>1.</w:t>
      </w:r>
      <w:r>
        <w:rPr>
          <w:rFonts w:hint="eastAsia" w:ascii="宋体" w:hAnsi="宋体"/>
          <w:sz w:val="24"/>
          <w:szCs w:val="28"/>
        </w:rPr>
        <w:t>投标人须按此数量报投标总价并在投标分项报价表中列明每种货物的综合单价，投标总价作为定标的依据。投标报价总价不得高于预算总价。成交后，最终数量按实结算，允许多退少补，综合单价不变。</w:t>
      </w:r>
    </w:p>
    <w:p>
      <w:pPr>
        <w:spacing w:line="360" w:lineRule="auto"/>
        <w:ind w:firstLine="480" w:firstLineChars="200"/>
        <w:rPr>
          <w:rFonts w:ascii="宋体" w:hAnsi="宋体"/>
          <w:sz w:val="24"/>
          <w:szCs w:val="28"/>
        </w:rPr>
      </w:pPr>
      <w:r>
        <w:rPr>
          <w:rFonts w:hint="eastAsia" w:ascii="宋体" w:hAnsi="宋体"/>
          <w:sz w:val="24"/>
          <w:szCs w:val="28"/>
          <w:lang w:val="en-US" w:eastAsia="zh-CN"/>
        </w:rPr>
        <w:t>2</w:t>
      </w:r>
      <w:r>
        <w:rPr>
          <w:rFonts w:hint="eastAsia" w:ascii="宋体" w:hAnsi="宋体"/>
          <w:sz w:val="24"/>
          <w:szCs w:val="28"/>
        </w:rPr>
        <w:t>.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sz w:val="24"/>
          <w:szCs w:val="28"/>
        </w:rPr>
      </w:pPr>
      <w:r>
        <w:rPr>
          <w:rFonts w:hint="eastAsia" w:ascii="宋体" w:hAnsi="宋体"/>
          <w:sz w:val="24"/>
          <w:szCs w:val="28"/>
          <w:lang w:val="en-US" w:eastAsia="zh-CN"/>
        </w:rPr>
        <w:t>3</w:t>
      </w:r>
      <w:r>
        <w:rPr>
          <w:rFonts w:hint="eastAsia" w:ascii="宋体" w:hAnsi="宋体"/>
          <w:sz w:val="24"/>
          <w:szCs w:val="28"/>
        </w:rPr>
        <w:t>.供货范围中必须全部在投标文件中报价，不得有漏项，否则为无效投标。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lang w:val="en-US" w:eastAsia="zh-CN"/>
        </w:rPr>
        <w:t>4</w:t>
      </w:r>
      <w:r>
        <w:rPr>
          <w:rFonts w:hint="eastAsia" w:ascii="宋体" w:hAnsi="宋体"/>
          <w:sz w:val="24"/>
          <w:szCs w:val="28"/>
        </w:rPr>
        <w:t>、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hint="eastAsia" w:ascii="宋体" w:hAnsi="宋体"/>
          <w:sz w:val="24"/>
          <w:szCs w:val="28"/>
        </w:rPr>
      </w:pPr>
      <w:r>
        <w:rPr>
          <w:rFonts w:hint="eastAsia" w:ascii="宋体" w:hAnsi="宋体"/>
          <w:sz w:val="24"/>
          <w:szCs w:val="28"/>
        </w:rPr>
        <w:t>（2）若各项报价累计之和大于最终投标报价，则以投标总价为准调整单价（各单价同比例调整）</w:t>
      </w:r>
    </w:p>
    <w:p>
      <w:pPr>
        <w:pStyle w:val="16"/>
        <w:spacing w:before="0" w:beforeAutospacing="0" w:after="0" w:afterAutospacing="0" w:line="360" w:lineRule="auto"/>
        <w:ind w:firstLine="480" w:firstLineChars="200"/>
        <w:rPr>
          <w:rFonts w:hint="eastAsia" w:cs="宋体"/>
        </w:rPr>
      </w:pPr>
      <w:r>
        <w:rPr>
          <w:rFonts w:hint="eastAsia" w:ascii="宋体" w:hAnsi="宋体"/>
          <w:sz w:val="24"/>
          <w:szCs w:val="28"/>
          <w:lang w:val="en-US" w:eastAsia="zh-CN"/>
        </w:rPr>
        <w:t>5、</w:t>
      </w:r>
      <w:r>
        <w:rPr>
          <w:rFonts w:hint="eastAsia" w:cs="宋体"/>
        </w:rPr>
        <w:t>投标人须承诺年供货款总额的2%用于购买酒店产品（端午礼包、新年礼包、中秋月饼等）。</w:t>
      </w:r>
    </w:p>
    <w:p>
      <w:pPr>
        <w:spacing w:line="360" w:lineRule="auto"/>
        <w:ind w:firstLine="354" w:firstLineChars="147"/>
        <w:rPr>
          <w:rFonts w:ascii="宋体" w:hAnsi="宋体"/>
          <w:b/>
          <w:sz w:val="24"/>
          <w:szCs w:val="28"/>
        </w:rPr>
      </w:pPr>
      <w:r>
        <w:rPr>
          <w:rFonts w:hint="eastAsia" w:ascii="宋体" w:hAnsi="宋体"/>
          <w:b/>
          <w:sz w:val="24"/>
          <w:szCs w:val="28"/>
        </w:rPr>
        <w:t>三. 质量要求及验收标准</w:t>
      </w:r>
    </w:p>
    <w:p>
      <w:pPr>
        <w:spacing w:line="360" w:lineRule="auto"/>
        <w:ind w:firstLine="480" w:firstLineChars="200"/>
        <w:rPr>
          <w:rFonts w:ascii="宋体" w:hAnsi="宋体"/>
          <w:sz w:val="24"/>
          <w:szCs w:val="28"/>
        </w:rPr>
      </w:pPr>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 .所供产品将严格按招标文件技术要求中的材质进行验收。</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中标人所供产品的材质、尺寸、外观颜色等规格参数，要严格遵照招标人提供的要求；</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pPr>
        <w:numPr>
          <w:ilvl w:val="0"/>
          <w:numId w:val="3"/>
        </w:numPr>
        <w:spacing w:line="360" w:lineRule="auto"/>
        <w:ind w:firstLine="480"/>
        <w:rPr>
          <w:rFonts w:ascii="宋体" w:hAnsi="宋体"/>
          <w:sz w:val="24"/>
          <w:szCs w:val="28"/>
        </w:rPr>
      </w:pPr>
      <w:r>
        <w:rPr>
          <w:rFonts w:hint="eastAsia" w:ascii="宋体" w:hAnsi="宋体"/>
          <w:sz w:val="24"/>
          <w:szCs w:val="28"/>
        </w:rPr>
        <w:t>供货的产品质量必须符合国家检验质量3C标准、CE认证。</w:t>
      </w:r>
    </w:p>
    <w:p>
      <w:pPr>
        <w:pStyle w:val="3"/>
        <w:spacing w:line="500" w:lineRule="exact"/>
        <w:rPr>
          <w:rFonts w:hint="eastAsia" w:ascii="宋体" w:hAnsi="宋体" w:eastAsia="宋体"/>
        </w:rPr>
      </w:pPr>
      <w:bookmarkStart w:id="57" w:name="_Toc435"/>
    </w:p>
    <w:p>
      <w:pPr>
        <w:pStyle w:val="3"/>
        <w:spacing w:line="500" w:lineRule="exact"/>
        <w:rPr>
          <w:rFonts w:hint="eastAsia" w:ascii="宋体" w:hAnsi="宋体" w:eastAsia="宋体"/>
        </w:rPr>
      </w:pPr>
    </w:p>
    <w:p>
      <w:pPr>
        <w:rPr>
          <w:rFonts w:hint="eastAsia" w:ascii="宋体" w:hAnsi="宋体" w:eastAsia="宋体"/>
        </w:rPr>
      </w:pPr>
    </w:p>
    <w:p>
      <w:pPr>
        <w:pStyle w:val="2"/>
        <w:rPr>
          <w:rFonts w:hint="eastAsia"/>
        </w:rPr>
      </w:pPr>
    </w:p>
    <w:p>
      <w:pPr>
        <w:pStyle w:val="3"/>
        <w:spacing w:line="500" w:lineRule="exact"/>
        <w:rPr>
          <w:rFonts w:hint="eastAsia" w:ascii="宋体" w:hAnsi="宋体" w:eastAsia="宋体"/>
        </w:rPr>
      </w:pPr>
    </w:p>
    <w:p>
      <w:pPr>
        <w:pStyle w:val="3"/>
        <w:spacing w:line="500" w:lineRule="exact"/>
        <w:rPr>
          <w:rFonts w:ascii="宋体" w:hAnsi="宋体" w:eastAsia="宋体"/>
        </w:rPr>
      </w:pPr>
      <w:r>
        <w:rPr>
          <w:rFonts w:hint="eastAsia" w:ascii="宋体" w:hAnsi="宋体" w:eastAsia="宋体"/>
        </w:rPr>
        <w:t>第五章 评标办法</w:t>
      </w:r>
      <w:bookmarkEnd w:id="54"/>
      <w:bookmarkEnd w:id="57"/>
    </w:p>
    <w:p>
      <w:pPr>
        <w:spacing w:line="360" w:lineRule="auto"/>
        <w:ind w:firstLine="482" w:firstLineChars="200"/>
        <w:rPr>
          <w:rFonts w:ascii="宋体" w:hAnsi="宋体"/>
          <w:sz w:val="24"/>
          <w:szCs w:val="24"/>
        </w:rPr>
      </w:pPr>
      <w:r>
        <w:rPr>
          <w:rFonts w:hint="eastAsia" w:ascii="宋体" w:hAnsi="宋体"/>
          <w:b/>
          <w:bCs/>
          <w:sz w:val="24"/>
        </w:rPr>
        <w:t>1.</w:t>
      </w:r>
      <w:r>
        <w:rPr>
          <w:rFonts w:hint="eastAsia" w:asciiTheme="minorEastAsia" w:hAnsiTheme="minorEastAsia" w:eastAsiaTheme="minorEastAsia"/>
          <w:sz w:val="24"/>
          <w:szCs w:val="24"/>
          <w:u w:val="single"/>
        </w:rPr>
        <w:t>合肥泓瑞金陵大酒店工程维修配件及工具采购</w:t>
      </w:r>
      <w:r>
        <w:rPr>
          <w:rFonts w:hint="eastAsia" w:asciiTheme="minorEastAsia" w:hAnsiTheme="minorEastAsia" w:eastAsiaTheme="minorEastAsia"/>
          <w:sz w:val="24"/>
          <w:szCs w:val="24"/>
          <w:u w:val="single"/>
          <w:lang w:eastAsia="zh-CN"/>
        </w:rPr>
        <w:t>（</w:t>
      </w:r>
      <w:r>
        <w:rPr>
          <w:rFonts w:hint="eastAsia" w:asciiTheme="minorEastAsia" w:hAnsiTheme="minorEastAsia" w:eastAsiaTheme="minorEastAsia"/>
          <w:sz w:val="24"/>
          <w:szCs w:val="24"/>
          <w:u w:val="single"/>
          <w:lang w:val="en-US" w:eastAsia="zh-CN"/>
        </w:rPr>
        <w:t>五金类</w:t>
      </w:r>
      <w:r>
        <w:rPr>
          <w:rFonts w:hint="eastAsia" w:asciiTheme="minorEastAsia" w:hAnsiTheme="minorEastAsia" w:eastAsiaTheme="minorEastAsia"/>
          <w:sz w:val="24"/>
          <w:szCs w:val="24"/>
          <w:u w:val="single"/>
          <w:lang w:eastAsia="zh-CN"/>
        </w:rPr>
        <w:t>）</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二次</w:t>
      </w:r>
      <w:r>
        <w:rPr>
          <w:rFonts w:hint="eastAsia" w:asciiTheme="minorEastAsia" w:hAnsiTheme="minorEastAsia" w:eastAsiaTheme="minorEastAsia"/>
          <w:sz w:val="24"/>
          <w:szCs w:val="24"/>
          <w:lang w:eastAsia="zh-CN"/>
        </w:rPr>
        <w:t>）</w:t>
      </w:r>
      <w:r>
        <w:rPr>
          <w:rFonts w:hint="eastAsia" w:ascii="宋体" w:hAnsi="宋体"/>
          <w:sz w:val="24"/>
          <w:u w:val="single"/>
        </w:rPr>
        <w:t>（</w:t>
      </w:r>
      <w:r>
        <w:rPr>
          <w:rFonts w:hint="eastAsia"/>
          <w:sz w:val="24"/>
          <w:szCs w:val="24"/>
          <w:u w:val="single"/>
        </w:rPr>
        <w:t>项目</w:t>
      </w:r>
      <w:r>
        <w:rPr>
          <w:rFonts w:hint="eastAsia" w:ascii="宋体" w:hAnsi="宋体"/>
          <w:sz w:val="24"/>
          <w:u w:val="single"/>
        </w:rPr>
        <w:t>编号：</w:t>
      </w:r>
      <w:r>
        <w:rPr>
          <w:rFonts w:ascii="宋体" w:hAnsi="宋体" w:cs="宋体"/>
          <w:sz w:val="24"/>
          <w:szCs w:val="24"/>
          <w:u w:val="single"/>
        </w:rPr>
        <w:t>2023WLBLZB000</w:t>
      </w:r>
      <w:r>
        <w:rPr>
          <w:rFonts w:hint="default" w:ascii="宋体" w:hAnsi="宋体" w:cs="宋体"/>
          <w:sz w:val="24"/>
          <w:szCs w:val="24"/>
          <w:u w:val="single"/>
          <w:lang w:val="en-US" w:eastAsia="zh-CN"/>
        </w:rPr>
        <w:t xml:space="preserve"> </w:t>
      </w:r>
      <w:r>
        <w:rPr>
          <w:rFonts w:hint="eastAsia" w:ascii="宋体" w:hAnsi="宋体" w:cs="宋体"/>
          <w:sz w:val="24"/>
          <w:szCs w:val="24"/>
          <w:u w:val="single"/>
          <w:lang w:val="en-US" w:eastAsia="zh-CN"/>
        </w:rPr>
        <w:t>65</w:t>
      </w:r>
      <w:r>
        <w:rPr>
          <w:rFonts w:hint="eastAsia" w:ascii="宋体" w:hAnsi="宋体"/>
          <w:sz w:val="24"/>
          <w:szCs w:val="24"/>
          <w:u w:val="single"/>
        </w:rPr>
        <w:t>号</w:t>
      </w:r>
      <w:r>
        <w:rPr>
          <w:rFonts w:hint="eastAsia" w:ascii="宋体" w:hAnsi="宋体"/>
          <w:sz w:val="24"/>
          <w:u w:val="single"/>
        </w:rPr>
        <w:t>）</w:t>
      </w:r>
      <w:r>
        <w:rPr>
          <w:rFonts w:hint="eastAsia" w:ascii="宋体" w:hAnsi="宋体"/>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sz w:val="24"/>
        </w:rPr>
      </w:pPr>
      <w:bookmarkStart w:id="58" w:name="_Toc220232391"/>
      <w:r>
        <w:rPr>
          <w:rFonts w:hint="eastAsia" w:ascii="宋体" w:hAnsi="宋体"/>
          <w:b/>
          <w:bCs/>
          <w:sz w:val="24"/>
        </w:rPr>
        <w:t>2.</w:t>
      </w:r>
      <w:r>
        <w:rPr>
          <w:rFonts w:hint="eastAsia" w:ascii="宋体" w:hAnsi="宋体"/>
          <w:sz w:val="24"/>
        </w:rPr>
        <w:t>本次项目</w:t>
      </w:r>
      <w:r>
        <w:rPr>
          <w:rFonts w:hint="eastAsia" w:ascii="宋体" w:hAnsi="宋体"/>
          <w:sz w:val="24"/>
          <w:highlight w:val="none"/>
        </w:rPr>
        <w:t>评标采用</w:t>
      </w:r>
      <w:r>
        <w:rPr>
          <w:rFonts w:hint="eastAsia" w:ascii="宋体" w:hAnsi="宋体"/>
          <w:sz w:val="24"/>
          <w:highlight w:val="none"/>
          <w:u w:val="single"/>
        </w:rPr>
        <w:t>有效最低价法</w:t>
      </w:r>
      <w:r>
        <w:rPr>
          <w:rFonts w:hint="eastAsia" w:ascii="宋体" w:hAnsi="宋体"/>
          <w:sz w:val="24"/>
          <w:highlight w:val="none"/>
        </w:rPr>
        <w:t>作为对投标人标书的比</w:t>
      </w:r>
      <w:r>
        <w:rPr>
          <w:rFonts w:hint="eastAsia" w:ascii="宋体" w:hAnsi="宋体"/>
          <w:sz w:val="24"/>
        </w:rPr>
        <w:t>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rPr>
          <w:rFonts w:ascii="宋体" w:hAnsi="宋体"/>
          <w:sz w:val="24"/>
        </w:rPr>
      </w:pPr>
      <w:r>
        <w:rPr>
          <w:rFonts w:hint="eastAsia" w:ascii="宋体" w:hAnsi="宋体"/>
          <w:sz w:val="24"/>
        </w:rPr>
        <w:t>5.1满足招标文件的实质性要求；</w:t>
      </w:r>
    </w:p>
    <w:p>
      <w:pPr>
        <w:spacing w:line="360" w:lineRule="auto"/>
        <w:ind w:left="480" w:right="-10"/>
        <w:rPr>
          <w:rFonts w:ascii="宋体" w:hAnsi="宋体"/>
          <w:sz w:val="24"/>
        </w:rPr>
      </w:pPr>
      <w:r>
        <w:rPr>
          <w:rFonts w:hint="eastAsia" w:ascii="宋体" w:hAnsi="宋体"/>
          <w:sz w:val="24"/>
        </w:rPr>
        <w:t>5.2无重大偏离、保留或招标人不能接受的附加条件；</w:t>
      </w:r>
    </w:p>
    <w:p>
      <w:pPr>
        <w:spacing w:line="360" w:lineRule="auto"/>
        <w:ind w:left="480" w:right="-1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80" w:firstLineChars="200"/>
        <w:rPr>
          <w:rFonts w:ascii="宋体" w:hAnsi="宋体"/>
          <w:sz w:val="24"/>
        </w:rPr>
      </w:pPr>
      <w:r>
        <w:rPr>
          <w:rFonts w:hint="eastAsia" w:ascii="宋体" w:hAnsi="宋体"/>
          <w:sz w:val="24"/>
        </w:rPr>
        <w:t>8. 评标委员会按下表内容进行投标有效性评审。</w:t>
      </w:r>
    </w:p>
    <w:tbl>
      <w:tblPr>
        <w:tblStyle w:val="18"/>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161" w:type="dxa"/>
            <w:gridSpan w:val="5"/>
            <w:vAlign w:val="center"/>
          </w:tcPr>
          <w:p>
            <w:pPr>
              <w:pStyle w:val="23"/>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897" w:type="dxa"/>
            <w:tcBorders>
              <w:bottom w:val="single" w:color="auto" w:sz="4" w:space="0"/>
            </w:tcBorders>
            <w:vAlign w:val="center"/>
          </w:tcPr>
          <w:p>
            <w:pPr>
              <w:pStyle w:val="23"/>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189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897" w:type="dxa"/>
            <w:vAlign w:val="center"/>
          </w:tcPr>
          <w:p>
            <w:pPr>
              <w:spacing w:after="50" w:line="360" w:lineRule="auto"/>
              <w:ind w:right="-10"/>
              <w:jc w:val="center"/>
              <w:rPr>
                <w:rFonts w:ascii="宋体" w:hAnsi="宋体"/>
                <w:sz w:val="24"/>
                <w:szCs w:val="24"/>
              </w:rPr>
            </w:pPr>
            <w:r>
              <w:rPr>
                <w:rFonts w:hint="eastAsia" w:ascii="宋体" w:hAnsi="宋体"/>
                <w:sz w:val="24"/>
                <w:szCs w:val="24"/>
              </w:rPr>
              <w:t>投标人信用承诺</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851" w:type="dxa"/>
            <w:vAlign w:val="center"/>
          </w:tcPr>
          <w:p>
            <w:pPr>
              <w:adjustRightInd w:val="0"/>
              <w:snapToGrid w:val="0"/>
              <w:spacing w:line="360" w:lineRule="auto"/>
              <w:ind w:right="-10"/>
              <w:jc w:val="center"/>
              <w:rPr>
                <w:rFonts w:ascii="宋体" w:hAnsi="宋体"/>
                <w:sz w:val="24"/>
                <w:szCs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投标人资格</w:t>
            </w:r>
          </w:p>
          <w:p>
            <w:pPr>
              <w:spacing w:line="420" w:lineRule="exact"/>
              <w:ind w:right="-11"/>
              <w:jc w:val="center"/>
              <w:rPr>
                <w:rFonts w:ascii="宋体" w:hAnsi="宋体"/>
                <w:sz w:val="24"/>
                <w:szCs w:val="24"/>
              </w:rPr>
            </w:pP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p>
            <w:pPr>
              <w:autoSpaceDE w:val="0"/>
              <w:autoSpaceDN w:val="0"/>
              <w:adjustRightInd w:val="0"/>
              <w:spacing w:line="430" w:lineRule="exact"/>
              <w:ind w:firstLine="200"/>
              <w:jc w:val="left"/>
              <w:rPr>
                <w:rFonts w:ascii="宋体" w:hAnsi="宋体"/>
                <w:sz w:val="24"/>
                <w:szCs w:val="24"/>
              </w:rPr>
            </w:pPr>
            <w:r>
              <w:rPr>
                <w:rFonts w:hint="eastAsia" w:ascii="宋体" w:hAnsi="宋体"/>
                <w:bCs/>
                <w:sz w:val="24"/>
                <w:szCs w:val="24"/>
              </w:rPr>
              <w:t>2.</w:t>
            </w:r>
            <w:r>
              <w:rPr>
                <w:rFonts w:hint="eastAsia" w:ascii="宋体" w:hAnsi="宋体"/>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9</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投标保证金</w:t>
            </w:r>
          </w:p>
        </w:tc>
        <w:tc>
          <w:tcPr>
            <w:tcW w:w="2835" w:type="dxa"/>
            <w:vAlign w:val="center"/>
          </w:tcPr>
          <w:p>
            <w:pPr>
              <w:spacing w:line="420" w:lineRule="exact"/>
              <w:ind w:right="-11"/>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10</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11</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23"/>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12</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p>
    <w:p>
      <w:pPr>
        <w:spacing w:line="360" w:lineRule="auto"/>
        <w:ind w:left="143" w:leftChars="68" w:firstLine="361" w:firstLineChars="150"/>
        <w:rPr>
          <w:rFonts w:ascii="宋体" w:hAnsi="宋体"/>
          <w:bCs/>
          <w:sz w:val="24"/>
        </w:rPr>
      </w:pPr>
      <w:r>
        <w:rPr>
          <w:rFonts w:hint="eastAsia" w:ascii="宋体" w:hAnsi="宋体"/>
          <w:b/>
          <w:bCs/>
          <w:sz w:val="24"/>
        </w:rPr>
        <w:t>9.</w:t>
      </w:r>
      <w:r>
        <w:rPr>
          <w:rFonts w:hint="eastAsia" w:ascii="宋体" w:hAnsi="宋体"/>
          <w:bCs/>
          <w:sz w:val="24"/>
        </w:rPr>
        <w:t>价格评审:对通过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6"/>
        <w:spacing w:line="360" w:lineRule="auto"/>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sz w:val="24"/>
          <w:szCs w:val="24"/>
        </w:rPr>
        <w:t>。</w:t>
      </w:r>
    </w:p>
    <w:p/>
    <w:p/>
    <w:p/>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bookmarkEnd w:id="58"/>
    <w:p>
      <w:pPr>
        <w:pStyle w:val="3"/>
        <w:spacing w:line="360" w:lineRule="auto"/>
        <w:rPr>
          <w:rFonts w:ascii="宋体" w:hAnsi="宋体" w:eastAsia="宋体"/>
        </w:rPr>
      </w:pPr>
      <w:bookmarkStart w:id="59" w:name="_Toc15051"/>
      <w:r>
        <w:rPr>
          <w:rFonts w:hint="eastAsia" w:ascii="宋体" w:hAnsi="宋体" w:eastAsia="宋体"/>
        </w:rPr>
        <w:t>第六章</w:t>
      </w:r>
      <w:r>
        <w:rPr>
          <w:rFonts w:ascii="宋体" w:hAnsi="宋体" w:eastAsia="宋体"/>
        </w:rPr>
        <w:t>合同</w:t>
      </w:r>
      <w:bookmarkEnd w:id="59"/>
    </w:p>
    <w:p>
      <w:pPr>
        <w:spacing w:line="360" w:lineRule="auto"/>
        <w:rPr>
          <w:rFonts w:ascii="宋体" w:hAnsi="宋体"/>
          <w:sz w:val="24"/>
          <w:szCs w:val="24"/>
        </w:rPr>
      </w:pPr>
      <w:r>
        <w:rPr>
          <w:rFonts w:hint="eastAsia" w:ascii="宋体" w:hAnsi="宋体"/>
          <w:sz w:val="24"/>
          <w:szCs w:val="24"/>
        </w:rPr>
        <w:t>采购人（以下简称甲方）：</w:t>
      </w:r>
    </w:p>
    <w:p>
      <w:pPr>
        <w:spacing w:line="360" w:lineRule="auto"/>
        <w:rPr>
          <w:rFonts w:ascii="宋体" w:hAnsi="宋体"/>
          <w:sz w:val="24"/>
          <w:szCs w:val="24"/>
        </w:rPr>
      </w:pPr>
      <w:r>
        <w:rPr>
          <w:rFonts w:hint="eastAsia" w:ascii="宋体" w:hAnsi="宋体"/>
          <w:sz w:val="24"/>
          <w:szCs w:val="24"/>
        </w:rPr>
        <w:t>供货人（以下简称乙方）：</w:t>
      </w:r>
    </w:p>
    <w:p>
      <w:pPr>
        <w:spacing w:line="360" w:lineRule="auto"/>
        <w:ind w:firstLine="460" w:firstLineChars="192"/>
        <w:rPr>
          <w:rFonts w:ascii="宋体" w:hAnsi="宋体"/>
          <w:sz w:val="24"/>
          <w:szCs w:val="24"/>
        </w:rPr>
      </w:pPr>
      <w:r>
        <w:rPr>
          <w:rFonts w:hint="eastAsia" w:ascii="宋体" w:hAnsi="宋体"/>
          <w:sz w:val="24"/>
          <w:szCs w:val="24"/>
        </w:rPr>
        <w:t>本项目采用公开</w:t>
      </w:r>
      <w:r>
        <w:rPr>
          <w:rFonts w:hint="eastAsia" w:ascii="宋体" w:hAnsi="宋体"/>
          <w:sz w:val="24"/>
          <w:szCs w:val="24"/>
          <w:u w:val="single"/>
        </w:rPr>
        <w:t>招标</w:t>
      </w:r>
      <w:r>
        <w:rPr>
          <w:rFonts w:hint="eastAsia" w:ascii="宋体" w:hAnsi="宋体"/>
          <w:sz w:val="24"/>
          <w:szCs w:val="24"/>
        </w:rPr>
        <w:t>方式，经本项目评标委员会认真评审，决定将合同授予乙方。为进一步明确双方的责任，确保合同的顺利履行，</w:t>
      </w:r>
      <w:r>
        <w:rPr>
          <w:rFonts w:ascii="宋体" w:hAnsi="宋体"/>
          <w:sz w:val="24"/>
          <w:szCs w:val="24"/>
        </w:rPr>
        <w:t>根据《中华人民共和国</w:t>
      </w:r>
      <w:r>
        <w:rPr>
          <w:rFonts w:hint="eastAsia" w:ascii="宋体" w:hAnsi="宋体"/>
          <w:sz w:val="24"/>
          <w:szCs w:val="24"/>
        </w:rPr>
        <w:t>民法典</w:t>
      </w:r>
      <w:r>
        <w:rPr>
          <w:rFonts w:ascii="宋体" w:hAnsi="宋体"/>
          <w:sz w:val="24"/>
          <w:szCs w:val="24"/>
        </w:rPr>
        <w:t>》之规定</w:t>
      </w:r>
      <w:r>
        <w:rPr>
          <w:rFonts w:hint="eastAsia" w:ascii="宋体" w:hAnsi="宋体"/>
          <w:sz w:val="24"/>
          <w:szCs w:val="24"/>
        </w:rPr>
        <w:t>及招标文件、中标（成交）通知书等相关资料的要求</w:t>
      </w:r>
      <w:r>
        <w:rPr>
          <w:rFonts w:ascii="宋体" w:hAnsi="宋体"/>
          <w:sz w:val="24"/>
          <w:szCs w:val="24"/>
        </w:rPr>
        <w:t>，经</w:t>
      </w:r>
      <w:r>
        <w:rPr>
          <w:rFonts w:hint="eastAsia" w:ascii="宋体" w:hAnsi="宋体"/>
          <w:sz w:val="24"/>
          <w:szCs w:val="24"/>
        </w:rPr>
        <w:t>甲乙</w:t>
      </w:r>
      <w:r>
        <w:rPr>
          <w:rFonts w:ascii="宋体" w:hAnsi="宋体"/>
          <w:sz w:val="24"/>
          <w:szCs w:val="24"/>
        </w:rPr>
        <w:t>双方充分协商，特订立</w:t>
      </w:r>
      <w:r>
        <w:rPr>
          <w:rFonts w:hint="eastAsia" w:ascii="宋体" w:hAnsi="宋体"/>
          <w:sz w:val="24"/>
          <w:szCs w:val="24"/>
        </w:rPr>
        <w:t>本</w:t>
      </w:r>
      <w:r>
        <w:rPr>
          <w:rFonts w:ascii="宋体" w:hAnsi="宋体"/>
          <w:sz w:val="24"/>
          <w:szCs w:val="24"/>
        </w:rPr>
        <w:t>合同，以便共同遵守。</w:t>
      </w:r>
    </w:p>
    <w:p>
      <w:pPr>
        <w:pStyle w:val="25"/>
        <w:numPr>
          <w:ilvl w:val="0"/>
          <w:numId w:val="4"/>
        </w:numPr>
        <w:spacing w:line="360" w:lineRule="auto"/>
        <w:ind w:firstLineChars="0"/>
        <w:rPr>
          <w:rFonts w:ascii="宋体" w:hAnsi="宋体"/>
          <w:sz w:val="24"/>
          <w:szCs w:val="24"/>
        </w:rPr>
      </w:pPr>
      <w:r>
        <w:rPr>
          <w:rFonts w:hint="eastAsia" w:ascii="宋体" w:hAnsi="宋体"/>
          <w:sz w:val="24"/>
          <w:szCs w:val="24"/>
        </w:rPr>
        <w:t>货物名称、品牌、型号、规格、数量</w:t>
      </w:r>
    </w:p>
    <w:p>
      <w:pPr>
        <w:spacing w:line="440" w:lineRule="exact"/>
        <w:rPr>
          <w:rFonts w:ascii="宋体" w:hAnsi="宋体"/>
          <w:sz w:val="24"/>
          <w:szCs w:val="24"/>
        </w:rPr>
      </w:pPr>
    </w:p>
    <w:tbl>
      <w:tblPr>
        <w:tblStyle w:val="18"/>
        <w:tblW w:w="9905" w:type="dxa"/>
        <w:jc w:val="center"/>
        <w:tblLayout w:type="fixed"/>
        <w:tblCellMar>
          <w:top w:w="0" w:type="dxa"/>
          <w:left w:w="108" w:type="dxa"/>
          <w:bottom w:w="0" w:type="dxa"/>
          <w:right w:w="108" w:type="dxa"/>
        </w:tblCellMar>
      </w:tblPr>
      <w:tblGrid>
        <w:gridCol w:w="680"/>
        <w:gridCol w:w="1267"/>
        <w:gridCol w:w="1843"/>
        <w:gridCol w:w="1134"/>
        <w:gridCol w:w="1134"/>
        <w:gridCol w:w="1282"/>
        <w:gridCol w:w="1282"/>
        <w:gridCol w:w="1283"/>
      </w:tblGrid>
      <w:tr>
        <w:tblPrEx>
          <w:tblCellMar>
            <w:top w:w="0" w:type="dxa"/>
            <w:left w:w="108" w:type="dxa"/>
            <w:bottom w:w="0" w:type="dxa"/>
            <w:right w:w="108" w:type="dxa"/>
          </w:tblCellMar>
        </w:tblPrEx>
        <w:trPr>
          <w:trHeight w:val="453"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物品名称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规格/型号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单价(元)</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金额(元)</w:t>
            </w: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参考品牌</w:t>
            </w:r>
          </w:p>
        </w:tc>
      </w:tr>
      <w:tr>
        <w:tblPrEx>
          <w:tblCellMar>
            <w:top w:w="0" w:type="dxa"/>
            <w:left w:w="108" w:type="dxa"/>
            <w:bottom w:w="0" w:type="dxa"/>
            <w:right w:w="108" w:type="dxa"/>
          </w:tblCellMar>
        </w:tblPrEx>
        <w:trPr>
          <w:trHeight w:val="453"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3"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453" w:hRule="atLeast"/>
          <w:jc w:val="center"/>
        </w:trPr>
        <w:tc>
          <w:tcPr>
            <w:tcW w:w="19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spacing w:line="360" w:lineRule="auto"/>
        <w:rPr>
          <w:rFonts w:ascii="宋体" w:hAnsi="宋体"/>
          <w:b/>
          <w:sz w:val="24"/>
          <w:szCs w:val="28"/>
        </w:rPr>
      </w:pPr>
    </w:p>
    <w:p>
      <w:pPr>
        <w:spacing w:line="360" w:lineRule="auto"/>
        <w:rPr>
          <w:rFonts w:ascii="宋体" w:hAnsi="宋体"/>
          <w:sz w:val="24"/>
          <w:szCs w:val="28"/>
        </w:rPr>
      </w:pPr>
      <w:r>
        <w:rPr>
          <w:rFonts w:hint="eastAsia" w:ascii="宋体" w:hAnsi="宋体"/>
          <w:b/>
          <w:sz w:val="24"/>
          <w:szCs w:val="28"/>
        </w:rPr>
        <w:t>注：最终规格型号以甲方提供的样品和现场察看为准。</w:t>
      </w:r>
    </w:p>
    <w:p>
      <w:pPr>
        <w:spacing w:line="440" w:lineRule="exact"/>
        <w:ind w:firstLine="480" w:firstLineChars="200"/>
        <w:rPr>
          <w:rFonts w:ascii="宋体" w:hAnsi="宋体"/>
          <w:sz w:val="24"/>
          <w:szCs w:val="28"/>
        </w:rPr>
      </w:pPr>
      <w:r>
        <w:rPr>
          <w:rFonts w:hint="eastAsia" w:ascii="宋体" w:hAnsi="宋体"/>
          <w:sz w:val="24"/>
          <w:szCs w:val="28"/>
        </w:rPr>
        <w:t>1.1甲方有权根据自身需求调整</w:t>
      </w:r>
      <w:r>
        <w:rPr>
          <w:rFonts w:hint="eastAsia" w:ascii="宋体" w:hAnsi="宋体"/>
          <w:sz w:val="24"/>
          <w:szCs w:val="28"/>
          <w:lang w:val="en-US" w:eastAsia="zh-CN"/>
        </w:rPr>
        <w:t>前款所列采购</w:t>
      </w:r>
      <w:r>
        <w:rPr>
          <w:rFonts w:hint="eastAsia" w:ascii="宋体" w:hAnsi="宋体"/>
          <w:sz w:val="24"/>
          <w:szCs w:val="28"/>
        </w:rPr>
        <w:t>产品数量，但</w:t>
      </w:r>
      <w:r>
        <w:rPr>
          <w:rFonts w:hint="eastAsia" w:ascii="宋体" w:hAnsi="宋体"/>
          <w:sz w:val="24"/>
          <w:szCs w:val="28"/>
          <w:lang w:val="en-US" w:eastAsia="zh-CN"/>
        </w:rPr>
        <w:t>采购数量的调整</w:t>
      </w:r>
      <w:r>
        <w:rPr>
          <w:rFonts w:hint="eastAsia" w:ascii="宋体" w:hAnsi="宋体"/>
          <w:sz w:val="24"/>
          <w:szCs w:val="28"/>
        </w:rPr>
        <w:t>需在乙方发货前及时通知乙方，</w:t>
      </w:r>
      <w:r>
        <w:rPr>
          <w:rFonts w:hint="eastAsia" w:ascii="宋体" w:hAnsi="宋体"/>
          <w:sz w:val="24"/>
          <w:szCs w:val="28"/>
          <w:lang w:val="en-US" w:eastAsia="zh-CN"/>
        </w:rPr>
        <w:t>调整后甲方</w:t>
      </w:r>
      <w:r>
        <w:rPr>
          <w:rFonts w:hint="eastAsia" w:ascii="宋体" w:hAnsi="宋体"/>
          <w:sz w:val="24"/>
          <w:szCs w:val="28"/>
        </w:rPr>
        <w:t>根据清单</w:t>
      </w:r>
      <w:r>
        <w:rPr>
          <w:rFonts w:hint="eastAsia" w:ascii="宋体" w:hAnsi="宋体"/>
          <w:sz w:val="24"/>
          <w:szCs w:val="28"/>
          <w:lang w:val="en-US" w:eastAsia="zh-CN"/>
        </w:rPr>
        <w:t>所列产品单</w:t>
      </w:r>
      <w:r>
        <w:rPr>
          <w:rFonts w:hint="eastAsia" w:ascii="宋体" w:hAnsi="宋体"/>
          <w:sz w:val="24"/>
          <w:szCs w:val="28"/>
        </w:rPr>
        <w:t>价</w:t>
      </w:r>
      <w:r>
        <w:rPr>
          <w:rFonts w:hint="eastAsia" w:ascii="宋体" w:hAnsi="宋体"/>
          <w:sz w:val="24"/>
          <w:szCs w:val="28"/>
          <w:lang w:val="en-US" w:eastAsia="zh-CN"/>
        </w:rPr>
        <w:t>及实际采购数量</w:t>
      </w:r>
      <w:r>
        <w:rPr>
          <w:rFonts w:hint="eastAsia" w:ascii="宋体" w:hAnsi="宋体"/>
          <w:sz w:val="24"/>
          <w:szCs w:val="28"/>
        </w:rPr>
        <w:t>与乙方据实结算。</w:t>
      </w:r>
    </w:p>
    <w:p>
      <w:pPr>
        <w:spacing w:line="440" w:lineRule="exact"/>
        <w:ind w:firstLine="480" w:firstLineChars="200"/>
        <w:rPr>
          <w:rFonts w:hint="eastAsia" w:ascii="宋体" w:hAnsi="宋体"/>
          <w:sz w:val="24"/>
          <w:szCs w:val="28"/>
        </w:rPr>
      </w:pPr>
      <w:r>
        <w:rPr>
          <w:rFonts w:hint="eastAsia" w:ascii="宋体" w:hAnsi="宋体"/>
          <w:sz w:val="24"/>
          <w:szCs w:val="28"/>
        </w:rPr>
        <w:t>1.2双方确认，本合同的签订，并不意味着本采购项目所需的产品全部由乙方供应，甲方有权根据实际情况另行向其他供应方采购 。</w:t>
      </w:r>
    </w:p>
    <w:p>
      <w:pPr>
        <w:pStyle w:val="2"/>
        <w:ind w:firstLine="0" w:firstLineChars="0"/>
        <w:rPr>
          <w:rFonts w:hint="default" w:ascii="宋体" w:hAnsi="宋体"/>
          <w:sz w:val="24"/>
          <w:szCs w:val="28"/>
          <w:lang w:val="en-US" w:eastAsia="zh-CN"/>
        </w:rPr>
      </w:pPr>
      <w:r>
        <w:rPr>
          <w:rFonts w:hint="eastAsia" w:ascii="宋体" w:hAnsi="宋体"/>
          <w:sz w:val="24"/>
          <w:szCs w:val="28"/>
          <w:lang w:val="en-US" w:eastAsia="zh-CN"/>
        </w:rPr>
        <w:t>1.3甲方有紧急维修需要材料，乙方需根据甲方提供产品型号规格需求在2小时内将货物送到甲方指定的地点（合肥市内）。</w:t>
      </w:r>
    </w:p>
    <w:p>
      <w:pPr>
        <w:spacing w:line="440" w:lineRule="exact"/>
        <w:rPr>
          <w:rFonts w:ascii="宋体" w:hAnsi="宋体"/>
          <w:sz w:val="24"/>
          <w:szCs w:val="28"/>
        </w:rPr>
      </w:pPr>
    </w:p>
    <w:p>
      <w:pPr>
        <w:spacing w:line="440" w:lineRule="exact"/>
        <w:rPr>
          <w:rFonts w:ascii="宋体" w:hAnsi="宋体"/>
          <w:sz w:val="24"/>
          <w:szCs w:val="24"/>
        </w:rPr>
      </w:pPr>
      <w:r>
        <w:rPr>
          <w:rFonts w:hint="eastAsia" w:ascii="宋体" w:hAnsi="宋体"/>
          <w:b/>
          <w:bCs/>
          <w:sz w:val="24"/>
          <w:szCs w:val="24"/>
        </w:rPr>
        <w:t xml:space="preserve">第二条  </w:t>
      </w:r>
      <w:r>
        <w:rPr>
          <w:rFonts w:hint="eastAsia" w:ascii="宋体" w:hAnsi="宋体"/>
          <w:sz w:val="24"/>
          <w:szCs w:val="24"/>
        </w:rPr>
        <w:t>合同总价款</w:t>
      </w:r>
    </w:p>
    <w:p>
      <w:pPr>
        <w:spacing w:line="440" w:lineRule="exact"/>
        <w:rPr>
          <w:rFonts w:ascii="宋体" w:hAnsi="宋体"/>
          <w:sz w:val="24"/>
          <w:szCs w:val="24"/>
        </w:rPr>
      </w:pPr>
      <w:r>
        <w:rPr>
          <w:rFonts w:hint="eastAsia" w:ascii="宋体" w:hAnsi="宋体"/>
          <w:sz w:val="24"/>
          <w:szCs w:val="24"/>
        </w:rPr>
        <w:t>1、合同总价</w:t>
      </w:r>
      <w:r>
        <w:rPr>
          <w:rFonts w:hint="eastAsia" w:ascii="宋体" w:hAnsi="宋体"/>
          <w:sz w:val="24"/>
          <w:szCs w:val="24"/>
          <w:lang w:val="en-US" w:eastAsia="zh-CN"/>
        </w:rPr>
        <w:t>暂定为</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（人民币）大写（¥ ）</w:t>
      </w:r>
      <w:r>
        <w:rPr>
          <w:rFonts w:hint="eastAsia" w:ascii="宋体" w:hAnsi="宋体"/>
          <w:sz w:val="24"/>
          <w:szCs w:val="24"/>
          <w:lang w:eastAsia="zh-CN"/>
        </w:rPr>
        <w:t>，</w:t>
      </w:r>
      <w:r>
        <w:rPr>
          <w:rFonts w:hint="eastAsia" w:asciiTheme="minorEastAsia" w:hAnsiTheme="minorEastAsia" w:eastAsiaTheme="minorEastAsia"/>
          <w:sz w:val="24"/>
          <w:szCs w:val="24"/>
        </w:rPr>
        <w:t>按甲方最终确认的收货单的数量及价格确认合同金额</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Theme="minorEastAsia" w:hAnsiTheme="minorEastAsia" w:eastAsiaTheme="minorEastAsia"/>
          <w:sz w:val="24"/>
          <w:szCs w:val="24"/>
        </w:rPr>
        <w:t>本合同单价一次性包死，固定不变，不因包括市场价格涨落、履行期调整等任何因素而调整</w:t>
      </w:r>
      <w:r>
        <w:rPr>
          <w:rFonts w:hint="eastAsia" w:ascii="宋体" w:hAnsi="宋体"/>
          <w:sz w:val="24"/>
          <w:szCs w:val="28"/>
          <w:lang w:eastAsia="zh-CN"/>
        </w:rPr>
        <w:t>。</w:t>
      </w:r>
      <w:r>
        <w:rPr>
          <w:rFonts w:hint="eastAsia" w:ascii="宋体" w:hAnsi="宋体"/>
          <w:sz w:val="24"/>
          <w:szCs w:val="28"/>
          <w:lang w:val="en-US" w:eastAsia="zh-CN"/>
        </w:rPr>
        <w:t>合同单价包括但不限于</w:t>
      </w:r>
      <w:r>
        <w:rPr>
          <w:rFonts w:hint="eastAsia" w:ascii="宋体" w:hAnsi="宋体"/>
          <w:sz w:val="24"/>
          <w:szCs w:val="28"/>
        </w:rPr>
        <w:t>材料费、购置费、包装费、运输费、人工费</w:t>
      </w:r>
      <w:r>
        <w:rPr>
          <w:rFonts w:hint="eastAsia" w:ascii="宋体" w:hAnsi="宋体"/>
          <w:sz w:val="24"/>
          <w:szCs w:val="28"/>
          <w:lang w:eastAsia="zh-CN"/>
        </w:rPr>
        <w:t>、</w:t>
      </w:r>
      <w:r>
        <w:rPr>
          <w:rFonts w:hint="eastAsia" w:ascii="宋体" w:hAnsi="宋体"/>
          <w:sz w:val="24"/>
          <w:szCs w:val="28"/>
          <w:lang w:val="en-US" w:eastAsia="zh-CN"/>
        </w:rPr>
        <w:t>安装调试费、利润、税费</w:t>
      </w:r>
      <w:r>
        <w:rPr>
          <w:rFonts w:hint="eastAsia" w:ascii="宋体" w:hAnsi="宋体"/>
          <w:sz w:val="24"/>
          <w:szCs w:val="28"/>
        </w:rPr>
        <w:t>等</w:t>
      </w:r>
      <w:r>
        <w:rPr>
          <w:rFonts w:hint="eastAsia" w:ascii="宋体" w:hAnsi="宋体"/>
          <w:sz w:val="24"/>
          <w:szCs w:val="28"/>
          <w:lang w:val="en-US" w:eastAsia="zh-CN"/>
        </w:rPr>
        <w:t>乙方为履行本合同项下全部义务所需的所有费用</w:t>
      </w:r>
      <w:r>
        <w:rPr>
          <w:rFonts w:hint="eastAsia" w:ascii="宋体" w:hAnsi="宋体"/>
          <w:sz w:val="24"/>
          <w:szCs w:val="24"/>
        </w:rPr>
        <w:t>。除此之外，甲方无需就本合同项下服务向乙方或第三方支付任何其他费用。</w:t>
      </w:r>
    </w:p>
    <w:p>
      <w:pPr>
        <w:spacing w:line="440" w:lineRule="exact"/>
        <w:rPr>
          <w:rFonts w:ascii="宋体" w:hAnsi="宋体"/>
          <w:sz w:val="24"/>
          <w:szCs w:val="24"/>
        </w:rPr>
      </w:pPr>
      <w:r>
        <w:rPr>
          <w:rFonts w:hint="eastAsia" w:ascii="宋体" w:hAnsi="宋体"/>
          <w:b/>
          <w:bCs/>
          <w:sz w:val="24"/>
          <w:szCs w:val="24"/>
        </w:rPr>
        <w:t xml:space="preserve">第三条  </w:t>
      </w:r>
      <w:r>
        <w:rPr>
          <w:rFonts w:ascii="宋体" w:hAnsi="宋体"/>
          <w:sz w:val="24"/>
          <w:szCs w:val="24"/>
        </w:rPr>
        <w:t>产品的技术标准（包括质量要求），按下列第（</w:t>
      </w:r>
      <w:r>
        <w:rPr>
          <w:rFonts w:hint="eastAsia" w:ascii="宋体" w:hAnsi="宋体"/>
          <w:sz w:val="24"/>
          <w:szCs w:val="24"/>
        </w:rPr>
        <w:t>①</w:t>
      </w:r>
      <w:r>
        <w:rPr>
          <w:rFonts w:ascii="宋体" w:hAnsi="宋体"/>
          <w:sz w:val="24"/>
          <w:szCs w:val="24"/>
        </w:rPr>
        <w:t>）项执行：</w:t>
      </w:r>
    </w:p>
    <w:p>
      <w:pPr>
        <w:spacing w:line="440" w:lineRule="exact"/>
        <w:rPr>
          <w:rFonts w:ascii="宋体" w:hAnsi="宋体"/>
          <w:sz w:val="24"/>
          <w:szCs w:val="24"/>
        </w:rPr>
      </w:pPr>
      <w:r>
        <w:rPr>
          <w:rFonts w:hint="eastAsia" w:ascii="宋体" w:hAnsi="宋体"/>
          <w:sz w:val="24"/>
          <w:szCs w:val="24"/>
        </w:rPr>
        <w:t>①</w:t>
      </w:r>
      <w:r>
        <w:rPr>
          <w:rFonts w:ascii="宋体" w:hAnsi="宋体"/>
          <w:sz w:val="24"/>
          <w:szCs w:val="24"/>
        </w:rPr>
        <w:t>按国家标准执行；</w:t>
      </w:r>
      <w:r>
        <w:rPr>
          <w:rFonts w:hint="eastAsia" w:ascii="宋体" w:hAnsi="宋体"/>
          <w:sz w:val="24"/>
          <w:szCs w:val="24"/>
        </w:rPr>
        <w:t>②</w:t>
      </w:r>
      <w:r>
        <w:rPr>
          <w:rFonts w:ascii="宋体" w:hAnsi="宋体"/>
          <w:sz w:val="24"/>
          <w:szCs w:val="24"/>
        </w:rPr>
        <w:t>按部颁标准执行；</w:t>
      </w:r>
      <w:r>
        <w:rPr>
          <w:rFonts w:hint="eastAsia" w:ascii="宋体" w:hAnsi="宋体"/>
          <w:sz w:val="24"/>
          <w:szCs w:val="24"/>
        </w:rPr>
        <w:t>③若无以上标准，则应不低于同行业质量标准；④</w:t>
      </w:r>
      <w:r>
        <w:rPr>
          <w:rFonts w:ascii="宋体" w:hAnsi="宋体"/>
          <w:sz w:val="24"/>
          <w:szCs w:val="24"/>
        </w:rPr>
        <w:t>有特殊要求的，按甲乙双方在合同中商定的技术条件、样品或补充的技术要求执行</w:t>
      </w:r>
      <w:r>
        <w:rPr>
          <w:rFonts w:hint="eastAsia" w:ascii="宋体" w:hAnsi="宋体"/>
          <w:sz w:val="24"/>
          <w:szCs w:val="24"/>
        </w:rPr>
        <w:t>；</w:t>
      </w:r>
    </w:p>
    <w:p>
      <w:pPr>
        <w:spacing w:line="440" w:lineRule="exact"/>
        <w:ind w:firstLine="448" w:firstLineChars="187"/>
        <w:rPr>
          <w:rFonts w:ascii="宋体" w:hAnsi="宋体"/>
          <w:sz w:val="24"/>
          <w:szCs w:val="24"/>
        </w:rPr>
      </w:pPr>
      <w:r>
        <w:rPr>
          <w:rFonts w:hint="eastAsia" w:ascii="宋体" w:hAnsi="宋体"/>
          <w:sz w:val="24"/>
          <w:szCs w:val="24"/>
        </w:rPr>
        <w:t>乙方提供和交付的货物技术标准应与招标文件规定的技术标准相一致。若技术标准中无相应规定，所投货物应符合相应的国际标准或原产地国家有关部门最新颁布的相应的正式标准。</w:t>
      </w:r>
    </w:p>
    <w:p>
      <w:pPr>
        <w:pStyle w:val="12"/>
        <w:spacing w:line="440" w:lineRule="exact"/>
        <w:ind w:left="0" w:firstLine="360" w:firstLineChars="150"/>
        <w:rPr>
          <w:rFonts w:hint="eastAsia" w:ascii="宋体" w:hAnsi="宋体" w:eastAsia="宋体"/>
          <w:sz w:val="24"/>
          <w:szCs w:val="24"/>
        </w:rPr>
      </w:pPr>
      <w:r>
        <w:rPr>
          <w:rFonts w:hint="eastAsia" w:ascii="宋体" w:hAnsi="宋体" w:eastAsia="宋体"/>
          <w:sz w:val="24"/>
          <w:szCs w:val="24"/>
        </w:rPr>
        <w:t>乙方所提供的货物应是全新、未使用过的，是完全符合以上质量标准的原装正品，表面无划伤、无碰撞；乙方所提供的货物在正确安装、正常使用和保养条件下，在其使用寿命内应具有满意的性能。</w:t>
      </w:r>
    </w:p>
    <w:p>
      <w:pPr>
        <w:spacing w:line="360" w:lineRule="auto"/>
        <w:ind w:left="0" w:firstLine="480" w:firstLineChars="200"/>
        <w:rPr>
          <w:rFonts w:hint="eastAsia" w:ascii="宋体" w:hAnsi="宋体" w:eastAsia="宋体"/>
          <w:sz w:val="24"/>
          <w:szCs w:val="24"/>
        </w:rPr>
      </w:pPr>
      <w:r>
        <w:rPr>
          <w:rFonts w:hint="eastAsia" w:asciiTheme="minorEastAsia" w:hAnsiTheme="minorEastAsia" w:eastAsiaTheme="minorEastAsia"/>
          <w:sz w:val="24"/>
          <w:szCs w:val="24"/>
        </w:rPr>
        <w:t>乙方须保证所供产品售后服务</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并</w:t>
      </w:r>
      <w:r>
        <w:rPr>
          <w:rFonts w:hint="eastAsia" w:asciiTheme="minorEastAsia" w:hAnsiTheme="minorEastAsia" w:eastAsiaTheme="minorEastAsia"/>
          <w:sz w:val="24"/>
          <w:szCs w:val="24"/>
        </w:rPr>
        <w:t>对产品的质量负责，产品交付甲方后，凡因产品质量不符合约定或有其它内在质量瑕疵，而给甲方或任何第三方造成人身损害和财产损失的，均由乙方承担责任。</w:t>
      </w:r>
    </w:p>
    <w:p>
      <w:pPr>
        <w:spacing w:line="440" w:lineRule="exact"/>
        <w:rPr>
          <w:rFonts w:ascii="宋体" w:hAnsi="宋体"/>
          <w:b/>
          <w:sz w:val="24"/>
          <w:szCs w:val="24"/>
        </w:rPr>
      </w:pPr>
      <w:r>
        <w:rPr>
          <w:rFonts w:hint="eastAsia" w:ascii="宋体" w:hAnsi="宋体"/>
          <w:b/>
          <w:bCs/>
          <w:sz w:val="24"/>
          <w:szCs w:val="24"/>
        </w:rPr>
        <w:t xml:space="preserve">第四条  </w:t>
      </w:r>
      <w:r>
        <w:rPr>
          <w:rFonts w:hint="eastAsia" w:ascii="宋体" w:hAnsi="宋体"/>
          <w:bCs/>
          <w:sz w:val="24"/>
          <w:szCs w:val="24"/>
        </w:rPr>
        <w:t>包装、运输、保险</w:t>
      </w:r>
    </w:p>
    <w:p>
      <w:pPr>
        <w:spacing w:line="440" w:lineRule="exact"/>
        <w:ind w:firstLine="480" w:firstLineChars="200"/>
        <w:rPr>
          <w:rFonts w:ascii="宋体" w:hAnsi="宋体"/>
          <w:sz w:val="24"/>
          <w:szCs w:val="24"/>
        </w:rPr>
      </w:pPr>
      <w:r>
        <w:rPr>
          <w:rFonts w:hint="eastAsia" w:ascii="宋体" w:hAnsi="宋体"/>
          <w:sz w:val="24"/>
          <w:szCs w:val="24"/>
        </w:rPr>
        <w:t>1、乙方所供货物的制造商原装出厂包装箱号与货物出厂批号一致。</w:t>
      </w:r>
    </w:p>
    <w:p>
      <w:pPr>
        <w:spacing w:line="440" w:lineRule="exact"/>
        <w:ind w:firstLine="480" w:firstLineChars="200"/>
        <w:rPr>
          <w:rFonts w:ascii="宋体" w:hAnsi="宋体"/>
          <w:sz w:val="24"/>
          <w:szCs w:val="24"/>
        </w:rPr>
      </w:pPr>
      <w:r>
        <w:rPr>
          <w:rFonts w:hint="eastAsia" w:ascii="宋体" w:hAnsi="宋体"/>
          <w:sz w:val="24"/>
          <w:szCs w:val="24"/>
        </w:rPr>
        <w:t>2、包装必须与运输方式相适应，包装方式的确定及包装费用均由乙方负责，由于不适当的包装而造成货物在运输过程中有任何损坏、丢失由乙方负责。</w:t>
      </w:r>
    </w:p>
    <w:p>
      <w:pPr>
        <w:spacing w:line="440" w:lineRule="exact"/>
        <w:ind w:firstLine="480" w:firstLineChars="200"/>
        <w:rPr>
          <w:rFonts w:ascii="宋体" w:hAnsi="宋体"/>
          <w:sz w:val="24"/>
          <w:szCs w:val="24"/>
        </w:rPr>
      </w:pPr>
      <w:r>
        <w:rPr>
          <w:rFonts w:hint="eastAsia" w:ascii="宋体" w:hAnsi="宋体"/>
          <w:sz w:val="24"/>
          <w:szCs w:val="24"/>
        </w:rPr>
        <w:t>3、包装应足以承受整个过程中的运输、转运、贮存等，并考虑合肥地区的气候特点。</w:t>
      </w:r>
    </w:p>
    <w:p>
      <w:pPr>
        <w:spacing w:line="440" w:lineRule="exact"/>
        <w:ind w:firstLine="480" w:firstLineChars="200"/>
        <w:rPr>
          <w:rFonts w:ascii="宋体" w:hAnsi="宋体"/>
          <w:sz w:val="24"/>
          <w:szCs w:val="24"/>
        </w:rPr>
      </w:pPr>
      <w:r>
        <w:rPr>
          <w:rFonts w:hint="eastAsia" w:ascii="宋体" w:hAnsi="宋体"/>
          <w:sz w:val="24"/>
          <w:szCs w:val="24"/>
        </w:rPr>
        <w:t>4、每一包装箱两个侧面用不褪色的容易识别的中文字样作出标记：箱号、装运标志、毛重、净重、到货地址、收货人名称、货物名称等。</w:t>
      </w:r>
    </w:p>
    <w:p>
      <w:pPr>
        <w:spacing w:line="440" w:lineRule="exact"/>
        <w:ind w:firstLine="480" w:firstLineChars="200"/>
        <w:rPr>
          <w:rFonts w:ascii="宋体" w:hAnsi="宋体"/>
          <w:sz w:val="24"/>
          <w:szCs w:val="24"/>
        </w:rPr>
      </w:pPr>
      <w:r>
        <w:rPr>
          <w:rFonts w:hint="eastAsia" w:ascii="宋体" w:hAnsi="宋体"/>
          <w:sz w:val="24"/>
          <w:szCs w:val="24"/>
        </w:rPr>
        <w:t>5、货物在验收合格前的保险由乙方负责，并负责其派出的现场服务人员人身意外保险。</w:t>
      </w:r>
    </w:p>
    <w:p>
      <w:pPr>
        <w:spacing w:line="440" w:lineRule="exact"/>
        <w:ind w:firstLine="480" w:firstLineChars="200"/>
        <w:rPr>
          <w:rFonts w:ascii="宋体" w:hAnsi="宋体"/>
          <w:sz w:val="24"/>
          <w:szCs w:val="24"/>
        </w:rPr>
      </w:pPr>
      <w:r>
        <w:rPr>
          <w:rFonts w:hint="eastAsia" w:ascii="宋体" w:hAnsi="宋体"/>
          <w:sz w:val="24"/>
          <w:szCs w:val="24"/>
        </w:rPr>
        <w:t>【注：合同中约定的包装标准应与乙方在投标文件中承诺的一致，且投标文件应作为合同附件与合同具有同等法律效力。】</w:t>
      </w:r>
    </w:p>
    <w:p>
      <w:pPr>
        <w:spacing w:line="440" w:lineRule="exact"/>
        <w:rPr>
          <w:rFonts w:ascii="宋体" w:hAnsi="宋体"/>
          <w:sz w:val="24"/>
          <w:szCs w:val="24"/>
        </w:rPr>
      </w:pPr>
      <w:r>
        <w:rPr>
          <w:rFonts w:hint="eastAsia" w:ascii="宋体" w:hAnsi="宋体"/>
          <w:b/>
          <w:bCs/>
          <w:sz w:val="24"/>
          <w:szCs w:val="24"/>
        </w:rPr>
        <w:t xml:space="preserve">第五条  </w:t>
      </w:r>
      <w:r>
        <w:rPr>
          <w:rFonts w:ascii="宋体" w:hAnsi="宋体"/>
          <w:sz w:val="24"/>
          <w:szCs w:val="24"/>
        </w:rPr>
        <w:t>到货地点</w:t>
      </w:r>
      <w:r>
        <w:rPr>
          <w:rFonts w:hint="eastAsia" w:ascii="宋体" w:hAnsi="宋体"/>
          <w:sz w:val="24"/>
          <w:szCs w:val="24"/>
        </w:rPr>
        <w:t>、完工期限、付款条件</w:t>
      </w:r>
    </w:p>
    <w:p>
      <w:pPr>
        <w:spacing w:line="44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交货方法，按下列第（</w:t>
      </w:r>
      <w:r>
        <w:rPr>
          <w:rFonts w:hint="eastAsia" w:ascii="宋体" w:hAnsi="宋体"/>
          <w:sz w:val="24"/>
          <w:szCs w:val="24"/>
        </w:rPr>
        <w:t>①</w:t>
      </w:r>
      <w:r>
        <w:rPr>
          <w:rFonts w:ascii="宋体" w:hAnsi="宋体"/>
          <w:sz w:val="24"/>
          <w:szCs w:val="24"/>
        </w:rPr>
        <w:t xml:space="preserve"> ）项执行：</w:t>
      </w:r>
    </w:p>
    <w:p>
      <w:pPr>
        <w:spacing w:line="440" w:lineRule="exact"/>
        <w:ind w:firstLine="480" w:firstLineChars="200"/>
        <w:rPr>
          <w:rFonts w:ascii="宋体" w:hAnsi="宋体"/>
          <w:sz w:val="24"/>
          <w:szCs w:val="24"/>
        </w:rPr>
      </w:pPr>
      <w:r>
        <w:rPr>
          <w:rFonts w:hint="eastAsia" w:ascii="宋体" w:hAnsi="宋体"/>
          <w:sz w:val="24"/>
          <w:szCs w:val="24"/>
        </w:rPr>
        <w:t>①乙方</w:t>
      </w:r>
      <w:r>
        <w:rPr>
          <w:rFonts w:ascii="宋体" w:hAnsi="宋体"/>
          <w:sz w:val="24"/>
          <w:szCs w:val="24"/>
        </w:rPr>
        <w:t>送货</w:t>
      </w:r>
      <w:r>
        <w:rPr>
          <w:rFonts w:hint="eastAsia" w:ascii="宋体" w:hAnsi="宋体"/>
          <w:sz w:val="24"/>
          <w:szCs w:val="24"/>
        </w:rPr>
        <w:t>上门；②甲方</w:t>
      </w:r>
      <w:r>
        <w:rPr>
          <w:rFonts w:ascii="宋体" w:hAnsi="宋体"/>
          <w:sz w:val="24"/>
          <w:szCs w:val="24"/>
        </w:rPr>
        <w:t>代运；</w:t>
      </w:r>
      <w:r>
        <w:rPr>
          <w:rFonts w:hint="eastAsia" w:ascii="宋体" w:hAnsi="宋体"/>
          <w:sz w:val="24"/>
          <w:szCs w:val="24"/>
        </w:rPr>
        <w:t>③甲方</w:t>
      </w:r>
      <w:r>
        <w:rPr>
          <w:rFonts w:ascii="宋体" w:hAnsi="宋体"/>
          <w:sz w:val="24"/>
          <w:szCs w:val="24"/>
        </w:rPr>
        <w:t>自提自运。</w:t>
      </w:r>
    </w:p>
    <w:p>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2.</w:t>
      </w:r>
      <w:r>
        <w:rPr>
          <w:rFonts w:hint="eastAsia" w:ascii="宋体" w:hAnsi="宋体"/>
          <w:sz w:val="24"/>
          <w:szCs w:val="24"/>
          <w:highlight w:val="none"/>
          <w:lang w:eastAsia="zh-CN"/>
        </w:rPr>
        <w:t>送货</w:t>
      </w:r>
      <w:r>
        <w:rPr>
          <w:rFonts w:ascii="宋体" w:hAnsi="宋体"/>
          <w:sz w:val="24"/>
          <w:szCs w:val="24"/>
          <w:highlight w:val="none"/>
        </w:rPr>
        <w:t>地点</w:t>
      </w:r>
      <w:r>
        <w:rPr>
          <w:rFonts w:hint="eastAsia" w:ascii="宋体" w:hAnsi="宋体"/>
          <w:sz w:val="24"/>
          <w:szCs w:val="24"/>
          <w:highlight w:val="none"/>
        </w:rPr>
        <w:t>：</w:t>
      </w:r>
      <w:r>
        <w:rPr>
          <w:rFonts w:hint="eastAsia" w:ascii="宋体" w:hAnsi="宋体" w:eastAsiaTheme="minorEastAsia"/>
          <w:sz w:val="24"/>
          <w:szCs w:val="24"/>
          <w:highlight w:val="none"/>
          <w:lang w:val="en-US" w:eastAsia="zh-CN"/>
        </w:rPr>
        <w:t>合肥泓瑞金陵大酒店采购部、</w:t>
      </w:r>
      <w:r>
        <w:rPr>
          <w:rFonts w:hint="eastAsia" w:ascii="宋体" w:hAnsi="宋体"/>
          <w:sz w:val="24"/>
          <w:szCs w:val="24"/>
          <w:highlight w:val="none"/>
        </w:rPr>
        <w:t>廉政教育基地1期、廉政教育基地2期</w:t>
      </w:r>
      <w:r>
        <w:rPr>
          <w:rFonts w:hint="eastAsia" w:ascii="宋体" w:hAnsi="宋体"/>
          <w:sz w:val="24"/>
          <w:szCs w:val="24"/>
          <w:highlight w:val="none"/>
          <w:lang w:eastAsia="zh-CN"/>
        </w:rPr>
        <w:t>，</w:t>
      </w:r>
      <w:r>
        <w:rPr>
          <w:rFonts w:hint="eastAsia" w:ascii="宋体" w:hAnsi="宋体"/>
          <w:sz w:val="24"/>
          <w:szCs w:val="24"/>
          <w:highlight w:val="none"/>
          <w:lang w:val="en-US" w:eastAsia="zh-CN"/>
        </w:rPr>
        <w:t>具体以甲方指定地点为准。</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宋体" w:hAnsi="宋体"/>
          <w:sz w:val="24"/>
          <w:szCs w:val="24"/>
          <w:highlight w:val="none"/>
        </w:rPr>
        <w:t>3.完工期限：</w:t>
      </w:r>
      <w:r>
        <w:rPr>
          <w:rFonts w:hint="eastAsia" w:ascii="宋体" w:hAnsi="宋体"/>
          <w:sz w:val="24"/>
          <w:szCs w:val="24"/>
          <w:highlight w:val="none"/>
          <w:lang w:val="en-US" w:eastAsia="zh-CN"/>
        </w:rPr>
        <w:t>根据招标文件要求，</w:t>
      </w:r>
      <w:r>
        <w:rPr>
          <w:rFonts w:hint="eastAsia" w:asciiTheme="minorEastAsia" w:hAnsiTheme="minorEastAsia" w:eastAsiaTheme="minorEastAsia"/>
          <w:sz w:val="24"/>
          <w:szCs w:val="24"/>
          <w:highlight w:val="none"/>
        </w:rPr>
        <w:t>按月分批供货，接书面采购清单后10个工作日完成本批次供货。应急抢修物资在接到甲方采购人员电话或书面采购清单后,需2小时内送至</w:t>
      </w:r>
      <w:r>
        <w:rPr>
          <w:rFonts w:hint="eastAsia" w:asciiTheme="minorEastAsia" w:hAnsiTheme="minorEastAsia" w:eastAsiaTheme="minorEastAsia"/>
          <w:sz w:val="24"/>
          <w:szCs w:val="24"/>
          <w:highlight w:val="none"/>
          <w:lang w:val="en-US" w:eastAsia="zh-CN"/>
        </w:rPr>
        <w:t>甲方指定地点（合肥市内）</w:t>
      </w:r>
      <w:r>
        <w:rPr>
          <w:rFonts w:hint="eastAsia" w:asciiTheme="minorEastAsia" w:hAnsiTheme="minorEastAsia" w:eastAsiaTheme="minorEastAsia"/>
          <w:sz w:val="24"/>
          <w:szCs w:val="24"/>
          <w:highlight w:val="none"/>
        </w:rPr>
        <w:t>，送货清单需项目负责人签字确认。所送物品均需提供免费退换货服务（所产生的相关费用由乙方自行承担）。</w:t>
      </w:r>
    </w:p>
    <w:p>
      <w:pPr>
        <w:spacing w:line="360" w:lineRule="auto"/>
        <w:ind w:firstLine="480" w:firstLineChars="200"/>
        <w:rPr>
          <w:rFonts w:ascii="宋体" w:hAnsi="宋体"/>
          <w:sz w:val="24"/>
          <w:szCs w:val="28"/>
        </w:rPr>
      </w:pPr>
      <w:r>
        <w:rPr>
          <w:rFonts w:asciiTheme="minorEastAsia" w:hAnsiTheme="minorEastAsia" w:eastAsiaTheme="minorEastAsia"/>
          <w:sz w:val="24"/>
          <w:szCs w:val="24"/>
        </w:rPr>
        <w:t>合同期满后，经双方协商均无异议后可以按照本次中标价续签</w:t>
      </w:r>
      <w:r>
        <w:rPr>
          <w:rFonts w:hint="eastAsia" w:cs="宋体" w:asciiTheme="minorEastAsia" w:hAnsiTheme="minorEastAsia" w:eastAsiaTheme="minorEastAsia"/>
          <w:color w:val="000000"/>
          <w:sz w:val="24"/>
        </w:rPr>
        <w:t>下壹年度合同，续签时间最多</w:t>
      </w: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rPr>
        <w:t>次。</w:t>
      </w:r>
      <w:r>
        <w:rPr>
          <w:rFonts w:hint="eastAsia" w:asciiTheme="minorEastAsia" w:hAnsiTheme="minorEastAsia" w:eastAsiaTheme="minorEastAsia"/>
          <w:bCs/>
          <w:color w:val="000000"/>
          <w:sz w:val="24"/>
          <w:szCs w:val="24"/>
        </w:rPr>
        <w:t>每批货送至</w:t>
      </w:r>
      <w:r>
        <w:rPr>
          <w:rFonts w:hint="eastAsia" w:asciiTheme="minorEastAsia" w:hAnsiTheme="minorEastAsia" w:eastAsiaTheme="minorEastAsia"/>
          <w:bCs/>
          <w:color w:val="000000"/>
          <w:sz w:val="24"/>
          <w:szCs w:val="24"/>
          <w:lang w:val="en-US" w:eastAsia="zh-CN"/>
        </w:rPr>
        <w:t>甲方指定地点后</w:t>
      </w:r>
      <w:r>
        <w:rPr>
          <w:rFonts w:hint="eastAsia" w:asciiTheme="minorEastAsia" w:hAnsiTheme="minorEastAsia" w:eastAsiaTheme="minorEastAsia"/>
          <w:bCs/>
          <w:color w:val="000000"/>
          <w:sz w:val="24"/>
          <w:szCs w:val="24"/>
        </w:rPr>
        <w:t>由项目负责人验收合格签字确认</w:t>
      </w:r>
      <w:r>
        <w:rPr>
          <w:rFonts w:hint="eastAsia" w:asciiTheme="minorEastAsia" w:hAnsiTheme="minorEastAsia" w:eastAsiaTheme="minorEastAsia"/>
          <w:bCs/>
          <w:color w:val="000000"/>
          <w:sz w:val="24"/>
          <w:szCs w:val="24"/>
          <w:lang w:val="en-US" w:eastAsia="zh-CN"/>
        </w:rPr>
        <w:t>并于</w:t>
      </w:r>
      <w:r>
        <w:rPr>
          <w:rFonts w:hint="eastAsia" w:asciiTheme="minorEastAsia" w:hAnsiTheme="minorEastAsia" w:eastAsiaTheme="minorEastAsia"/>
          <w:bCs/>
          <w:color w:val="000000"/>
          <w:sz w:val="24"/>
          <w:szCs w:val="24"/>
        </w:rPr>
        <w:t>3个月内通过银行转款付清。</w:t>
      </w:r>
    </w:p>
    <w:p>
      <w:pPr>
        <w:pStyle w:val="16"/>
        <w:spacing w:before="0" w:beforeAutospacing="0" w:after="0" w:afterAutospacing="0" w:line="480" w:lineRule="exact"/>
        <w:ind w:firstLine="480" w:firstLineChars="200"/>
        <w:rPr>
          <w:rFonts w:hint="eastAsia" w:asciiTheme="minorEastAsia" w:hAnsiTheme="minorEastAsia" w:eastAsiaTheme="minorEastAsia"/>
          <w:bCs/>
          <w:color w:val="000000"/>
        </w:rPr>
      </w:pPr>
      <w:r>
        <w:rPr>
          <w:rFonts w:hint="eastAsia" w:asciiTheme="minorEastAsia" w:hAnsiTheme="minorEastAsia" w:eastAsiaTheme="minorEastAsia"/>
          <w:bCs/>
          <w:color w:val="000000"/>
          <w:lang w:val="en-US" w:eastAsia="zh-CN"/>
        </w:rPr>
        <w:t>4.</w:t>
      </w:r>
      <w:r>
        <w:rPr>
          <w:rFonts w:hint="eastAsia" w:asciiTheme="minorEastAsia" w:hAnsiTheme="minorEastAsia" w:eastAsiaTheme="minorEastAsia"/>
          <w:bCs/>
          <w:color w:val="000000"/>
        </w:rPr>
        <w:t>付款条件</w:t>
      </w:r>
      <w:bookmarkStart w:id="60" w:name="OLE_LINK3"/>
      <w:r>
        <w:rPr>
          <w:rFonts w:hint="eastAsia" w:asciiTheme="minorEastAsia" w:hAnsiTheme="minorEastAsia" w:eastAsiaTheme="minorEastAsia"/>
          <w:bCs/>
          <w:color w:val="000000"/>
        </w:rPr>
        <w:t>：采取隔月付款，如</w:t>
      </w:r>
      <w:r>
        <w:rPr>
          <w:rFonts w:hint="eastAsia" w:asciiTheme="minorEastAsia" w:hAnsiTheme="minorEastAsia" w:eastAsiaTheme="minorEastAsia"/>
          <w:bCs/>
          <w:color w:val="000000"/>
          <w:lang w:val="en-US" w:eastAsia="zh-CN"/>
        </w:rPr>
        <w:t>2023</w:t>
      </w:r>
      <w:r>
        <w:rPr>
          <w:rFonts w:hint="eastAsia" w:asciiTheme="minorEastAsia" w:hAnsiTheme="minorEastAsia" w:eastAsiaTheme="minorEastAsia"/>
          <w:bCs/>
          <w:color w:val="000000"/>
        </w:rPr>
        <w:t>年01月货款，</w:t>
      </w:r>
      <w:r>
        <w:rPr>
          <w:rFonts w:hint="eastAsia" w:asciiTheme="minorEastAsia" w:hAnsiTheme="minorEastAsia" w:eastAsiaTheme="minorEastAsia"/>
          <w:bCs/>
          <w:color w:val="000000"/>
          <w:lang w:val="en-US" w:eastAsia="zh-CN"/>
        </w:rPr>
        <w:t>2023</w:t>
      </w:r>
      <w:r>
        <w:rPr>
          <w:rFonts w:hint="eastAsia" w:asciiTheme="minorEastAsia" w:hAnsiTheme="minorEastAsia" w:eastAsiaTheme="minorEastAsia"/>
          <w:bCs/>
          <w:color w:val="000000"/>
        </w:rPr>
        <w:t>年03月给予支付。</w:t>
      </w:r>
    </w:p>
    <w:p>
      <w:pPr>
        <w:pStyle w:val="16"/>
        <w:spacing w:before="0" w:beforeAutospacing="0" w:after="0" w:afterAutospacing="0" w:line="480" w:lineRule="exact"/>
        <w:ind w:firstLine="480" w:firstLineChars="200"/>
        <w:rPr>
          <w:rFonts w:hint="eastAsia" w:asciiTheme="minorEastAsia" w:hAnsiTheme="minorEastAsia" w:eastAsiaTheme="minorEastAsia"/>
          <w:bCs/>
          <w:color w:val="000000"/>
        </w:rPr>
      </w:pPr>
      <w:r>
        <w:rPr>
          <w:rFonts w:hint="eastAsia" w:asciiTheme="minorEastAsia" w:hAnsiTheme="minorEastAsia" w:eastAsiaTheme="minorEastAsia"/>
          <w:bCs/>
          <w:color w:val="000000"/>
        </w:rPr>
        <w:t>货款支付前，投标人按照委托人审核确认后的金额，开具</w:t>
      </w:r>
      <w:r>
        <w:rPr>
          <w:rFonts w:hint="eastAsia" w:asciiTheme="minorEastAsia" w:hAnsiTheme="minorEastAsia" w:eastAsiaTheme="minorEastAsia"/>
          <w:bCs/>
          <w:color w:val="000000"/>
          <w:lang w:val="en-US" w:eastAsia="zh-CN"/>
        </w:rPr>
        <w:t>不低于</w:t>
      </w:r>
      <w:r>
        <w:rPr>
          <w:rFonts w:hint="eastAsia" w:asciiTheme="minorEastAsia" w:hAnsiTheme="minorEastAsia" w:eastAsiaTheme="minorEastAsia"/>
          <w:bCs/>
          <w:color w:val="000000"/>
        </w:rPr>
        <w:t>3%的增值税专用发票，并履行委托人计量支付流程。</w:t>
      </w:r>
    </w:p>
    <w:p>
      <w:pPr>
        <w:pStyle w:val="16"/>
        <w:spacing w:before="0" w:beforeAutospacing="0" w:after="0" w:afterAutospacing="0" w:line="480" w:lineRule="exact"/>
        <w:ind w:firstLine="480" w:firstLineChars="200"/>
        <w:rPr>
          <w:rFonts w:cs="宋体"/>
        </w:rPr>
      </w:pPr>
      <w:r>
        <w:rPr>
          <w:rFonts w:hint="eastAsia" w:asciiTheme="minorEastAsia" w:hAnsiTheme="minorEastAsia" w:eastAsiaTheme="minorEastAsia"/>
          <w:bCs/>
          <w:color w:val="000000"/>
        </w:rPr>
        <w:t>在委托人付款前，中标人需向委托人交付由项目负责人、总仓核对后签字确认的送货单和等额的</w:t>
      </w:r>
      <w:commentRangeStart w:id="0"/>
      <w:r>
        <w:rPr>
          <w:rFonts w:hint="eastAsia" w:asciiTheme="minorEastAsia" w:hAnsiTheme="minorEastAsia" w:eastAsiaTheme="minorEastAsia"/>
          <w:bCs/>
          <w:color w:val="000000"/>
        </w:rPr>
        <w:t>(3%)</w:t>
      </w:r>
      <w:commentRangeEnd w:id="0"/>
      <w:r>
        <w:commentReference w:id="0"/>
      </w:r>
      <w:r>
        <w:rPr>
          <w:rFonts w:hint="eastAsia" w:asciiTheme="minorEastAsia" w:hAnsiTheme="minorEastAsia" w:eastAsiaTheme="minorEastAsia"/>
          <w:bCs/>
          <w:color w:val="000000"/>
        </w:rPr>
        <w:t>增值税专用发票，否则招标人有权拒绝或者延迟付款，且不承担违约责任</w:t>
      </w:r>
      <w:r>
        <w:rPr>
          <w:rFonts w:hint="eastAsia" w:asciiTheme="minorEastAsia" w:hAnsiTheme="minorEastAsia" w:eastAsiaTheme="minorEastAsia"/>
          <w:bCs/>
          <w:color w:val="000000"/>
          <w:lang w:eastAsia="zh-CN"/>
        </w:rPr>
        <w:t>，</w:t>
      </w:r>
      <w:r>
        <w:rPr>
          <w:rFonts w:hint="eastAsia" w:asciiTheme="minorEastAsia" w:hAnsiTheme="minorEastAsia" w:eastAsiaTheme="minorEastAsia"/>
          <w:bCs/>
          <w:color w:val="000000"/>
          <w:lang w:val="en-US" w:eastAsia="zh-CN"/>
        </w:rPr>
        <w:t>乙方的各项合同义务仍按合同约定履行</w:t>
      </w:r>
      <w:r>
        <w:rPr>
          <w:rFonts w:hint="eastAsia" w:asciiTheme="minorEastAsia" w:hAnsiTheme="minorEastAsia" w:eastAsiaTheme="minorEastAsia"/>
          <w:bCs/>
          <w:color w:val="000000"/>
        </w:rPr>
        <w:t>。</w:t>
      </w:r>
    </w:p>
    <w:bookmarkEnd w:id="60"/>
    <w:p>
      <w:pPr>
        <w:numPr>
          <w:ilvl w:val="0"/>
          <w:numId w:val="5"/>
        </w:numPr>
        <w:spacing w:line="440" w:lineRule="exact"/>
        <w:rPr>
          <w:rFonts w:ascii="宋体" w:hAnsi="宋体"/>
          <w:sz w:val="24"/>
          <w:szCs w:val="24"/>
        </w:rPr>
      </w:pPr>
      <w:r>
        <w:rPr>
          <w:rFonts w:hint="eastAsia" w:ascii="宋体" w:hAnsi="宋体"/>
          <w:sz w:val="24"/>
          <w:szCs w:val="24"/>
        </w:rPr>
        <w:t>本合同以人民币付款。</w:t>
      </w:r>
    </w:p>
    <w:p>
      <w:pPr>
        <w:spacing w:line="440" w:lineRule="exact"/>
        <w:ind w:firstLine="480" w:firstLineChars="200"/>
        <w:rPr>
          <w:rFonts w:ascii="宋体" w:hAnsi="宋体"/>
          <w:sz w:val="24"/>
          <w:szCs w:val="24"/>
        </w:rPr>
      </w:pPr>
      <w:r>
        <w:rPr>
          <w:rFonts w:hint="eastAsia" w:ascii="宋体" w:hAnsi="宋体"/>
          <w:sz w:val="24"/>
          <w:szCs w:val="24"/>
        </w:rPr>
        <w:t>1.乙方交付货物后，在</w:t>
      </w:r>
      <w:r>
        <w:rPr>
          <w:rFonts w:hint="eastAsia" w:ascii="宋体" w:hAnsi="宋体"/>
          <w:sz w:val="24"/>
          <w:szCs w:val="24"/>
          <w:u w:val="single"/>
        </w:rPr>
        <w:t xml:space="preserve">  1 </w:t>
      </w:r>
      <w:r>
        <w:rPr>
          <w:rFonts w:hint="eastAsia" w:ascii="宋体" w:hAnsi="宋体"/>
          <w:sz w:val="24"/>
          <w:szCs w:val="24"/>
        </w:rPr>
        <w:t>天内通知甲方组织验收。验收不合格的，乙方应负责重新提供达到本合同约定的质量要求的产品</w:t>
      </w:r>
      <w:r>
        <w:rPr>
          <w:rFonts w:hint="eastAsia" w:asciiTheme="minorEastAsia" w:hAnsiTheme="minorEastAsia" w:eastAsiaTheme="minorEastAsia"/>
          <w:sz w:val="24"/>
          <w:szCs w:val="24"/>
        </w:rPr>
        <w:t>并承担因此而发生的费用</w:t>
      </w:r>
      <w:r>
        <w:rPr>
          <w:rFonts w:hint="eastAsia" w:ascii="宋体" w:hAnsi="宋体"/>
          <w:sz w:val="24"/>
          <w:szCs w:val="24"/>
        </w:rPr>
        <w:t>。</w:t>
      </w:r>
    </w:p>
    <w:p>
      <w:pPr>
        <w:pStyle w:val="6"/>
        <w:spacing w:line="440" w:lineRule="exact"/>
        <w:ind w:firstLine="480" w:firstLineChars="200"/>
        <w:rPr>
          <w:rFonts w:ascii="宋体" w:hAnsi="宋体" w:eastAsia="宋体"/>
          <w:sz w:val="24"/>
          <w:szCs w:val="24"/>
        </w:rPr>
      </w:pPr>
      <w:r>
        <w:rPr>
          <w:rFonts w:hint="eastAsia" w:ascii="宋体" w:hAnsi="宋体" w:eastAsia="宋体"/>
          <w:sz w:val="24"/>
          <w:szCs w:val="24"/>
        </w:rPr>
        <w:t>2.甲、乙应严格履行合同有关条款，如果验收过程中发现乙方擅自变更合同标的物，</w:t>
      </w:r>
      <w:r>
        <w:rPr>
          <w:rFonts w:hint="eastAsia" w:ascii="宋体" w:hAnsi="宋体" w:eastAsia="宋体"/>
          <w:sz w:val="24"/>
          <w:szCs w:val="24"/>
          <w:lang w:val="en-US" w:eastAsia="zh-CN"/>
        </w:rPr>
        <w:t>甲方有权</w:t>
      </w:r>
      <w:r>
        <w:rPr>
          <w:rFonts w:hint="eastAsia" w:ascii="宋体" w:hAnsi="宋体" w:eastAsia="宋体"/>
          <w:sz w:val="24"/>
          <w:szCs w:val="24"/>
        </w:rPr>
        <w:t>拒绝通过验收，由此引起的一切后果及损失由乙方承担。</w:t>
      </w:r>
    </w:p>
    <w:p>
      <w:pPr>
        <w:pStyle w:val="6"/>
        <w:spacing w:line="440" w:lineRule="exact"/>
        <w:ind w:firstLine="480" w:firstLineChars="200"/>
        <w:rPr>
          <w:rFonts w:ascii="宋体" w:hAnsi="宋体" w:eastAsia="宋体"/>
          <w:sz w:val="24"/>
          <w:szCs w:val="24"/>
        </w:rPr>
      </w:pPr>
      <w:r>
        <w:rPr>
          <w:rFonts w:hint="eastAsia" w:ascii="宋体" w:hAnsi="宋体" w:eastAsia="宋体"/>
          <w:sz w:val="24"/>
          <w:szCs w:val="24"/>
        </w:rPr>
        <w:t>3.甲方验收时，应成立三人以上（由甲、乙双方等相关人员组成）验收小组，明确责任，严格依照招标文件、中标（成交）通知书、合同及相关验收规范进行核对、验收，形成验收结论，并出具书面验收报告。</w:t>
      </w:r>
    </w:p>
    <w:p>
      <w:pPr>
        <w:pStyle w:val="6"/>
        <w:spacing w:line="440" w:lineRule="exact"/>
        <w:ind w:firstLine="480" w:firstLineChars="200"/>
        <w:rPr>
          <w:rFonts w:hint="eastAsia" w:ascii="宋体" w:hAnsi="宋体" w:eastAsia="宋体"/>
          <w:sz w:val="24"/>
          <w:szCs w:val="24"/>
        </w:rPr>
      </w:pPr>
      <w:r>
        <w:rPr>
          <w:rFonts w:hint="eastAsia" w:ascii="宋体" w:hAnsi="宋体" w:eastAsia="宋体"/>
          <w:sz w:val="24"/>
          <w:szCs w:val="24"/>
        </w:rPr>
        <w:t>检测、验收费用均由乙方承担。</w:t>
      </w:r>
    </w:p>
    <w:p>
      <w:pPr>
        <w:pStyle w:val="7"/>
        <w:numPr>
          <w:ilvl w:val="-1"/>
          <w:numId w:val="0"/>
        </w:num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如果乙方提供的货物虽经甲方当场验收并签署了确认书，但甲方在使用该货物过程中发现货物存在质量问题，乙方在接到甲方书面异议后，应在48小时内处理，并出具书面意见，否则，即视为默认甲方提出的异议和处理意见。</w:t>
      </w:r>
    </w:p>
    <w:p>
      <w:pPr>
        <w:pStyle w:val="7"/>
        <w:numPr>
          <w:ilvl w:val="-1"/>
          <w:numId w:val="0"/>
        </w:numPr>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乙方提供产品必须满足验收要求，交货时应同时提供产品合格证检验报告（订制和易损配件除外）。资料不齐的，甲方有权要求乙方补齐资料后才支付货款。</w:t>
      </w:r>
    </w:p>
    <w:p>
      <w:pPr>
        <w:spacing w:line="440" w:lineRule="exact"/>
        <w:rPr>
          <w:rFonts w:ascii="宋体" w:hAnsi="宋体"/>
          <w:sz w:val="24"/>
          <w:szCs w:val="24"/>
        </w:rPr>
      </w:pPr>
      <w:r>
        <w:rPr>
          <w:rFonts w:ascii="宋体" w:hAnsi="宋体"/>
          <w:b/>
          <w:bCs/>
          <w:sz w:val="24"/>
          <w:szCs w:val="24"/>
        </w:rPr>
        <w:t>第八条 </w:t>
      </w:r>
      <w:r>
        <w:rPr>
          <w:rFonts w:ascii="宋体" w:hAnsi="宋体"/>
          <w:sz w:val="24"/>
          <w:szCs w:val="24"/>
        </w:rPr>
        <w:t xml:space="preserve"> 对产品提出异议的时间和办法</w:t>
      </w:r>
    </w:p>
    <w:p>
      <w:pPr>
        <w:spacing w:line="44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甲方在验收中，如果发现产品不</w:t>
      </w:r>
      <w:r>
        <w:rPr>
          <w:rFonts w:hint="eastAsia" w:ascii="宋体" w:hAnsi="宋体"/>
          <w:sz w:val="24"/>
          <w:szCs w:val="24"/>
        </w:rPr>
        <w:t>符合合同约定的</w:t>
      </w:r>
      <w:r>
        <w:rPr>
          <w:rFonts w:ascii="宋体" w:hAnsi="宋体"/>
          <w:sz w:val="24"/>
          <w:szCs w:val="24"/>
        </w:rPr>
        <w:t>，应一面妥为保管，一面在</w:t>
      </w:r>
      <w:r>
        <w:rPr>
          <w:rFonts w:hint="eastAsia" w:ascii="宋体" w:hAnsi="宋体"/>
          <w:sz w:val="24"/>
          <w:szCs w:val="24"/>
          <w:u w:val="single"/>
        </w:rPr>
        <w:t>15个</w:t>
      </w:r>
      <w:r>
        <w:rPr>
          <w:rFonts w:hint="eastAsia" w:ascii="宋体" w:hAnsi="宋体"/>
          <w:sz w:val="24"/>
          <w:szCs w:val="24"/>
        </w:rPr>
        <w:t>工作日</w:t>
      </w:r>
      <w:r>
        <w:rPr>
          <w:rFonts w:ascii="宋体" w:hAnsi="宋体"/>
          <w:sz w:val="24"/>
          <w:szCs w:val="24"/>
        </w:rPr>
        <w:t>内向乙方</w:t>
      </w:r>
      <w:r>
        <w:rPr>
          <w:rFonts w:hint="eastAsia" w:ascii="宋体" w:hAnsi="宋体"/>
          <w:sz w:val="24"/>
          <w:szCs w:val="24"/>
        </w:rPr>
        <w:t>书面</w:t>
      </w:r>
      <w:r>
        <w:rPr>
          <w:rFonts w:ascii="宋体" w:hAnsi="宋体"/>
          <w:sz w:val="24"/>
          <w:szCs w:val="24"/>
        </w:rPr>
        <w:t>提出异议。</w:t>
      </w:r>
      <w:r>
        <w:rPr>
          <w:rFonts w:hint="eastAsia" w:ascii="宋体" w:hAnsi="宋体"/>
          <w:sz w:val="24"/>
          <w:szCs w:val="24"/>
        </w:rPr>
        <w:t>具体说明产品</w:t>
      </w:r>
      <w:r>
        <w:rPr>
          <w:rFonts w:ascii="宋体" w:hAnsi="宋体"/>
          <w:sz w:val="24"/>
          <w:szCs w:val="24"/>
        </w:rPr>
        <w:t>不符合规定的</w:t>
      </w:r>
      <w:r>
        <w:rPr>
          <w:rFonts w:hint="eastAsia" w:ascii="宋体" w:hAnsi="宋体"/>
          <w:sz w:val="24"/>
          <w:szCs w:val="24"/>
        </w:rPr>
        <w:t>内容并附相关验收材料，同时</w:t>
      </w:r>
      <w:r>
        <w:rPr>
          <w:rFonts w:ascii="宋体" w:hAnsi="宋体"/>
          <w:sz w:val="24"/>
          <w:szCs w:val="24"/>
        </w:rPr>
        <w:t>提出不符合规定产品的处理意见。</w:t>
      </w:r>
    </w:p>
    <w:p>
      <w:pPr>
        <w:spacing w:line="44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甲方因使用、保管、保养不善等造成产品质量下降的，不得提出异议。</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乙方在接到</w:t>
      </w:r>
      <w:r>
        <w:rPr>
          <w:rFonts w:hint="eastAsia" w:ascii="宋体" w:hAnsi="宋体"/>
          <w:sz w:val="24"/>
          <w:szCs w:val="24"/>
        </w:rPr>
        <w:t>甲</w:t>
      </w:r>
      <w:r>
        <w:rPr>
          <w:rFonts w:ascii="宋体" w:hAnsi="宋体"/>
          <w:sz w:val="24"/>
          <w:szCs w:val="24"/>
        </w:rPr>
        <w:t>方异议后，应在</w:t>
      </w:r>
      <w:r>
        <w:rPr>
          <w:rFonts w:hint="eastAsia" w:ascii="宋体" w:hAnsi="宋体"/>
          <w:sz w:val="24"/>
          <w:szCs w:val="24"/>
          <w:u w:val="single"/>
        </w:rPr>
        <w:t>1个</w:t>
      </w:r>
      <w:r>
        <w:rPr>
          <w:rFonts w:hint="eastAsia" w:ascii="宋体" w:hAnsi="宋体"/>
          <w:sz w:val="24"/>
          <w:szCs w:val="24"/>
        </w:rPr>
        <w:t xml:space="preserve"> 工作日</w:t>
      </w:r>
      <w:r>
        <w:rPr>
          <w:rFonts w:ascii="宋体" w:hAnsi="宋体"/>
          <w:sz w:val="24"/>
          <w:szCs w:val="24"/>
        </w:rPr>
        <w:t>内负责处理，否则，即视为默认甲方提出的异议和处理意见。</w:t>
      </w:r>
    </w:p>
    <w:p>
      <w:pPr>
        <w:spacing w:line="440" w:lineRule="exact"/>
        <w:rPr>
          <w:rFonts w:ascii="宋体" w:hAnsi="宋体"/>
          <w:sz w:val="24"/>
          <w:szCs w:val="24"/>
        </w:rPr>
      </w:pPr>
      <w:r>
        <w:rPr>
          <w:rFonts w:hint="eastAsia" w:ascii="宋体" w:hAnsi="宋体"/>
          <w:b/>
          <w:bCs/>
          <w:sz w:val="24"/>
          <w:szCs w:val="24"/>
        </w:rPr>
        <w:t>第九条 质量保证</w:t>
      </w:r>
    </w:p>
    <w:p>
      <w:pPr>
        <w:spacing w:line="440" w:lineRule="exact"/>
        <w:ind w:firstLine="360" w:firstLineChars="15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乙方供的货物需符合法律规定及合同约定的质量要求，否则需承担违约责任，并承担由此给甲方造成的一切经济损失。</w:t>
      </w:r>
    </w:p>
    <w:p>
      <w:pPr>
        <w:spacing w:line="440" w:lineRule="exact"/>
        <w:ind w:firstLine="360" w:firstLineChars="150"/>
        <w:rPr>
          <w:rFonts w:ascii="宋体" w:hAnsi="宋体"/>
          <w:sz w:val="24"/>
          <w:szCs w:val="24"/>
          <w:u w:val="single"/>
        </w:rPr>
      </w:pPr>
      <w:r>
        <w:rPr>
          <w:rFonts w:hint="eastAsia" w:ascii="宋体" w:hAnsi="宋体"/>
          <w:sz w:val="24"/>
          <w:szCs w:val="24"/>
        </w:rPr>
        <w:t>2.乙方供货的质保期为：</w:t>
      </w:r>
      <w:r>
        <w:rPr>
          <w:rFonts w:hint="eastAsia" w:ascii="宋体" w:hAnsi="宋体"/>
          <w:sz w:val="24"/>
          <w:szCs w:val="24"/>
          <w:lang w:val="zh-CN"/>
        </w:rPr>
        <w:t>经甲方验收合格之日起</w:t>
      </w:r>
      <w:r>
        <w:rPr>
          <w:rFonts w:hint="eastAsia" w:ascii="宋体" w:hAnsi="宋体"/>
          <w:sz w:val="24"/>
          <w:szCs w:val="24"/>
          <w:u w:val="single"/>
          <w:lang w:val="zh-CN"/>
        </w:rPr>
        <w:t>壹</w:t>
      </w:r>
      <w:r>
        <w:rPr>
          <w:rFonts w:hint="eastAsia" w:ascii="宋体" w:hAnsi="宋体"/>
          <w:sz w:val="24"/>
          <w:szCs w:val="24"/>
          <w:u w:val="single"/>
        </w:rPr>
        <w:t>年，法律法规或生产厂家等规定的质保期长于壹年的，依照其规定。</w:t>
      </w:r>
    </w:p>
    <w:p>
      <w:pPr>
        <w:spacing w:line="440" w:lineRule="exact"/>
        <w:rPr>
          <w:rFonts w:ascii="宋体" w:hAnsi="宋体"/>
          <w:b/>
          <w:sz w:val="24"/>
          <w:szCs w:val="24"/>
        </w:rPr>
      </w:pPr>
      <w:r>
        <w:rPr>
          <w:rFonts w:ascii="宋体" w:hAnsi="宋体"/>
          <w:b/>
          <w:bCs/>
          <w:sz w:val="24"/>
          <w:szCs w:val="24"/>
        </w:rPr>
        <w:t>第</w:t>
      </w:r>
      <w:r>
        <w:rPr>
          <w:rFonts w:hint="eastAsia" w:ascii="宋体" w:hAnsi="宋体"/>
          <w:b/>
          <w:bCs/>
          <w:sz w:val="24"/>
          <w:szCs w:val="24"/>
        </w:rPr>
        <w:t>十</w:t>
      </w:r>
      <w:r>
        <w:rPr>
          <w:rFonts w:ascii="宋体" w:hAnsi="宋体"/>
          <w:b/>
          <w:bCs/>
          <w:sz w:val="24"/>
          <w:szCs w:val="24"/>
        </w:rPr>
        <w:t>条</w:t>
      </w:r>
      <w:r>
        <w:rPr>
          <w:rFonts w:ascii="宋体" w:hAnsi="宋体"/>
          <w:sz w:val="24"/>
          <w:szCs w:val="24"/>
        </w:rPr>
        <w:t> </w:t>
      </w:r>
      <w:r>
        <w:rPr>
          <w:rFonts w:ascii="宋体" w:hAnsi="宋体"/>
          <w:b/>
          <w:sz w:val="24"/>
          <w:szCs w:val="24"/>
        </w:rPr>
        <w:t>违约责任</w:t>
      </w:r>
    </w:p>
    <w:p>
      <w:pPr>
        <w:numPr>
          <w:ilvl w:val="0"/>
          <w:numId w:val="6"/>
        </w:numPr>
        <w:spacing w:line="440" w:lineRule="exact"/>
        <w:ind w:firstLine="480" w:firstLineChars="200"/>
        <w:rPr>
          <w:rFonts w:ascii="宋体" w:hAnsi="宋体"/>
          <w:sz w:val="24"/>
          <w:szCs w:val="24"/>
          <w:u w:val="single"/>
        </w:rPr>
      </w:pPr>
      <w:r>
        <w:rPr>
          <w:rFonts w:ascii="宋体" w:hAnsi="宋体"/>
          <w:sz w:val="24"/>
          <w:szCs w:val="24"/>
        </w:rPr>
        <w:t>乙方不能交货的，应向甲方</w:t>
      </w:r>
      <w:r>
        <w:rPr>
          <w:rFonts w:hint="eastAsia" w:ascii="宋体" w:hAnsi="宋体"/>
          <w:sz w:val="24"/>
          <w:szCs w:val="24"/>
        </w:rPr>
        <w:t>支</w:t>
      </w:r>
      <w:r>
        <w:rPr>
          <w:rFonts w:ascii="宋体" w:hAnsi="宋体"/>
          <w:sz w:val="24"/>
          <w:szCs w:val="24"/>
        </w:rPr>
        <w:t>付不能交货部分货款的</w:t>
      </w:r>
      <w:r>
        <w:rPr>
          <w:rFonts w:ascii="宋体" w:hAnsi="宋体"/>
          <w:sz w:val="24"/>
          <w:szCs w:val="24"/>
          <w:u w:val="single"/>
        </w:rPr>
        <w:t> </w:t>
      </w:r>
      <w:r>
        <w:rPr>
          <w:rFonts w:hint="eastAsia" w:ascii="宋体" w:hAnsi="宋体"/>
          <w:sz w:val="24"/>
          <w:szCs w:val="24"/>
          <w:u w:val="single"/>
        </w:rPr>
        <w:t>10</w:t>
      </w:r>
      <w:r>
        <w:rPr>
          <w:rFonts w:ascii="宋体" w:hAnsi="宋体"/>
          <w:sz w:val="24"/>
          <w:szCs w:val="24"/>
          <w:u w:val="single"/>
        </w:rPr>
        <w:t>%</w:t>
      </w:r>
      <w:r>
        <w:rPr>
          <w:rFonts w:ascii="宋体" w:hAnsi="宋体"/>
          <w:sz w:val="24"/>
          <w:szCs w:val="24"/>
        </w:rPr>
        <w:t>的违约金</w:t>
      </w:r>
      <w:r>
        <w:rPr>
          <w:rFonts w:hint="eastAsia" w:ascii="宋体" w:hAnsi="宋体"/>
          <w:sz w:val="24"/>
          <w:szCs w:val="24"/>
        </w:rPr>
        <w:t>并承担甲方重新采购所增加的费用支出，包括但不限于重新招标费用以及重新采购</w:t>
      </w:r>
      <w:r>
        <w:rPr>
          <w:rFonts w:hint="default" w:ascii="宋体" w:hAnsi="宋体"/>
          <w:sz w:val="24"/>
          <w:szCs w:val="24"/>
          <w:u w:val="single"/>
        </w:rPr>
        <w:t>的产品差价</w:t>
      </w:r>
      <w:r>
        <w:rPr>
          <w:rFonts w:ascii="宋体" w:hAnsi="宋体"/>
          <w:sz w:val="24"/>
          <w:szCs w:val="24"/>
          <w:u w:val="single"/>
        </w:rPr>
        <w:t>。</w:t>
      </w:r>
    </w:p>
    <w:p>
      <w:pPr>
        <w:numPr>
          <w:ilvl w:val="0"/>
          <w:numId w:val="6"/>
        </w:numPr>
        <w:spacing w:line="440" w:lineRule="exact"/>
        <w:ind w:firstLine="480"/>
        <w:rPr>
          <w:rFonts w:ascii="宋体" w:hAnsi="宋体"/>
          <w:sz w:val="24"/>
          <w:szCs w:val="24"/>
          <w:u w:val="single"/>
        </w:rPr>
      </w:pPr>
      <w:r>
        <w:rPr>
          <w:rFonts w:hint="default" w:ascii="宋体" w:hAnsi="宋体"/>
          <w:sz w:val="24"/>
          <w:szCs w:val="24"/>
          <w:u w:val="single"/>
        </w:rPr>
        <w:t>乙方不能按时将货物交付甲方</w:t>
      </w:r>
      <w:r>
        <w:rPr>
          <w:rFonts w:hint="default" w:ascii="宋体" w:hAnsi="宋体"/>
          <w:sz w:val="24"/>
          <w:szCs w:val="24"/>
          <w:u w:val="single"/>
          <w:lang w:val="en-US" w:eastAsia="zh-CN"/>
        </w:rPr>
        <w:t>进行</w:t>
      </w:r>
      <w:r>
        <w:rPr>
          <w:rFonts w:hint="default" w:ascii="宋体" w:hAnsi="宋体"/>
          <w:sz w:val="24"/>
          <w:szCs w:val="24"/>
          <w:u w:val="single"/>
        </w:rPr>
        <w:t>验收的，每逾期一天，则按合同总价的</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 xml:space="preserve"> %</w:t>
      </w:r>
      <w:r>
        <w:rPr>
          <w:rFonts w:hint="default" w:ascii="宋体" w:hAnsi="宋体"/>
          <w:sz w:val="24"/>
          <w:szCs w:val="24"/>
          <w:u w:val="single"/>
        </w:rPr>
        <w:t>向甲方支付违约金。延期超</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 xml:space="preserve"> </w:t>
      </w:r>
      <w:r>
        <w:rPr>
          <w:rFonts w:hint="default" w:ascii="宋体" w:hAnsi="宋体"/>
          <w:sz w:val="24"/>
          <w:szCs w:val="24"/>
          <w:u w:val="single"/>
        </w:rPr>
        <w:t>天的，甲方有权解除本合同，乙方应按</w:t>
      </w:r>
      <w:r>
        <w:rPr>
          <w:rFonts w:hint="default" w:ascii="宋体" w:hAnsi="宋体"/>
          <w:sz w:val="24"/>
          <w:szCs w:val="24"/>
          <w:u w:val="single"/>
          <w:lang w:val="en-US" w:eastAsia="zh-CN"/>
        </w:rPr>
        <w:t>合同总价</w:t>
      </w:r>
      <w:r>
        <w:rPr>
          <w:rFonts w:hint="default" w:ascii="宋体" w:hAnsi="宋体"/>
          <w:sz w:val="24"/>
          <w:szCs w:val="24"/>
          <w:u w:val="single"/>
        </w:rPr>
        <w:t>的</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 xml:space="preserve"> </w:t>
      </w:r>
      <w:r>
        <w:rPr>
          <w:rFonts w:hint="default" w:ascii="宋体" w:hAnsi="宋体"/>
          <w:sz w:val="24"/>
          <w:szCs w:val="24"/>
          <w:u w:val="single"/>
        </w:rPr>
        <w:t>％支付违约金。</w:t>
      </w:r>
    </w:p>
    <w:p>
      <w:pPr>
        <w:spacing w:line="440" w:lineRule="exact"/>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ascii="宋体" w:hAnsi="宋体"/>
          <w:sz w:val="24"/>
          <w:szCs w:val="24"/>
        </w:rPr>
        <w:t>乙方所交产品不符合合同</w:t>
      </w:r>
      <w:r>
        <w:rPr>
          <w:rFonts w:hint="eastAsia" w:ascii="宋体" w:hAnsi="宋体"/>
          <w:sz w:val="24"/>
          <w:szCs w:val="24"/>
        </w:rPr>
        <w:t>约定</w:t>
      </w:r>
      <w:r>
        <w:rPr>
          <w:rFonts w:ascii="宋体" w:hAnsi="宋体"/>
          <w:sz w:val="24"/>
          <w:szCs w:val="24"/>
        </w:rPr>
        <w:t>的，</w:t>
      </w:r>
      <w:r>
        <w:rPr>
          <w:rFonts w:hint="eastAsia" w:ascii="宋体" w:hAnsi="宋体"/>
          <w:sz w:val="24"/>
          <w:szCs w:val="24"/>
        </w:rPr>
        <w:t>甲方可</w:t>
      </w:r>
      <w:r>
        <w:rPr>
          <w:rFonts w:ascii="宋体" w:hAnsi="宋体"/>
          <w:sz w:val="24"/>
          <w:szCs w:val="24"/>
        </w:rPr>
        <w:t>根据产品的具体情况，</w:t>
      </w:r>
      <w:r>
        <w:rPr>
          <w:rFonts w:hint="eastAsia" w:ascii="宋体" w:hAnsi="宋体"/>
          <w:sz w:val="24"/>
          <w:szCs w:val="24"/>
        </w:rPr>
        <w:t>要求</w:t>
      </w:r>
      <w:r>
        <w:rPr>
          <w:rFonts w:ascii="宋体" w:hAnsi="宋体"/>
          <w:sz w:val="24"/>
          <w:szCs w:val="24"/>
        </w:rPr>
        <w:t>乙方</w:t>
      </w:r>
      <w:r>
        <w:rPr>
          <w:rFonts w:hint="eastAsia" w:ascii="宋体" w:hAnsi="宋体"/>
          <w:sz w:val="24"/>
          <w:szCs w:val="24"/>
        </w:rPr>
        <w:t>调换</w:t>
      </w:r>
      <w:r>
        <w:rPr>
          <w:rFonts w:ascii="宋体" w:hAnsi="宋体"/>
          <w:sz w:val="24"/>
          <w:szCs w:val="24"/>
        </w:rPr>
        <w:t>或</w:t>
      </w:r>
      <w:r>
        <w:rPr>
          <w:rFonts w:hint="eastAsia" w:ascii="宋体" w:hAnsi="宋体"/>
          <w:sz w:val="24"/>
          <w:szCs w:val="24"/>
        </w:rPr>
        <w:t>进行修理</w:t>
      </w:r>
      <w:r>
        <w:rPr>
          <w:rFonts w:ascii="宋体" w:hAnsi="宋体"/>
          <w:sz w:val="24"/>
          <w:szCs w:val="24"/>
        </w:rPr>
        <w:t>，并</w:t>
      </w:r>
      <w:r>
        <w:rPr>
          <w:rFonts w:hint="eastAsia" w:ascii="宋体" w:hAnsi="宋体"/>
          <w:sz w:val="24"/>
          <w:szCs w:val="24"/>
        </w:rPr>
        <w:t>由乙方</w:t>
      </w:r>
      <w:r>
        <w:rPr>
          <w:rFonts w:ascii="宋体" w:hAnsi="宋体"/>
          <w:sz w:val="24"/>
          <w:szCs w:val="24"/>
        </w:rPr>
        <w:t>承担修理、调换或退货而支付的实际费用,</w:t>
      </w:r>
      <w:r>
        <w:rPr>
          <w:rFonts w:hint="eastAsia" w:asciiTheme="minorEastAsia" w:hAnsiTheme="minorEastAsia" w:eastAsiaTheme="minorEastAsia"/>
          <w:sz w:val="24"/>
          <w:szCs w:val="24"/>
          <w:lang w:val="en-US" w:eastAsia="zh-CN"/>
        </w:rPr>
        <w:t>但</w:t>
      </w:r>
      <w:r>
        <w:rPr>
          <w:rFonts w:hint="eastAsia" w:asciiTheme="minorEastAsia" w:hAnsiTheme="minorEastAsia" w:eastAsiaTheme="minorEastAsia"/>
          <w:sz w:val="24"/>
          <w:szCs w:val="24"/>
        </w:rPr>
        <w:t>甲方</w:t>
      </w:r>
      <w:r>
        <w:rPr>
          <w:rFonts w:hint="eastAsia" w:asciiTheme="minorEastAsia" w:hAnsiTheme="minorEastAsia" w:eastAsiaTheme="minorEastAsia"/>
          <w:sz w:val="24"/>
          <w:szCs w:val="24"/>
          <w:lang w:val="en-US" w:eastAsia="zh-CN"/>
        </w:rPr>
        <w:t>明确表示</w:t>
      </w:r>
      <w:r>
        <w:rPr>
          <w:rFonts w:hint="eastAsia" w:asciiTheme="minorEastAsia" w:hAnsiTheme="minorEastAsia" w:eastAsiaTheme="minorEastAsia"/>
          <w:sz w:val="24"/>
          <w:szCs w:val="24"/>
        </w:rPr>
        <w:t>不</w:t>
      </w:r>
      <w:r>
        <w:rPr>
          <w:rFonts w:hint="eastAsia" w:asciiTheme="minorEastAsia" w:hAnsiTheme="minorEastAsia" w:eastAsiaTheme="minorEastAsia"/>
          <w:sz w:val="24"/>
          <w:szCs w:val="24"/>
          <w:lang w:val="en-US" w:eastAsia="zh-CN"/>
        </w:rPr>
        <w:t>再</w:t>
      </w:r>
      <w:r>
        <w:rPr>
          <w:rFonts w:hint="eastAsia" w:asciiTheme="minorEastAsia" w:hAnsiTheme="minorEastAsia" w:eastAsiaTheme="minorEastAsia"/>
          <w:sz w:val="24"/>
          <w:szCs w:val="24"/>
        </w:rPr>
        <w:t>需要</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rPr>
        <w:t>，则乙方不用继续供货</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不合格产品对应的货款在合同总价中扣减，甲方不再支付</w:t>
      </w:r>
      <w:r>
        <w:rPr>
          <w:rFonts w:hint="eastAsia" w:asciiTheme="minorEastAsia" w:hAnsiTheme="minorEastAsia" w:eastAsiaTheme="minorEastAsia"/>
          <w:sz w:val="24"/>
          <w:szCs w:val="24"/>
        </w:rPr>
        <w:t>。</w:t>
      </w:r>
      <w:r>
        <w:rPr>
          <w:rFonts w:hint="eastAsia" w:ascii="宋体" w:hAnsi="宋体"/>
          <w:sz w:val="24"/>
          <w:szCs w:val="24"/>
        </w:rPr>
        <w:t>同时，乙方应按规定对更换件相应延长质量保证期，并按照逾期交付的约定向甲方支付违约金和赔偿相应的损失。</w:t>
      </w:r>
      <w:r>
        <w:rPr>
          <w:rFonts w:ascii="宋体" w:hAnsi="宋体"/>
          <w:sz w:val="24"/>
          <w:szCs w:val="24"/>
        </w:rPr>
        <w:t>乙方不能修理或者不能调换的，按不能交货处理。</w:t>
      </w:r>
    </w:p>
    <w:p>
      <w:pPr>
        <w:spacing w:line="440" w:lineRule="exact"/>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w:t>
      </w:r>
      <w:r>
        <w:rPr>
          <w:rFonts w:ascii="宋体" w:hAnsi="宋体"/>
          <w:sz w:val="24"/>
          <w:szCs w:val="24"/>
        </w:rPr>
        <w:t>乙方因产品包装不符合合同</w:t>
      </w:r>
      <w:r>
        <w:rPr>
          <w:rFonts w:hint="eastAsia" w:ascii="宋体" w:hAnsi="宋体"/>
          <w:sz w:val="24"/>
          <w:szCs w:val="24"/>
        </w:rPr>
        <w:t>约定</w:t>
      </w:r>
      <w:r>
        <w:rPr>
          <w:rFonts w:ascii="宋体" w:hAnsi="宋体"/>
          <w:sz w:val="24"/>
          <w:szCs w:val="24"/>
        </w:rPr>
        <w:t>，必须重新包装的，乙方应负责重</w:t>
      </w:r>
      <w:r>
        <w:rPr>
          <w:rFonts w:hint="eastAsia" w:ascii="宋体" w:hAnsi="宋体"/>
          <w:sz w:val="24"/>
          <w:szCs w:val="24"/>
        </w:rPr>
        <w:t>新</w:t>
      </w:r>
      <w:r>
        <w:rPr>
          <w:rFonts w:ascii="宋体" w:hAnsi="宋体"/>
          <w:sz w:val="24"/>
          <w:szCs w:val="24"/>
        </w:rPr>
        <w:t>包装，并承担支付的费用。甲方不要求重新包装而要求赔偿损失的，乙方应当偿付甲方该不合格包装物低于合格包装物的价值部分。因包装不符合规定造成货物损坏或灭失的，乙方应当负责赔偿。</w:t>
      </w:r>
      <w:r>
        <w:rPr>
          <w:rFonts w:hint="eastAsia" w:ascii="宋体" w:hAnsi="宋体"/>
          <w:sz w:val="24"/>
          <w:szCs w:val="24"/>
        </w:rPr>
        <w:t>每件货物包装箱内应附一份详细装箱单和质量证书。货物为进口件的，应出具报关手续和原产地、原产工厂证明、报关手续和商检证明等。</w:t>
      </w:r>
    </w:p>
    <w:p>
      <w:pPr>
        <w:spacing w:line="440" w:lineRule="exact"/>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.如果乙方没有按照约定的时间交货和提供服务，应向甲方支付违约金，违约金从货款中扣除，每迟延交货或未提供服务一周，按迟交货物或未提供服务交货价的</w:t>
      </w:r>
      <w:r>
        <w:rPr>
          <w:rFonts w:hint="eastAsia" w:ascii="宋体" w:hAnsi="宋体"/>
          <w:sz w:val="24"/>
          <w:szCs w:val="24"/>
          <w:u w:val="single"/>
        </w:rPr>
        <w:t>5%</w:t>
      </w:r>
      <w:r>
        <w:rPr>
          <w:rFonts w:hint="eastAsia" w:ascii="宋体" w:hAnsi="宋体"/>
          <w:sz w:val="24"/>
          <w:szCs w:val="24"/>
        </w:rPr>
        <w:t>计收。但违约金的最高限额为迟交货物或提供服务合同价的</w:t>
      </w:r>
      <w:r>
        <w:rPr>
          <w:rFonts w:hint="eastAsia" w:ascii="宋体" w:hAnsi="宋体"/>
          <w:sz w:val="24"/>
          <w:szCs w:val="24"/>
          <w:u w:val="single"/>
        </w:rPr>
        <w:t>10%</w:t>
      </w:r>
      <w:r>
        <w:rPr>
          <w:rFonts w:hint="eastAsia" w:ascii="宋体" w:hAnsi="宋体"/>
          <w:sz w:val="24"/>
          <w:szCs w:val="24"/>
        </w:rPr>
        <w:t>。一周按7天计算，不足7天按一周计算。如果达到最高限额，甲方有权解除合同，由此给甲方造成的损失由乙方承担</w:t>
      </w:r>
      <w:r>
        <w:rPr>
          <w:rFonts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w:t>
      </w:r>
      <w:r>
        <w:rPr>
          <w:rFonts w:ascii="宋体" w:hAnsi="宋体"/>
          <w:sz w:val="24"/>
          <w:szCs w:val="24"/>
        </w:rPr>
        <w:t>乙方提前交货的产品、多交的产品和不符合合同</w:t>
      </w:r>
      <w:r>
        <w:rPr>
          <w:rFonts w:hint="eastAsia" w:ascii="宋体" w:hAnsi="宋体"/>
          <w:sz w:val="24"/>
          <w:szCs w:val="24"/>
        </w:rPr>
        <w:t>约定</w:t>
      </w:r>
      <w:r>
        <w:rPr>
          <w:rFonts w:ascii="宋体" w:hAnsi="宋体"/>
          <w:sz w:val="24"/>
          <w:szCs w:val="24"/>
        </w:rPr>
        <w:t>的产品，</w:t>
      </w:r>
      <w:r>
        <w:rPr>
          <w:rFonts w:hint="eastAsia" w:ascii="宋体" w:hAnsi="宋体"/>
          <w:sz w:val="24"/>
          <w:szCs w:val="24"/>
        </w:rPr>
        <w:t>甲方不负有保管义务。</w:t>
      </w:r>
      <w:r>
        <w:rPr>
          <w:rFonts w:ascii="宋体" w:hAnsi="宋体"/>
          <w:sz w:val="24"/>
          <w:szCs w:val="24"/>
        </w:rPr>
        <w:t>甲方在代保管期内实际支付的保管、保养等费用以及非因甲方保管不善而发生的损失，应当由乙方承担。</w:t>
      </w:r>
    </w:p>
    <w:p>
      <w:pPr>
        <w:spacing w:line="440" w:lineRule="exact"/>
        <w:ind w:firstLine="480" w:firstLineChars="20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.乙方应对其所提供的货物承担所有权担保责任，并应保证甲方在中华人民共和国内使用该货物时不侵犯第三人的知识产权。否则乙方应承担由此引起的一切法律责任及费用。</w:t>
      </w:r>
    </w:p>
    <w:p>
      <w:pPr>
        <w:spacing w:line="440" w:lineRule="exact"/>
        <w:ind w:firstLine="480" w:firstLineChars="2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.乙方违反本合同其他约定，经甲方催告后10日内仍未整改的，甲方有权解除合同，乙方应退还预付款并按合同总额的20％支付违约金，不足以弥补甲方损失的需继续予以补足。</w:t>
      </w:r>
    </w:p>
    <w:p>
      <w:pPr>
        <w:spacing w:line="440" w:lineRule="exact"/>
        <w:ind w:firstLine="480" w:firstLineChars="20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.因乙方违约造成甲方损失的，乙方还应赔偿甲方为维护自身合法权益而支出的包括但不限于诉讼费、律师费、差旅费、文印费、诉讼保全费、保险费等</w:t>
      </w:r>
      <w:r>
        <w:rPr>
          <w:rFonts w:hint="eastAsia" w:ascii="宋体" w:hAnsi="宋体"/>
          <w:sz w:val="24"/>
          <w:szCs w:val="24"/>
          <w:lang w:val="en-US" w:eastAsia="zh-CN"/>
        </w:rPr>
        <w:t>甲方因主张权利发生的</w:t>
      </w:r>
      <w:r>
        <w:rPr>
          <w:rFonts w:hint="eastAsia" w:ascii="宋体" w:hAnsi="宋体"/>
          <w:sz w:val="24"/>
          <w:szCs w:val="24"/>
        </w:rPr>
        <w:t>一切支出。</w:t>
      </w:r>
    </w:p>
    <w:p>
      <w:pPr>
        <w:spacing w:line="440" w:lineRule="exact"/>
        <w:ind w:firstLine="480" w:firstLineChars="200"/>
        <w:rPr>
          <w:rFonts w:ascii="仿宋_GB2312" w:hAnsi="宋体" w:eastAsia="仿宋_GB2312" w:cs="宋体"/>
          <w:color w:val="000000"/>
          <w:sz w:val="24"/>
        </w:rPr>
      </w:pPr>
    </w:p>
    <w:p>
      <w:pPr>
        <w:spacing w:line="440" w:lineRule="exact"/>
        <w:rPr>
          <w:rFonts w:ascii="宋体" w:hAnsi="宋体"/>
          <w:b/>
          <w:sz w:val="24"/>
          <w:szCs w:val="24"/>
        </w:rPr>
      </w:pPr>
      <w:r>
        <w:rPr>
          <w:rFonts w:ascii="宋体" w:hAnsi="宋体"/>
          <w:b/>
          <w:bCs/>
          <w:sz w:val="24"/>
          <w:szCs w:val="24"/>
        </w:rPr>
        <w:t>第十</w:t>
      </w:r>
      <w:r>
        <w:rPr>
          <w:rFonts w:hint="eastAsia" w:ascii="宋体" w:hAnsi="宋体"/>
          <w:b/>
          <w:bCs/>
          <w:sz w:val="24"/>
          <w:szCs w:val="24"/>
        </w:rPr>
        <w:t>一</w:t>
      </w:r>
      <w:r>
        <w:rPr>
          <w:rFonts w:ascii="宋体" w:hAnsi="宋体"/>
          <w:b/>
          <w:bCs/>
          <w:sz w:val="24"/>
          <w:szCs w:val="24"/>
        </w:rPr>
        <w:t>条 </w:t>
      </w:r>
      <w:r>
        <w:rPr>
          <w:rFonts w:ascii="宋体" w:hAnsi="宋体"/>
          <w:sz w:val="24"/>
          <w:szCs w:val="24"/>
        </w:rPr>
        <w:t xml:space="preserve"> 不可抗力</w:t>
      </w:r>
    </w:p>
    <w:p>
      <w:pPr>
        <w:spacing w:line="440" w:lineRule="exact"/>
        <w:ind w:firstLine="600" w:firstLineChars="250"/>
        <w:rPr>
          <w:rFonts w:ascii="宋体" w:hAnsi="宋体"/>
          <w:sz w:val="24"/>
          <w:szCs w:val="24"/>
        </w:rPr>
      </w:pPr>
      <w:r>
        <w:rPr>
          <w:rFonts w:hint="eastAsia" w:ascii="宋体" w:hAnsi="宋体"/>
          <w:sz w:val="24"/>
          <w:szCs w:val="24"/>
        </w:rPr>
        <w:t>如</w:t>
      </w:r>
      <w:r>
        <w:rPr>
          <w:rFonts w:ascii="宋体" w:hAnsi="宋体"/>
          <w:sz w:val="24"/>
          <w:szCs w:val="24"/>
        </w:rPr>
        <w:t>双方的任何一方由于</w:t>
      </w:r>
      <w:r>
        <w:rPr>
          <w:rFonts w:hint="eastAsia" w:ascii="宋体" w:hAnsi="宋体"/>
          <w:sz w:val="24"/>
          <w:szCs w:val="24"/>
        </w:rPr>
        <w:t>战争、严重火灾、洪水、台风、地震等</w:t>
      </w:r>
      <w:r>
        <w:rPr>
          <w:rFonts w:ascii="宋体" w:hAnsi="宋体"/>
          <w:sz w:val="24"/>
          <w:szCs w:val="24"/>
        </w:rPr>
        <w:t>不可抗力的原因不能履行合同时，应及时向对方通报不能履行或不能完全履行的理由，在取得有关主管机关证明以后，允许延期履行、部分履行或者不履行合同，并根据情况可部分或全部免予承担违约责任。</w:t>
      </w:r>
      <w:r>
        <w:rPr>
          <w:rFonts w:hint="eastAsia" w:ascii="宋体" w:hAnsi="宋体"/>
          <w:sz w:val="24"/>
          <w:szCs w:val="24"/>
        </w:rPr>
        <w:t>不可抗力事故系指买卖双方在缔结合同时所不能预见的，并且它的发生及其后果是无法避免和无法克服的事故。</w:t>
      </w:r>
    </w:p>
    <w:p>
      <w:pPr>
        <w:spacing w:line="440" w:lineRule="exact"/>
        <w:rPr>
          <w:rFonts w:ascii="宋体" w:hAnsi="宋体"/>
          <w:sz w:val="24"/>
          <w:szCs w:val="24"/>
        </w:rPr>
      </w:pPr>
      <w:r>
        <w:rPr>
          <w:rFonts w:ascii="宋体" w:hAnsi="宋体"/>
          <w:b/>
          <w:bCs/>
          <w:sz w:val="24"/>
          <w:szCs w:val="24"/>
        </w:rPr>
        <w:t>第十</w:t>
      </w:r>
      <w:r>
        <w:rPr>
          <w:rFonts w:hint="eastAsia" w:ascii="宋体" w:hAnsi="宋体"/>
          <w:b/>
          <w:bCs/>
          <w:sz w:val="24"/>
          <w:szCs w:val="24"/>
        </w:rPr>
        <w:t>二</w:t>
      </w:r>
      <w:r>
        <w:rPr>
          <w:rFonts w:ascii="宋体" w:hAnsi="宋体"/>
          <w:b/>
          <w:bCs/>
          <w:sz w:val="24"/>
          <w:szCs w:val="24"/>
        </w:rPr>
        <w:t>条</w:t>
      </w:r>
      <w:r>
        <w:rPr>
          <w:rFonts w:hint="eastAsia" w:ascii="宋体" w:hAnsi="宋体"/>
          <w:bCs/>
          <w:sz w:val="24"/>
          <w:szCs w:val="24"/>
        </w:rPr>
        <w:t>转让与分包</w:t>
      </w:r>
    </w:p>
    <w:p>
      <w:pPr>
        <w:spacing w:line="440" w:lineRule="exact"/>
        <w:ind w:firstLine="480" w:firstLineChars="200"/>
        <w:rPr>
          <w:rFonts w:ascii="宋体" w:hAnsi="宋体"/>
          <w:sz w:val="24"/>
          <w:szCs w:val="24"/>
        </w:rPr>
      </w:pPr>
      <w:r>
        <w:rPr>
          <w:rFonts w:hint="eastAsia" w:ascii="宋体" w:hAnsi="宋体"/>
          <w:sz w:val="24"/>
          <w:szCs w:val="24"/>
        </w:rPr>
        <w:t>1.乙方不得部分转让或全部转让其应履行的合同义务。</w:t>
      </w:r>
    </w:p>
    <w:p>
      <w:pPr>
        <w:spacing w:line="440" w:lineRule="exact"/>
        <w:ind w:firstLine="480" w:firstLineChars="200"/>
        <w:rPr>
          <w:rFonts w:ascii="宋体" w:hAnsi="宋体"/>
          <w:sz w:val="24"/>
          <w:szCs w:val="24"/>
        </w:rPr>
      </w:pPr>
      <w:r>
        <w:rPr>
          <w:rFonts w:hint="eastAsia" w:ascii="宋体" w:hAnsi="宋体"/>
          <w:sz w:val="24"/>
          <w:szCs w:val="24"/>
        </w:rPr>
        <w:t>2.乙方应在投标文件中或以其他书面形式对甲方确认本合同项下所授予的所有分包合同。但该确认不解除乙方承担的本合同下的任何责任或义务。意即在本合同项下，乙方对甲方负总责。</w:t>
      </w:r>
    </w:p>
    <w:p>
      <w:pPr>
        <w:spacing w:line="440" w:lineRule="exact"/>
        <w:rPr>
          <w:rFonts w:ascii="宋体" w:hAnsi="宋体"/>
          <w:b/>
          <w:bCs/>
          <w:sz w:val="24"/>
          <w:szCs w:val="24"/>
        </w:rPr>
      </w:pPr>
      <w:r>
        <w:rPr>
          <w:rFonts w:ascii="宋体" w:hAnsi="宋体"/>
          <w:b/>
          <w:bCs/>
          <w:sz w:val="24"/>
          <w:szCs w:val="24"/>
        </w:rPr>
        <w:t>第十</w:t>
      </w:r>
      <w:r>
        <w:rPr>
          <w:rFonts w:hint="eastAsia" w:ascii="宋体" w:hAnsi="宋体"/>
          <w:b/>
          <w:bCs/>
          <w:sz w:val="24"/>
          <w:szCs w:val="24"/>
        </w:rPr>
        <w:t>三</w:t>
      </w:r>
      <w:r>
        <w:rPr>
          <w:rFonts w:ascii="宋体" w:hAnsi="宋体"/>
          <w:b/>
          <w:bCs/>
          <w:sz w:val="24"/>
          <w:szCs w:val="24"/>
        </w:rPr>
        <w:t>条</w:t>
      </w:r>
      <w:r>
        <w:rPr>
          <w:rFonts w:hint="eastAsia" w:ascii="宋体" w:hAnsi="宋体"/>
          <w:sz w:val="24"/>
          <w:szCs w:val="24"/>
        </w:rPr>
        <w:t>履约保证金</w:t>
      </w:r>
    </w:p>
    <w:p>
      <w:pPr>
        <w:spacing w:line="440" w:lineRule="exact"/>
        <w:ind w:firstLine="480" w:firstLineChars="200"/>
        <w:rPr>
          <w:rFonts w:ascii="宋体" w:hAnsi="宋体"/>
          <w:sz w:val="24"/>
          <w:szCs w:val="24"/>
        </w:rPr>
      </w:pPr>
      <w:r>
        <w:rPr>
          <w:rFonts w:hint="eastAsia" w:ascii="宋体" w:hAnsi="宋体"/>
          <w:sz w:val="24"/>
          <w:szCs w:val="24"/>
        </w:rPr>
        <w:t>1.本项目履约保证金为合同总价款的</w:t>
      </w:r>
      <w:r>
        <w:rPr>
          <w:rFonts w:hint="eastAsia" w:ascii="宋体" w:hAnsi="宋体"/>
          <w:sz w:val="24"/>
          <w:szCs w:val="24"/>
          <w:u w:val="single"/>
        </w:rPr>
        <w:t xml:space="preserve"> %</w:t>
      </w:r>
      <w:r>
        <w:rPr>
          <w:rFonts w:hint="eastAsia" w:ascii="宋体" w:hAnsi="宋体"/>
          <w:sz w:val="24"/>
          <w:szCs w:val="24"/>
        </w:rPr>
        <w:t>即人民币</w:t>
      </w:r>
      <w:r>
        <w:rPr>
          <w:rFonts w:hint="eastAsia" w:ascii="宋体" w:hAnsi="宋体"/>
          <w:sz w:val="24"/>
          <w:szCs w:val="24"/>
          <w:u w:val="single"/>
        </w:rPr>
        <w:t>( ¥     )</w:t>
      </w:r>
      <w:r>
        <w:rPr>
          <w:rFonts w:hint="eastAsia" w:ascii="宋体" w:hAnsi="宋体"/>
          <w:sz w:val="24"/>
          <w:szCs w:val="24"/>
        </w:rPr>
        <w:t>,收受人为：合肥泓瑞金陵大酒店有限责任公司，期限至合同期满。</w:t>
      </w:r>
    </w:p>
    <w:p>
      <w:pPr>
        <w:pStyle w:val="26"/>
        <w:spacing w:line="440" w:lineRule="exact"/>
        <w:ind w:firstLine="480" w:firstLineChars="200"/>
        <w:rPr>
          <w:rFonts w:ascii="宋体" w:hAnsi="宋体"/>
          <w:szCs w:val="24"/>
        </w:rPr>
      </w:pPr>
      <w:r>
        <w:rPr>
          <w:rFonts w:hint="eastAsia" w:ascii="宋体" w:hAnsi="宋体"/>
          <w:szCs w:val="24"/>
        </w:rPr>
        <w:t>2.如乙方未能履行其合同规定的任何义务，甲方有权从履约保证金中直接取得补偿</w:t>
      </w:r>
      <w:r>
        <w:rPr>
          <w:rFonts w:hint="eastAsia" w:ascii="宋体" w:hAnsi="宋体"/>
          <w:szCs w:val="24"/>
          <w:lang w:eastAsia="zh-CN"/>
        </w:rPr>
        <w:t>，乙方应在甲方扣款后【】个工作日内补足履约保证金</w:t>
      </w:r>
      <w:r>
        <w:rPr>
          <w:rFonts w:hint="eastAsia" w:ascii="宋体" w:hAnsi="宋体"/>
          <w:szCs w:val="24"/>
        </w:rPr>
        <w:t>。</w:t>
      </w:r>
    </w:p>
    <w:p>
      <w:pPr>
        <w:spacing w:line="440" w:lineRule="exact"/>
        <w:rPr>
          <w:rFonts w:ascii="宋体" w:hAnsi="宋体"/>
          <w:b/>
          <w:sz w:val="24"/>
          <w:szCs w:val="24"/>
        </w:rPr>
      </w:pPr>
      <w:r>
        <w:rPr>
          <w:rFonts w:ascii="宋体" w:hAnsi="宋体"/>
          <w:b/>
          <w:bCs/>
          <w:sz w:val="24"/>
          <w:szCs w:val="24"/>
        </w:rPr>
        <w:t>第十</w:t>
      </w:r>
      <w:r>
        <w:rPr>
          <w:rFonts w:hint="eastAsia" w:ascii="宋体" w:hAnsi="宋体"/>
          <w:b/>
          <w:bCs/>
          <w:sz w:val="24"/>
          <w:szCs w:val="24"/>
        </w:rPr>
        <w:t>四</w:t>
      </w:r>
      <w:r>
        <w:rPr>
          <w:rFonts w:ascii="宋体" w:hAnsi="宋体"/>
          <w:b/>
          <w:bCs/>
          <w:sz w:val="24"/>
          <w:szCs w:val="24"/>
        </w:rPr>
        <w:t>条</w:t>
      </w:r>
      <w:r>
        <w:rPr>
          <w:rFonts w:hint="eastAsia" w:ascii="宋体" w:hAnsi="宋体"/>
          <w:bCs/>
          <w:sz w:val="24"/>
          <w:szCs w:val="24"/>
        </w:rPr>
        <w:t>合同文件及资料的使用</w:t>
      </w:r>
    </w:p>
    <w:p>
      <w:pPr>
        <w:spacing w:line="440" w:lineRule="exact"/>
        <w:ind w:firstLine="480" w:firstLineChars="200"/>
        <w:rPr>
          <w:rFonts w:ascii="宋体" w:hAnsi="宋体"/>
          <w:sz w:val="24"/>
          <w:szCs w:val="24"/>
        </w:rPr>
      </w:pPr>
      <w:r>
        <w:rPr>
          <w:rFonts w:hint="eastAsia" w:ascii="宋体" w:hAnsi="宋体"/>
          <w:sz w:val="24"/>
          <w:szCs w:val="24"/>
        </w:rPr>
        <w:t>1.乙方在未经甲方同意的情况下，不得将合同、合同中的规定、有关计划、图纸、样本或甲方为上述内容向乙方提供的资料透露给任何人。</w:t>
      </w:r>
    </w:p>
    <w:p>
      <w:pPr>
        <w:spacing w:line="440" w:lineRule="exact"/>
        <w:ind w:firstLine="480" w:firstLineChars="200"/>
        <w:rPr>
          <w:rFonts w:ascii="宋体" w:hAnsi="宋体"/>
          <w:sz w:val="24"/>
          <w:szCs w:val="24"/>
        </w:rPr>
      </w:pPr>
      <w:r>
        <w:rPr>
          <w:rFonts w:hint="eastAsia" w:ascii="宋体" w:hAnsi="宋体"/>
          <w:sz w:val="24"/>
          <w:szCs w:val="24"/>
        </w:rPr>
        <w:t>2.除非执行合同需要，在事先未得到甲方同意的情况下，乙方不得使用前款所列的任何文件和资料。</w:t>
      </w:r>
    </w:p>
    <w:p>
      <w:pPr>
        <w:spacing w:line="440" w:lineRule="exact"/>
        <w:rPr>
          <w:rFonts w:ascii="宋体" w:hAnsi="宋体"/>
          <w:sz w:val="24"/>
          <w:szCs w:val="24"/>
        </w:rPr>
      </w:pPr>
      <w:r>
        <w:rPr>
          <w:rFonts w:ascii="宋体" w:hAnsi="宋体"/>
          <w:b/>
          <w:bCs/>
          <w:sz w:val="24"/>
          <w:szCs w:val="24"/>
        </w:rPr>
        <w:t>第十</w:t>
      </w:r>
      <w:r>
        <w:rPr>
          <w:rFonts w:hint="eastAsia" w:ascii="宋体" w:hAnsi="宋体"/>
          <w:b/>
          <w:bCs/>
          <w:sz w:val="24"/>
          <w:szCs w:val="24"/>
        </w:rPr>
        <w:t>五</w:t>
      </w:r>
      <w:r>
        <w:rPr>
          <w:rFonts w:ascii="宋体" w:hAnsi="宋体"/>
          <w:b/>
          <w:bCs/>
          <w:sz w:val="24"/>
          <w:szCs w:val="24"/>
        </w:rPr>
        <w:t>条 </w:t>
      </w:r>
      <w:r>
        <w:rPr>
          <w:rFonts w:ascii="宋体" w:hAnsi="宋体"/>
          <w:sz w:val="24"/>
          <w:szCs w:val="24"/>
        </w:rPr>
        <w:t xml:space="preserve"> 其他</w:t>
      </w:r>
    </w:p>
    <w:p>
      <w:pPr>
        <w:spacing w:line="440" w:lineRule="exact"/>
        <w:ind w:firstLine="420" w:firstLineChars="175"/>
        <w:rPr>
          <w:rFonts w:ascii="宋体" w:hAnsi="宋体"/>
          <w:sz w:val="24"/>
          <w:szCs w:val="24"/>
        </w:rPr>
      </w:pPr>
      <w:r>
        <w:rPr>
          <w:rFonts w:hint="eastAsia" w:ascii="宋体" w:hAnsi="宋体"/>
          <w:sz w:val="24"/>
          <w:szCs w:val="24"/>
        </w:rPr>
        <w:t>1.</w:t>
      </w:r>
      <w:r>
        <w:rPr>
          <w:rFonts w:ascii="宋体" w:hAnsi="宋体"/>
          <w:sz w:val="24"/>
          <w:szCs w:val="24"/>
        </w:rPr>
        <w:t>按本合同规定应该偿付的违约金、赔偿金、保管保养费和各种经济损失，应当在明确责任后</w:t>
      </w:r>
      <w:r>
        <w:rPr>
          <w:rFonts w:hint="eastAsia" w:ascii="宋体" w:hAnsi="宋体"/>
          <w:sz w:val="24"/>
          <w:szCs w:val="24"/>
          <w:u w:val="single"/>
        </w:rPr>
        <w:t>10</w:t>
      </w:r>
      <w:r>
        <w:rPr>
          <w:rFonts w:ascii="宋体" w:hAnsi="宋体"/>
          <w:sz w:val="24"/>
          <w:szCs w:val="24"/>
        </w:rPr>
        <w:t>天内，按银行规定的结算办法付清，否则按逾期付款处理。</w:t>
      </w:r>
    </w:p>
    <w:p>
      <w:pPr>
        <w:spacing w:line="440" w:lineRule="exact"/>
        <w:ind w:firstLine="420" w:firstLineChars="175"/>
        <w:rPr>
          <w:rFonts w:ascii="宋体" w:hAnsi="宋体"/>
          <w:sz w:val="24"/>
          <w:szCs w:val="24"/>
        </w:rPr>
      </w:pPr>
      <w:r>
        <w:rPr>
          <w:rFonts w:hint="eastAsia" w:ascii="宋体" w:hAnsi="宋体"/>
          <w:sz w:val="24"/>
          <w:szCs w:val="24"/>
        </w:rPr>
        <w:t>2.</w:t>
      </w:r>
      <w:r>
        <w:rPr>
          <w:rFonts w:ascii="宋体" w:hAnsi="宋体"/>
          <w:sz w:val="24"/>
          <w:szCs w:val="24"/>
        </w:rPr>
        <w:t>本合同如发生纠纷，当事人双方应当及时协商解决，协商不成时，按以下第（</w:t>
      </w:r>
      <w:r>
        <w:rPr>
          <w:rFonts w:hint="eastAsia" w:ascii="宋体" w:hAnsi="宋体"/>
          <w:sz w:val="24"/>
          <w:szCs w:val="24"/>
        </w:rPr>
        <w:t xml:space="preserve"> ②</w:t>
      </w:r>
      <w:r>
        <w:rPr>
          <w:rFonts w:ascii="宋体" w:hAnsi="宋体"/>
          <w:sz w:val="24"/>
          <w:szCs w:val="24"/>
        </w:rPr>
        <w:t>）项方式处理：</w:t>
      </w:r>
      <w:r>
        <w:rPr>
          <w:rFonts w:hint="eastAsia" w:ascii="宋体" w:hAnsi="宋体"/>
          <w:sz w:val="24"/>
          <w:szCs w:val="24"/>
        </w:rPr>
        <w:t>①根据《中华人民共和国仲裁法》的规定向</w:t>
      </w:r>
      <w:r>
        <w:rPr>
          <w:rFonts w:hint="eastAsia" w:ascii="宋体" w:hAnsi="宋体"/>
          <w:b/>
          <w:bCs/>
          <w:sz w:val="24"/>
          <w:szCs w:val="24"/>
          <w:u w:val="single"/>
        </w:rPr>
        <w:t>合肥仲裁委员会</w:t>
      </w:r>
      <w:r>
        <w:rPr>
          <w:rFonts w:hint="eastAsia" w:ascii="宋体" w:hAnsi="宋体"/>
          <w:sz w:val="24"/>
          <w:szCs w:val="24"/>
        </w:rPr>
        <w:t>申请仲裁。②</w:t>
      </w:r>
      <w:r>
        <w:rPr>
          <w:rFonts w:ascii="宋体" w:hAnsi="宋体"/>
          <w:sz w:val="24"/>
          <w:szCs w:val="24"/>
        </w:rPr>
        <w:t>向</w:t>
      </w:r>
      <w:r>
        <w:rPr>
          <w:rFonts w:hint="eastAsia" w:ascii="宋体" w:hAnsi="宋体"/>
          <w:sz w:val="24"/>
          <w:szCs w:val="24"/>
        </w:rPr>
        <w:t>甲方所在地有管辖权的</w:t>
      </w:r>
      <w:r>
        <w:rPr>
          <w:rFonts w:ascii="宋体" w:hAnsi="宋体"/>
          <w:sz w:val="24"/>
          <w:szCs w:val="24"/>
        </w:rPr>
        <w:t>人民法院起诉。</w:t>
      </w:r>
    </w:p>
    <w:p>
      <w:pPr>
        <w:pStyle w:val="17"/>
        <w:spacing w:line="360" w:lineRule="auto"/>
        <w:ind w:firstLine="480"/>
        <w:rPr>
          <w:rFonts w:hint="eastAsia" w:ascii="宋体" w:hAnsi="宋体"/>
          <w:sz w:val="24"/>
          <w:szCs w:val="24"/>
        </w:rPr>
      </w:pPr>
      <w:r>
        <w:rPr>
          <w:rFonts w:hint="eastAsia" w:ascii="宋体" w:hAnsi="宋体"/>
          <w:sz w:val="24"/>
          <w:szCs w:val="24"/>
        </w:rPr>
        <w:t>3.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pPr>
        <w:pStyle w:val="17"/>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承诺年供货款总额的2%用于购买酒店产品（端午礼包、新年礼包、中秋月饼等）</w:t>
      </w:r>
    </w:p>
    <w:p>
      <w:pPr>
        <w:spacing w:line="360" w:lineRule="auto"/>
        <w:rPr>
          <w:rFonts w:ascii="宋体" w:hAnsi="宋体"/>
          <w:sz w:val="24"/>
          <w:szCs w:val="24"/>
          <w:u w:val="single"/>
        </w:rPr>
      </w:pPr>
      <w:r>
        <w:rPr>
          <w:rFonts w:hint="eastAsia" w:ascii="宋体" w:hAnsi="宋体"/>
          <w:b/>
          <w:bCs/>
          <w:sz w:val="24"/>
          <w:szCs w:val="24"/>
        </w:rPr>
        <w:t xml:space="preserve">第十六条  </w:t>
      </w:r>
      <w:r>
        <w:rPr>
          <w:rFonts w:hint="eastAsia" w:ascii="宋体" w:hAnsi="宋体"/>
          <w:sz w:val="24"/>
          <w:szCs w:val="24"/>
        </w:rPr>
        <w:t>下列关于的招标文件及有关附件是本合同不可分割的组成部分，与本合同具有同等法律效力，这些文件包括但不限于：①招标文件；②中标人提供的投标文件；③服务承诺；④双方商定的其他文件。以上附件顺序在前的具有优先解释权。</w:t>
      </w:r>
    </w:p>
    <w:p>
      <w:pPr>
        <w:spacing w:line="440" w:lineRule="exact"/>
        <w:ind w:firstLine="480"/>
        <w:rPr>
          <w:rFonts w:ascii="宋体" w:hAnsi="宋体"/>
          <w:sz w:val="24"/>
          <w:szCs w:val="24"/>
        </w:rPr>
      </w:pPr>
      <w:r>
        <w:rPr>
          <w:rFonts w:hint="eastAsia" w:ascii="宋体" w:hAnsi="宋体"/>
          <w:sz w:val="24"/>
          <w:szCs w:val="24"/>
        </w:rPr>
        <w:t>本合同一式份，双方各执份，具有同等法律效力，自双方当事人签</w:t>
      </w:r>
      <w:r>
        <w:rPr>
          <w:rFonts w:hint="eastAsia" w:ascii="宋体" w:hAnsi="宋体"/>
          <w:sz w:val="24"/>
          <w:szCs w:val="24"/>
          <w:lang w:val="en-US" w:eastAsia="zh-CN"/>
        </w:rPr>
        <w:t>名</w:t>
      </w:r>
      <w:r>
        <w:rPr>
          <w:rFonts w:hint="eastAsia" w:ascii="宋体" w:hAnsi="宋体"/>
          <w:sz w:val="24"/>
          <w:szCs w:val="24"/>
        </w:rPr>
        <w:t>盖章之日起生效。</w:t>
      </w:r>
    </w:p>
    <w:p>
      <w:pPr>
        <w:spacing w:line="440" w:lineRule="exact"/>
        <w:ind w:firstLine="480" w:firstLineChars="200"/>
        <w:rPr>
          <w:rFonts w:ascii="宋体" w:hAnsi="宋体"/>
          <w:sz w:val="24"/>
          <w:szCs w:val="24"/>
        </w:rPr>
      </w:pPr>
      <w:r>
        <w:rPr>
          <w:rFonts w:hint="eastAsia" w:ascii="宋体" w:hAnsi="宋体"/>
          <w:sz w:val="24"/>
          <w:szCs w:val="24"/>
        </w:rPr>
        <w:t>本合同合计页A4纸张，缺页之合同为无效合同。</w:t>
      </w: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采购人</w:t>
      </w:r>
      <w:r>
        <w:rPr>
          <w:rFonts w:ascii="宋体" w:hAnsi="宋体"/>
          <w:sz w:val="24"/>
          <w:szCs w:val="24"/>
        </w:rPr>
        <w:t>（甲方）：（公章）</w:t>
      </w:r>
      <w:r>
        <w:rPr>
          <w:rFonts w:hint="eastAsia" w:ascii="宋体" w:hAnsi="宋体"/>
          <w:sz w:val="24"/>
          <w:szCs w:val="24"/>
        </w:rPr>
        <w:t xml:space="preserve">                  供货人</w:t>
      </w:r>
      <w:r>
        <w:rPr>
          <w:rFonts w:ascii="宋体" w:hAnsi="宋体"/>
          <w:sz w:val="24"/>
          <w:szCs w:val="24"/>
        </w:rPr>
        <w:t>（乙方）：（公章）</w:t>
      </w:r>
    </w:p>
    <w:p>
      <w:pPr>
        <w:spacing w:line="440" w:lineRule="exact"/>
        <w:rPr>
          <w:rFonts w:ascii="宋体" w:hAnsi="宋体"/>
          <w:sz w:val="24"/>
          <w:szCs w:val="24"/>
        </w:rPr>
      </w:pPr>
      <w:r>
        <w:rPr>
          <w:rFonts w:hint="eastAsia" w:ascii="宋体" w:hAnsi="宋体"/>
          <w:sz w:val="24"/>
          <w:szCs w:val="24"/>
        </w:rPr>
        <w:t xml:space="preserve">地址：                                  </w:t>
      </w:r>
      <w:r>
        <w:rPr>
          <w:rFonts w:ascii="宋体" w:hAnsi="宋体"/>
          <w:sz w:val="24"/>
          <w:szCs w:val="24"/>
        </w:rPr>
        <w:t>地址：</w:t>
      </w:r>
    </w:p>
    <w:p>
      <w:pPr>
        <w:spacing w:line="440" w:lineRule="exact"/>
        <w:rPr>
          <w:rFonts w:ascii="宋体" w:hAnsi="宋体"/>
          <w:sz w:val="24"/>
          <w:szCs w:val="24"/>
        </w:rPr>
      </w:pPr>
      <w:r>
        <w:rPr>
          <w:rFonts w:ascii="宋体" w:hAnsi="宋体"/>
          <w:sz w:val="24"/>
          <w:szCs w:val="24"/>
        </w:rPr>
        <w:t>法定代表人：法定代表人：</w:t>
      </w:r>
    </w:p>
    <w:p>
      <w:pPr>
        <w:spacing w:line="440" w:lineRule="exact"/>
        <w:rPr>
          <w:rFonts w:ascii="宋体" w:hAnsi="宋体"/>
          <w:sz w:val="24"/>
          <w:szCs w:val="24"/>
          <w:u w:val="single"/>
        </w:rPr>
      </w:pPr>
      <w:r>
        <w:rPr>
          <w:rFonts w:hint="eastAsia" w:ascii="宋体" w:hAnsi="宋体"/>
          <w:sz w:val="24"/>
          <w:szCs w:val="24"/>
        </w:rPr>
        <w:t>委托代理人：                            委托代理人：</w:t>
      </w:r>
    </w:p>
    <w:p>
      <w:pPr>
        <w:spacing w:line="440" w:lineRule="exact"/>
        <w:rPr>
          <w:rFonts w:ascii="宋体" w:hAnsi="宋体"/>
          <w:sz w:val="24"/>
          <w:szCs w:val="24"/>
        </w:rPr>
      </w:pPr>
      <w:r>
        <w:rPr>
          <w:rFonts w:hint="eastAsia" w:ascii="宋体" w:hAnsi="宋体"/>
          <w:sz w:val="24"/>
          <w:szCs w:val="24"/>
        </w:rPr>
        <w:t>电话：                                  电话：</w:t>
      </w:r>
    </w:p>
    <w:p>
      <w:pPr>
        <w:spacing w:line="440" w:lineRule="exact"/>
        <w:rPr>
          <w:rFonts w:ascii="宋体" w:hAnsi="宋体"/>
          <w:sz w:val="24"/>
          <w:szCs w:val="24"/>
        </w:rPr>
      </w:pPr>
      <w:r>
        <w:rPr>
          <w:rFonts w:ascii="宋体" w:hAnsi="宋体"/>
          <w:sz w:val="24"/>
          <w:szCs w:val="24"/>
        </w:rPr>
        <w:t>开户银行：开户银行：</w:t>
      </w:r>
    </w:p>
    <w:p>
      <w:pPr>
        <w:spacing w:line="440" w:lineRule="exact"/>
        <w:rPr>
          <w:rFonts w:ascii="宋体" w:hAnsi="宋体"/>
          <w:sz w:val="24"/>
          <w:szCs w:val="24"/>
        </w:rPr>
      </w:pPr>
      <w:r>
        <w:rPr>
          <w:rFonts w:hint="eastAsia" w:ascii="宋体" w:hAnsi="宋体"/>
          <w:sz w:val="24"/>
          <w:szCs w:val="24"/>
        </w:rPr>
        <w:t>账号</w:t>
      </w:r>
      <w:r>
        <w:rPr>
          <w:rFonts w:ascii="宋体" w:hAnsi="宋体"/>
          <w:sz w:val="24"/>
          <w:szCs w:val="24"/>
        </w:rPr>
        <w:t>：</w:t>
      </w:r>
      <w:r>
        <w:rPr>
          <w:rFonts w:hint="eastAsia" w:ascii="宋体" w:hAnsi="宋体"/>
          <w:sz w:val="24"/>
          <w:szCs w:val="24"/>
        </w:rPr>
        <w:t xml:space="preserve">                                  账号</w:t>
      </w:r>
      <w:r>
        <w:rPr>
          <w:rFonts w:ascii="宋体" w:hAnsi="宋体"/>
          <w:sz w:val="24"/>
          <w:szCs w:val="24"/>
        </w:rPr>
        <w:t>：</w:t>
      </w:r>
    </w:p>
    <w:p>
      <w:pPr>
        <w:spacing w:line="440" w:lineRule="exact"/>
        <w:rPr>
          <w:rFonts w:ascii="宋体" w:hAnsi="宋体"/>
          <w:sz w:val="24"/>
          <w:szCs w:val="24"/>
        </w:rPr>
      </w:pPr>
      <w:r>
        <w:rPr>
          <w:rFonts w:ascii="宋体" w:hAnsi="宋体"/>
          <w:sz w:val="24"/>
          <w:szCs w:val="24"/>
        </w:rPr>
        <w:t>年    月    日  年    月    日</w:t>
      </w:r>
    </w:p>
    <w:p/>
    <w:p>
      <w:pPr>
        <w:spacing w:line="490" w:lineRule="exact"/>
        <w:ind w:firstLine="482" w:firstLineChars="200"/>
        <w:rPr>
          <w:rFonts w:ascii="宋体" w:hAnsi="宋体"/>
          <w:b/>
          <w:sz w:val="24"/>
          <w:szCs w:val="24"/>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lang w:val="en-US" w:eastAsia="zh-CN"/>
        </w:rPr>
      </w:pPr>
    </w:p>
    <w:p>
      <w:pPr>
        <w:pStyle w:val="2"/>
        <w:rPr>
          <w:rFonts w:hint="eastAsia" w:ascii="Arial" w:hAnsi="Arial" w:cs="Calibri"/>
          <w:b/>
          <w:bCs/>
          <w:sz w:val="32"/>
          <w:szCs w:val="32"/>
          <w:lang w:val="en-US" w:eastAsia="zh-CN"/>
        </w:rPr>
      </w:pPr>
    </w:p>
    <w:p>
      <w:pPr>
        <w:pStyle w:val="2"/>
        <w:rPr>
          <w:rFonts w:hint="eastAsia" w:ascii="Arial" w:hAnsi="Arial" w:cs="Calibri"/>
          <w:b/>
          <w:bCs/>
          <w:sz w:val="32"/>
          <w:szCs w:val="32"/>
          <w:lang w:val="en-US" w:eastAsia="zh-CN"/>
        </w:rPr>
      </w:pPr>
    </w:p>
    <w:p>
      <w:pPr>
        <w:keepNext/>
        <w:keepLines/>
        <w:spacing w:before="120" w:after="120" w:line="400" w:lineRule="exact"/>
        <w:jc w:val="center"/>
        <w:outlineLvl w:val="1"/>
        <w:rPr>
          <w:rFonts w:hint="eastAsia" w:ascii="Arial" w:hAnsi="Arial" w:cs="Calibri"/>
          <w:b/>
          <w:bCs/>
          <w:sz w:val="32"/>
          <w:szCs w:val="32"/>
          <w:lang w:val="en-US" w:eastAsia="zh-CN"/>
        </w:rPr>
      </w:pPr>
    </w:p>
    <w:p>
      <w:pPr>
        <w:keepNext/>
        <w:keepLines/>
        <w:spacing w:before="120" w:after="120" w:line="400" w:lineRule="exact"/>
        <w:jc w:val="center"/>
        <w:outlineLvl w:val="1"/>
        <w:rPr>
          <w:rFonts w:hint="eastAsia" w:ascii="Arial" w:hAnsi="Arial" w:cs="Calibri"/>
          <w:b/>
          <w:bCs/>
          <w:sz w:val="32"/>
          <w:szCs w:val="32"/>
          <w:lang w:val="en-US" w:eastAsia="zh-CN"/>
        </w:rPr>
      </w:pPr>
      <w:r>
        <w:rPr>
          <w:rFonts w:hint="eastAsia" w:ascii="Arial" w:hAnsi="Arial" w:cs="Calibri"/>
          <w:b/>
          <w:bCs/>
          <w:sz w:val="32"/>
          <w:szCs w:val="32"/>
          <w:lang w:val="en-US" w:eastAsia="zh-CN"/>
        </w:rPr>
        <w:t xml:space="preserve">                                                                           </w:t>
      </w:r>
    </w:p>
    <w:p>
      <w:pPr>
        <w:keepNext/>
        <w:keepLines/>
        <w:spacing w:before="120" w:after="120" w:line="400" w:lineRule="exact"/>
        <w:jc w:val="center"/>
        <w:outlineLvl w:val="1"/>
        <w:rPr>
          <w:rFonts w:hint="eastAsia" w:ascii="Arial" w:hAnsi="Arial" w:cs="Calibri"/>
          <w:b/>
          <w:bCs/>
          <w:sz w:val="32"/>
          <w:szCs w:val="32"/>
          <w:lang w:val="en-US" w:eastAsia="zh-CN"/>
        </w:rPr>
      </w:pPr>
    </w:p>
    <w:p>
      <w:pPr>
        <w:keepNext/>
        <w:keepLines/>
        <w:spacing w:before="120" w:after="120" w:line="400" w:lineRule="exact"/>
        <w:jc w:val="center"/>
        <w:outlineLvl w:val="1"/>
        <w:rPr>
          <w:rFonts w:ascii="Arial" w:hAnsi="Arial" w:cs="Calibri"/>
          <w:b/>
          <w:bCs/>
          <w:sz w:val="32"/>
          <w:szCs w:val="32"/>
        </w:rPr>
      </w:pPr>
      <w:r>
        <w:rPr>
          <w:rFonts w:hint="eastAsia" w:ascii="Arial" w:hAnsi="Arial" w:cs="Calibri"/>
          <w:b/>
          <w:bCs/>
          <w:sz w:val="32"/>
          <w:szCs w:val="32"/>
        </w:rPr>
        <w:t>评审因素索引表</w:t>
      </w:r>
    </w:p>
    <w:p>
      <w:pPr>
        <w:jc w:val="center"/>
        <w:rPr>
          <w:rFonts w:ascii="Calibri" w:hAnsi="Calibri"/>
          <w:sz w:val="24"/>
        </w:rPr>
      </w:pPr>
    </w:p>
    <w:tbl>
      <w:tblPr>
        <w:tblStyle w:val="18"/>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b/>
                <w:sz w:val="24"/>
              </w:rPr>
            </w:pPr>
            <w:bookmarkStart w:id="61" w:name="_Toc256691567"/>
            <w:bookmarkStart w:id="62" w:name="_Toc256695443"/>
            <w:r>
              <w:rPr>
                <w:rFonts w:hint="eastAsia" w:ascii="Calibri" w:hAnsi="Calibri"/>
                <w:b/>
                <w:sz w:val="24"/>
              </w:rPr>
              <w:t>序号</w:t>
            </w:r>
            <w:bookmarkEnd w:id="61"/>
            <w:bookmarkEnd w:id="62"/>
          </w:p>
        </w:tc>
        <w:tc>
          <w:tcPr>
            <w:tcW w:w="4820" w:type="dxa"/>
            <w:vAlign w:val="center"/>
          </w:tcPr>
          <w:p>
            <w:pPr>
              <w:jc w:val="center"/>
              <w:rPr>
                <w:rFonts w:ascii="Calibri" w:hAnsi="Calibri"/>
                <w:b/>
                <w:sz w:val="24"/>
              </w:rPr>
            </w:pPr>
            <w:bookmarkStart w:id="63" w:name="_Toc256695444"/>
            <w:bookmarkStart w:id="64" w:name="_Toc256691568"/>
            <w:r>
              <w:rPr>
                <w:rFonts w:hint="eastAsia" w:ascii="Calibri" w:hAnsi="Calibri"/>
                <w:b/>
                <w:sz w:val="24"/>
              </w:rPr>
              <w:t>评审因素</w:t>
            </w:r>
            <w:bookmarkEnd w:id="63"/>
            <w:bookmarkEnd w:id="64"/>
          </w:p>
        </w:tc>
        <w:tc>
          <w:tcPr>
            <w:tcW w:w="3649" w:type="dxa"/>
            <w:vAlign w:val="center"/>
          </w:tcPr>
          <w:p>
            <w:pPr>
              <w:jc w:val="center"/>
              <w:rPr>
                <w:rFonts w:ascii="Calibri" w:hAnsi="Calibri"/>
                <w:b/>
                <w:sz w:val="24"/>
              </w:rPr>
            </w:pPr>
            <w:bookmarkStart w:id="65" w:name="_Toc256691569"/>
            <w:bookmarkStart w:id="66" w:name="_Toc256695445"/>
            <w:r>
              <w:rPr>
                <w:rFonts w:hint="eastAsia" w:ascii="Calibri" w:hAnsi="Calibri"/>
                <w:b/>
                <w:sz w:val="24"/>
              </w:rPr>
              <w:t>投标文件页码范围</w:t>
            </w:r>
            <w:bookmarkEnd w:id="65"/>
            <w:bookmarkEnd w:id="6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4"/>
              </w:rPr>
            </w:pPr>
          </w:p>
        </w:tc>
        <w:tc>
          <w:tcPr>
            <w:tcW w:w="4820" w:type="dxa"/>
            <w:vAlign w:val="center"/>
          </w:tcPr>
          <w:p>
            <w:pPr>
              <w:jc w:val="center"/>
              <w:rPr>
                <w:rFonts w:ascii="Calibri" w:hAnsi="Calibri"/>
                <w:sz w:val="24"/>
              </w:rPr>
            </w:pPr>
          </w:p>
        </w:tc>
        <w:tc>
          <w:tcPr>
            <w:tcW w:w="3649" w:type="dxa"/>
            <w:vAlign w:val="center"/>
          </w:tcPr>
          <w:p>
            <w:pPr>
              <w:jc w:val="center"/>
              <w:rPr>
                <w:rFonts w:ascii="Calibri" w:hAnsi="Calibri"/>
                <w:sz w:val="24"/>
              </w:rPr>
            </w:pPr>
            <w:bookmarkStart w:id="67" w:name="_Toc256695446"/>
            <w:bookmarkStart w:id="68" w:name="_Toc256691570"/>
            <w:r>
              <w:rPr>
                <w:rFonts w:hint="eastAsia" w:ascii="Calibri" w:hAnsi="Calibri"/>
                <w:sz w:val="24"/>
              </w:rPr>
              <w:t>P---  P</w:t>
            </w:r>
            <w:bookmarkEnd w:id="67"/>
            <w:bookmarkEnd w:id="6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69" w:name="_Toc256695447"/>
            <w:bookmarkStart w:id="70" w:name="_Toc256691571"/>
            <w:r>
              <w:rPr>
                <w:rFonts w:hint="eastAsia" w:ascii="Calibri" w:hAnsi="Calibri"/>
                <w:sz w:val="24"/>
              </w:rPr>
              <w:t>P---  P</w:t>
            </w:r>
            <w:bookmarkEnd w:id="69"/>
            <w:bookmarkEnd w:id="7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1" w:name="_Toc256691572"/>
            <w:bookmarkStart w:id="72" w:name="_Toc256695448"/>
            <w:r>
              <w:rPr>
                <w:rFonts w:hint="eastAsia" w:ascii="Calibri" w:hAnsi="Calibri"/>
                <w:sz w:val="24"/>
              </w:rPr>
              <w:t>P---  P</w:t>
            </w:r>
            <w:bookmarkEnd w:id="71"/>
            <w:bookmarkEnd w:id="7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3" w:name="_Toc256691573"/>
            <w:bookmarkStart w:id="74" w:name="_Toc256695449"/>
            <w:r>
              <w:rPr>
                <w:rFonts w:hint="eastAsia" w:ascii="Calibri" w:hAnsi="Calibri"/>
                <w:sz w:val="24"/>
              </w:rPr>
              <w:t>P---  P</w:t>
            </w:r>
            <w:bookmarkEnd w:id="73"/>
            <w:bookmarkEnd w:id="7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5" w:name="_Toc256695450"/>
            <w:bookmarkStart w:id="76" w:name="_Toc256691574"/>
            <w:r>
              <w:rPr>
                <w:rFonts w:hint="eastAsia" w:ascii="Calibri" w:hAnsi="Calibri"/>
                <w:sz w:val="24"/>
              </w:rPr>
              <w:t>P---  P</w:t>
            </w:r>
            <w:bookmarkEnd w:id="75"/>
            <w:bookmarkEnd w:id="7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7" w:name="_Toc256691575"/>
            <w:bookmarkStart w:id="78" w:name="_Toc256695451"/>
            <w:r>
              <w:rPr>
                <w:rFonts w:hint="eastAsia" w:ascii="Calibri" w:hAnsi="Calibri"/>
                <w:sz w:val="24"/>
              </w:rPr>
              <w:t>P---  P</w:t>
            </w:r>
            <w:bookmarkEnd w:id="77"/>
            <w:bookmarkEnd w:id="7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9" w:name="_Toc256695452"/>
            <w:bookmarkStart w:id="80" w:name="_Toc256691576"/>
            <w:r>
              <w:rPr>
                <w:rFonts w:hint="eastAsia" w:ascii="Calibri" w:hAnsi="Calibri"/>
                <w:sz w:val="24"/>
              </w:rPr>
              <w:t>P---  P</w:t>
            </w:r>
            <w:bookmarkEnd w:id="79"/>
            <w:bookmarkEnd w:id="8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bookmarkStart w:id="81" w:name="_Toc256695456"/>
            <w:bookmarkStart w:id="82" w:name="_Toc256691580"/>
            <w:r>
              <w:rPr>
                <w:rFonts w:hint="eastAsia" w:ascii="Calibri" w:hAnsi="Calibri"/>
                <w:sz w:val="24"/>
              </w:rPr>
              <w:t>P---  P</w:t>
            </w:r>
            <w:bookmarkEnd w:id="81"/>
            <w:bookmarkEnd w:id="8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83" w:name="_Toc256695457"/>
            <w:bookmarkStart w:id="84" w:name="_Toc256691581"/>
            <w:r>
              <w:rPr>
                <w:rFonts w:hint="eastAsia" w:ascii="Calibri" w:hAnsi="Calibri"/>
                <w:sz w:val="24"/>
              </w:rPr>
              <w:t>P---  P</w:t>
            </w:r>
            <w:bookmarkEnd w:id="83"/>
            <w:bookmarkEnd w:id="8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bookmarkStart w:id="85" w:name="_Toc256695458"/>
            <w:bookmarkStart w:id="86" w:name="_Toc256691582"/>
            <w:r>
              <w:rPr>
                <w:rFonts w:hint="eastAsia" w:ascii="Calibri" w:hAnsi="Calibri"/>
                <w:sz w:val="24"/>
              </w:rPr>
              <w:t>P---  P</w:t>
            </w:r>
            <w:bookmarkEnd w:id="85"/>
            <w:bookmarkEnd w:id="8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bookmarkStart w:id="87" w:name="_Toc256695459"/>
            <w:bookmarkStart w:id="88" w:name="_Toc256691583"/>
            <w:r>
              <w:rPr>
                <w:rFonts w:hint="eastAsia" w:ascii="Calibri" w:hAnsi="Calibri"/>
                <w:sz w:val="28"/>
                <w:szCs w:val="28"/>
              </w:rPr>
              <w:t>……</w:t>
            </w:r>
            <w:bookmarkEnd w:id="87"/>
            <w:bookmarkEnd w:id="88"/>
          </w:p>
        </w:tc>
        <w:tc>
          <w:tcPr>
            <w:tcW w:w="3649" w:type="dxa"/>
            <w:vAlign w:val="center"/>
          </w:tcPr>
          <w:p>
            <w:pPr>
              <w:jc w:val="center"/>
              <w:rPr>
                <w:rFonts w:ascii="Calibri" w:hAnsi="Calibri"/>
                <w:sz w:val="24"/>
              </w:rPr>
            </w:pPr>
            <w:bookmarkStart w:id="89" w:name="_Toc256695460"/>
            <w:bookmarkStart w:id="90" w:name="_Toc256691584"/>
            <w:r>
              <w:rPr>
                <w:rFonts w:hint="eastAsia" w:ascii="Calibri" w:hAnsi="Calibri"/>
                <w:sz w:val="28"/>
                <w:szCs w:val="28"/>
              </w:rPr>
              <w:t>……</w:t>
            </w:r>
            <w:bookmarkEnd w:id="89"/>
            <w:bookmarkEnd w:id="90"/>
          </w:p>
        </w:tc>
      </w:tr>
    </w:tbl>
    <w:p>
      <w:pPr>
        <w:pStyle w:val="3"/>
        <w:spacing w:line="500" w:lineRule="exact"/>
        <w:rPr>
          <w:rFonts w:ascii="宋体" w:hAnsi="宋体" w:eastAsia="宋体"/>
        </w:rPr>
      </w:pPr>
      <w:r>
        <w:rPr>
          <w:rFonts w:ascii="黑体" w:hAnsi="Times New Roman"/>
          <w:b w:val="0"/>
          <w:bCs w:val="0"/>
          <w:sz w:val="28"/>
          <w:szCs w:val="28"/>
        </w:rPr>
        <w:br w:type="page"/>
      </w:r>
    </w:p>
    <w:p>
      <w:pPr>
        <w:pStyle w:val="3"/>
        <w:spacing w:line="500" w:lineRule="exact"/>
        <w:rPr>
          <w:rFonts w:ascii="宋体" w:hAnsi="宋体" w:eastAsia="宋体"/>
        </w:rPr>
      </w:pPr>
    </w:p>
    <w:p>
      <w:pPr>
        <w:pStyle w:val="3"/>
        <w:spacing w:line="500" w:lineRule="exact"/>
        <w:rPr>
          <w:rFonts w:ascii="宋体" w:hAnsi="宋体" w:eastAsia="宋体"/>
        </w:rPr>
      </w:pPr>
      <w:bookmarkStart w:id="91" w:name="_Toc13368"/>
      <w:r>
        <w:rPr>
          <w:rFonts w:hint="eastAsia" w:ascii="宋体" w:hAnsi="宋体" w:eastAsia="宋体"/>
        </w:rPr>
        <w:t>第七章 投标文件格式</w:t>
      </w:r>
      <w:bookmarkEnd w:id="91"/>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18"/>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二</w:t>
            </w:r>
          </w:p>
        </w:tc>
        <w:tc>
          <w:tcPr>
            <w:tcW w:w="5376" w:type="dxa"/>
            <w:vAlign w:val="center"/>
          </w:tcPr>
          <w:p>
            <w:pPr>
              <w:rPr>
                <w:bCs/>
                <w:sz w:val="24"/>
              </w:rPr>
            </w:pPr>
            <w:r>
              <w:rPr>
                <w:rFonts w:hint="eastAsia"/>
                <w:bCs/>
                <w:sz w:val="24"/>
              </w:rPr>
              <w:t>投标保证金退还声明</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三</w:t>
            </w:r>
          </w:p>
        </w:tc>
        <w:tc>
          <w:tcPr>
            <w:tcW w:w="5376" w:type="dxa"/>
            <w:vAlign w:val="center"/>
          </w:tcPr>
          <w:p>
            <w:pPr>
              <w:rPr>
                <w:rFonts w:ascii="宋体" w:hAnsi="宋体" w:cs="宋体"/>
                <w:bCs/>
                <w:sz w:val="24"/>
                <w:szCs w:val="24"/>
              </w:rPr>
            </w:pPr>
            <w:r>
              <w:rPr>
                <w:rFonts w:hint="eastAsia" w:ascii="宋体" w:hAnsi="宋体" w:cs="宋体"/>
                <w:sz w:val="24"/>
                <w:szCs w:val="24"/>
              </w:rPr>
              <w:t>投标人情况综合简介</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四</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五</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六</w:t>
            </w:r>
          </w:p>
        </w:tc>
        <w:tc>
          <w:tcPr>
            <w:tcW w:w="5376" w:type="dxa"/>
            <w:vAlign w:val="center"/>
          </w:tcPr>
          <w:p>
            <w:pPr>
              <w:pStyle w:val="26"/>
              <w:rPr>
                <w:rFonts w:ascii="宋体" w:hAnsi="宋体" w:cs="宋体"/>
                <w:bCs/>
                <w:szCs w:val="24"/>
              </w:rPr>
            </w:pPr>
            <w:r>
              <w:rPr>
                <w:rFonts w:hint="eastAsia" w:ascii="宋体" w:hAnsi="宋体" w:cs="宋体"/>
                <w:bCs/>
                <w:szCs w:val="24"/>
              </w:rPr>
              <w:t>投标货物及报价表</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七</w:t>
            </w:r>
          </w:p>
        </w:tc>
        <w:tc>
          <w:tcPr>
            <w:tcW w:w="5376" w:type="dxa"/>
            <w:vAlign w:val="center"/>
          </w:tcPr>
          <w:p>
            <w:pPr>
              <w:rPr>
                <w:rFonts w:ascii="宋体" w:hAnsi="宋体" w:cs="宋体"/>
                <w:sz w:val="24"/>
                <w:szCs w:val="24"/>
              </w:rPr>
            </w:pPr>
            <w:r>
              <w:rPr>
                <w:rFonts w:hint="eastAsia" w:ascii="宋体" w:hAnsi="宋体" w:cs="宋体"/>
                <w:sz w:val="24"/>
                <w:szCs w:val="24"/>
              </w:rPr>
              <w:t>投标授权书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八</w:t>
            </w:r>
          </w:p>
        </w:tc>
        <w:tc>
          <w:tcPr>
            <w:tcW w:w="5376" w:type="dxa"/>
            <w:vAlign w:val="center"/>
          </w:tcPr>
          <w:p>
            <w:pPr>
              <w:pStyle w:val="26"/>
              <w:rPr>
                <w:rFonts w:ascii="宋体" w:hAnsi="宋体" w:cs="宋体"/>
                <w:bCs/>
                <w:szCs w:val="24"/>
              </w:rPr>
            </w:pPr>
            <w:r>
              <w:rPr>
                <w:rFonts w:hint="eastAsia" w:ascii="宋体" w:hAnsi="宋体" w:cs="宋体"/>
                <w:bCs/>
                <w:szCs w:val="24"/>
              </w:rPr>
              <w:t>投标人信用承诺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九</w:t>
            </w:r>
          </w:p>
        </w:tc>
        <w:tc>
          <w:tcPr>
            <w:tcW w:w="5376" w:type="dxa"/>
            <w:vAlign w:val="center"/>
          </w:tcPr>
          <w:p>
            <w:pPr>
              <w:rPr>
                <w:rFonts w:ascii="宋体" w:hAnsi="宋体" w:cs="宋体"/>
                <w:sz w:val="24"/>
                <w:szCs w:val="24"/>
              </w:rPr>
            </w:pPr>
            <w:r>
              <w:rPr>
                <w:rFonts w:hint="eastAsia" w:ascii="宋体" w:hAnsi="宋体" w:cs="宋体"/>
                <w:sz w:val="24"/>
                <w:szCs w:val="24"/>
              </w:rPr>
              <w:t>投标业绩</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十一</w:t>
            </w:r>
          </w:p>
        </w:tc>
        <w:tc>
          <w:tcPr>
            <w:tcW w:w="5376" w:type="dxa"/>
            <w:vAlign w:val="center"/>
          </w:tcPr>
          <w:p>
            <w:pPr>
              <w:rPr>
                <w:sz w:val="24"/>
              </w:rPr>
            </w:pPr>
            <w:r>
              <w:rPr>
                <w:rFonts w:hint="eastAsia"/>
                <w:sz w:val="24"/>
              </w:rPr>
              <w:t>生产厂商授权书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十二</w:t>
            </w:r>
          </w:p>
        </w:tc>
        <w:tc>
          <w:tcPr>
            <w:tcW w:w="5376" w:type="dxa"/>
            <w:vAlign w:val="center"/>
          </w:tcPr>
          <w:p>
            <w:pPr>
              <w:rPr>
                <w:sz w:val="24"/>
              </w:rPr>
            </w:pPr>
            <w:r>
              <w:rPr>
                <w:rFonts w:hint="eastAsia"/>
                <w:sz w:val="24"/>
              </w:rPr>
              <w:t>相关授权或承诺书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十三</w:t>
            </w:r>
          </w:p>
        </w:tc>
        <w:tc>
          <w:tcPr>
            <w:tcW w:w="5376" w:type="dxa"/>
            <w:vAlign w:val="center"/>
          </w:tcPr>
          <w:p>
            <w:pPr>
              <w:rPr>
                <w:sz w:val="24"/>
              </w:rPr>
            </w:pPr>
            <w:r>
              <w:rPr>
                <w:rFonts w:hint="eastAsia"/>
                <w:sz w:val="24"/>
              </w:rPr>
              <w:t>项目人员配备</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十四</w:t>
            </w:r>
          </w:p>
        </w:tc>
        <w:tc>
          <w:tcPr>
            <w:tcW w:w="5376" w:type="dxa"/>
            <w:vAlign w:val="center"/>
          </w:tcPr>
          <w:p>
            <w:pPr>
              <w:rPr>
                <w:rFonts w:ascii="宋体" w:hAnsi="宋体" w:cs="宋体"/>
                <w:sz w:val="24"/>
                <w:szCs w:val="24"/>
              </w:rPr>
            </w:pPr>
            <w:r>
              <w:rPr>
                <w:rFonts w:hint="eastAsia"/>
                <w:sz w:val="24"/>
              </w:rPr>
              <w:t>供货安装（调试）方案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十五</w:t>
            </w:r>
          </w:p>
        </w:tc>
        <w:tc>
          <w:tcPr>
            <w:tcW w:w="5376" w:type="dxa"/>
            <w:vAlign w:val="center"/>
          </w:tcPr>
          <w:p>
            <w:pPr>
              <w:rPr>
                <w:rFonts w:ascii="宋体" w:hAnsi="宋体" w:cs="宋体"/>
                <w:sz w:val="24"/>
                <w:szCs w:val="24"/>
              </w:rPr>
            </w:pPr>
            <w:r>
              <w:rPr>
                <w:rFonts w:hint="eastAsia" w:ascii="宋体" w:hAnsi="宋体" w:cs="宋体"/>
                <w:sz w:val="24"/>
                <w:szCs w:val="24"/>
              </w:rPr>
              <w:t>检测报告</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十六</w:t>
            </w:r>
          </w:p>
        </w:tc>
        <w:tc>
          <w:tcPr>
            <w:tcW w:w="5376" w:type="dxa"/>
            <w:vAlign w:val="center"/>
          </w:tcPr>
          <w:p>
            <w:pPr>
              <w:rPr>
                <w:rFonts w:ascii="宋体" w:hAnsi="宋体" w:cs="宋体"/>
                <w:sz w:val="24"/>
                <w:szCs w:val="24"/>
              </w:rPr>
            </w:pPr>
            <w:r>
              <w:rPr>
                <w:rFonts w:hint="eastAsia" w:ascii="宋体" w:hAnsi="宋体" w:cs="宋体"/>
                <w:sz w:val="24"/>
                <w:szCs w:val="24"/>
              </w:rPr>
              <w:t>售后服务体系与维保方案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十七</w:t>
            </w:r>
          </w:p>
        </w:tc>
        <w:tc>
          <w:tcPr>
            <w:tcW w:w="5376" w:type="dxa"/>
            <w:vAlign w:val="center"/>
          </w:tcPr>
          <w:p>
            <w:pPr>
              <w:rPr>
                <w:rFonts w:ascii="宋体" w:hAnsi="宋体" w:cs="宋体"/>
                <w:sz w:val="24"/>
                <w:szCs w:val="24"/>
              </w:rPr>
            </w:pPr>
            <w:r>
              <w:rPr>
                <w:rFonts w:hint="eastAsia" w:ascii="宋体" w:hAnsi="宋体" w:cs="宋体"/>
                <w:sz w:val="24"/>
                <w:szCs w:val="24"/>
              </w:rPr>
              <w:t>所投货物的技术与维保方案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十八</w:t>
            </w:r>
          </w:p>
        </w:tc>
        <w:tc>
          <w:tcPr>
            <w:tcW w:w="5376" w:type="dxa"/>
            <w:vAlign w:val="center"/>
          </w:tcPr>
          <w:p>
            <w:pPr>
              <w:rPr>
                <w:rFonts w:ascii="宋体" w:hAnsi="宋体" w:cs="宋体"/>
                <w:sz w:val="24"/>
                <w:szCs w:val="24"/>
              </w:rPr>
            </w:pPr>
            <w:r>
              <w:rPr>
                <w:rFonts w:hint="eastAsia" w:ascii="宋体" w:hAnsi="宋体" w:cs="宋体"/>
                <w:sz w:val="24"/>
                <w:szCs w:val="24"/>
              </w:rPr>
              <w:t>投标人认为需要提供的其他资料</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十九</w:t>
            </w:r>
          </w:p>
        </w:tc>
        <w:tc>
          <w:tcPr>
            <w:tcW w:w="5376" w:type="dxa"/>
            <w:vAlign w:val="center"/>
          </w:tcPr>
          <w:p>
            <w:pPr>
              <w:rPr>
                <w:rFonts w:ascii="宋体" w:hAnsi="宋体" w:cs="宋体"/>
                <w:sz w:val="24"/>
                <w:szCs w:val="24"/>
              </w:rPr>
            </w:pPr>
            <w:r>
              <w:rPr>
                <w:rFonts w:hint="eastAsia" w:ascii="宋体" w:hAnsi="宋体" w:cs="宋体"/>
                <w:sz w:val="24"/>
                <w:szCs w:val="24"/>
              </w:rPr>
              <w:t>产品质量承诺</w:t>
            </w: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b/>
                <w:sz w:val="24"/>
                <w:szCs w:val="24"/>
              </w:rPr>
            </w:pPr>
          </w:p>
        </w:tc>
      </w:tr>
    </w:tbl>
    <w:p>
      <w:bookmarkStart w:id="92" w:name="_Toc516969098"/>
      <w:bookmarkStart w:id="93" w:name="_Toc471736410"/>
      <w:bookmarkStart w:id="94" w:name="_Toc471736407"/>
      <w:bookmarkStart w:id="95" w:name="_Toc197934561"/>
    </w:p>
    <w:p>
      <w:pPr>
        <w:pStyle w:val="4"/>
        <w:rPr>
          <w:rFonts w:hAnsi="宋体"/>
          <w:sz w:val="28"/>
        </w:rPr>
      </w:pPr>
      <w:bookmarkStart w:id="96" w:name="_Toc12039"/>
      <w:bookmarkStart w:id="97" w:name="_Toc19773346"/>
      <w:bookmarkStart w:id="98" w:name="_Toc536542354"/>
      <w:r>
        <w:rPr>
          <w:rFonts w:hint="eastAsia" w:hAnsi="宋体"/>
          <w:sz w:val="28"/>
        </w:rPr>
        <w:t>一．投标函</w:t>
      </w:r>
      <w:bookmarkEnd w:id="92"/>
      <w:bookmarkEnd w:id="93"/>
      <w:bookmarkEnd w:id="96"/>
      <w:bookmarkEnd w:id="97"/>
      <w:bookmarkEnd w:id="98"/>
    </w:p>
    <w:p>
      <w:pPr>
        <w:spacing w:line="360" w:lineRule="auto"/>
        <w:rPr>
          <w:rFonts w:ascii="宋体" w:hAnsi="宋体" w:cs="宋体"/>
          <w:sz w:val="24"/>
          <w:szCs w:val="24"/>
        </w:rPr>
      </w:pPr>
      <w:r>
        <w:rPr>
          <w:rFonts w:hint="eastAsia" w:ascii="宋体" w:hAnsi="宋体" w:cs="宋体"/>
          <w:sz w:val="24"/>
          <w:szCs w:val="24"/>
        </w:rPr>
        <w:t>致：合肥文旅博览集团有限公司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项目</w:t>
      </w:r>
      <w:r>
        <w:rPr>
          <w:rFonts w:hint="eastAsia" w:ascii="宋体" w:hAnsi="宋体" w:cs="宋体"/>
          <w:sz w:val="24"/>
          <w:szCs w:val="24"/>
        </w:rPr>
        <w:t>”的第号招标邀请书，正式授权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话：传    真：</w:t>
      </w:r>
    </w:p>
    <w:p>
      <w:pPr>
        <w:spacing w:line="360" w:lineRule="auto"/>
        <w:ind w:firstLine="480" w:firstLineChars="200"/>
        <w:rPr>
          <w:rFonts w:ascii="宋体" w:hAnsi="宋体"/>
          <w:sz w:val="24"/>
        </w:rPr>
      </w:pPr>
      <w:r>
        <w:rPr>
          <w:rFonts w:hint="eastAsia" w:ascii="宋体" w:hAnsi="宋体"/>
          <w:sz w:val="24"/>
        </w:rPr>
        <w:t>投标人基本账户开户名： 账号： 开户行：</w:t>
      </w:r>
    </w:p>
    <w:p>
      <w:pPr>
        <w:spacing w:line="360" w:lineRule="auto"/>
        <w:ind w:firstLine="480" w:firstLineChars="200"/>
        <w:rPr>
          <w:rFonts w:ascii="宋体" w:hAnsi="宋体"/>
          <w:sz w:val="24"/>
        </w:rPr>
      </w:pPr>
      <w:r>
        <w:rPr>
          <w:rFonts w:hint="eastAsia" w:ascii="宋体" w:hAnsi="宋体"/>
          <w:sz w:val="24"/>
        </w:rPr>
        <w:t>投标人章：日    期：</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年   月     日</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bookmarkEnd w:id="94"/>
    <w:bookmarkEnd w:id="95"/>
    <w:p>
      <w:pPr>
        <w:pStyle w:val="4"/>
        <w:rPr>
          <w:rFonts w:hAnsi="宋体"/>
          <w:sz w:val="28"/>
        </w:rPr>
      </w:pPr>
      <w:bookmarkStart w:id="99" w:name="_Toc536542355"/>
      <w:bookmarkStart w:id="100" w:name="_Toc471736409"/>
      <w:bookmarkStart w:id="101" w:name="_Toc516969097"/>
    </w:p>
    <w:p>
      <w:pPr>
        <w:pStyle w:val="4"/>
        <w:rPr>
          <w:rFonts w:hAnsi="宋体"/>
          <w:sz w:val="28"/>
        </w:rPr>
      </w:pPr>
      <w:bookmarkStart w:id="102" w:name="_Toc18889"/>
      <w:bookmarkStart w:id="103" w:name="_Toc19773347"/>
      <w:bookmarkStart w:id="104" w:name="_Toc18658870"/>
      <w:bookmarkStart w:id="105" w:name="_Toc300210382"/>
      <w:bookmarkStart w:id="106" w:name="_Toc17307116"/>
      <w:r>
        <w:rPr>
          <w:rFonts w:hint="eastAsia" w:hAnsi="宋体"/>
          <w:sz w:val="28"/>
        </w:rPr>
        <w:t>二．投标保证金退还声明</w:t>
      </w:r>
      <w:bookmarkEnd w:id="102"/>
      <w:bookmarkEnd w:id="103"/>
      <w:bookmarkEnd w:id="104"/>
      <w:bookmarkEnd w:id="105"/>
      <w:bookmarkEnd w:id="106"/>
    </w:p>
    <w:p>
      <w:pPr>
        <w:spacing w:line="480" w:lineRule="auto"/>
        <w:ind w:firstLine="628" w:firstLineChars="262"/>
        <w:rPr>
          <w:rFonts w:hAnsi="Arial"/>
          <w:sz w:val="24"/>
          <w:u w:val="single"/>
        </w:rPr>
      </w:pPr>
      <w:r>
        <w:rPr>
          <w:rFonts w:hint="eastAsia" w:ascii="宋体" w:hAnsi="宋体"/>
          <w:sz w:val="24"/>
        </w:rPr>
        <w:t>项目名称：</w:t>
      </w:r>
    </w:p>
    <w:p>
      <w:pPr>
        <w:spacing w:line="480" w:lineRule="auto"/>
        <w:ind w:firstLine="628" w:firstLineChars="262"/>
        <w:rPr>
          <w:rFonts w:hAnsi="Arial"/>
          <w:sz w:val="24"/>
          <w:u w:val="single"/>
        </w:rPr>
      </w:pPr>
      <w:r>
        <w:rPr>
          <w:rFonts w:hint="eastAsia" w:ascii="宋体" w:hAnsi="宋体"/>
          <w:sz w:val="24"/>
        </w:rPr>
        <w:t>项目编号：</w:t>
      </w:r>
    </w:p>
    <w:p>
      <w:pPr>
        <w:spacing w:line="480" w:lineRule="auto"/>
        <w:ind w:firstLine="628" w:firstLineChars="262"/>
        <w:rPr>
          <w:rFonts w:ascii="宋体" w:hAnsi="宋体"/>
          <w:sz w:val="24"/>
        </w:rPr>
      </w:pPr>
      <w:r>
        <w:rPr>
          <w:rFonts w:hint="eastAsia" w:hAnsi="Arial"/>
          <w:sz w:val="24"/>
        </w:rPr>
        <w:t>投标保证金金额：</w:t>
      </w:r>
    </w:p>
    <w:p>
      <w:pPr>
        <w:spacing w:line="480" w:lineRule="auto"/>
        <w:ind w:firstLine="480" w:firstLineChars="200"/>
        <w:rPr>
          <w:rFonts w:ascii="宋体" w:hAnsi="宋体"/>
          <w:sz w:val="24"/>
        </w:rPr>
      </w:pPr>
      <w:r>
        <w:rPr>
          <w:rFonts w:hint="eastAsia" w:ascii="宋体" w:hAnsi="宋体"/>
          <w:sz w:val="24"/>
        </w:rPr>
        <w:t>我单位投标保证金到期后请汇至如下账号：</w:t>
      </w:r>
    </w:p>
    <w:p>
      <w:pPr>
        <w:spacing w:line="360" w:lineRule="auto"/>
        <w:ind w:firstLine="629"/>
        <w:rPr>
          <w:rFonts w:hAnsi="Arial"/>
          <w:sz w:val="24"/>
          <w:u w:val="single"/>
        </w:rPr>
      </w:pPr>
      <w:r>
        <w:rPr>
          <w:rFonts w:hint="eastAsia" w:hAnsi="Arial"/>
          <w:sz w:val="24"/>
        </w:rPr>
        <w:t>收款单位：</w:t>
      </w:r>
    </w:p>
    <w:p>
      <w:pPr>
        <w:spacing w:line="360" w:lineRule="auto"/>
        <w:ind w:firstLine="629"/>
        <w:rPr>
          <w:rFonts w:hAnsi="Arial"/>
          <w:sz w:val="24"/>
          <w:u w:val="single"/>
        </w:rPr>
      </w:pPr>
      <w:r>
        <w:rPr>
          <w:rFonts w:hint="eastAsia" w:hAnsi="Arial"/>
          <w:sz w:val="24"/>
        </w:rPr>
        <w:t>开 户 行：</w:t>
      </w:r>
    </w:p>
    <w:p>
      <w:pPr>
        <w:spacing w:line="360" w:lineRule="auto"/>
        <w:ind w:firstLine="629"/>
        <w:rPr>
          <w:rFonts w:hAnsi="Arial"/>
          <w:sz w:val="24"/>
          <w:u w:val="single"/>
        </w:rPr>
      </w:pPr>
      <w:r>
        <w:rPr>
          <w:rFonts w:hint="eastAsia" w:hAnsi="Arial"/>
          <w:sz w:val="24"/>
        </w:rPr>
        <w:t>银行账号：</w:t>
      </w:r>
    </w:p>
    <w:p>
      <w:pPr>
        <w:spacing w:line="360" w:lineRule="auto"/>
        <w:ind w:firstLine="629"/>
        <w:rPr>
          <w:rFonts w:hAnsi="Arial"/>
          <w:sz w:val="24"/>
          <w:u w:val="single"/>
        </w:rPr>
      </w:pPr>
      <w:r>
        <w:rPr>
          <w:rFonts w:hint="eastAsia" w:hAnsi="Arial"/>
          <w:sz w:val="24"/>
        </w:rPr>
        <w:t>电    话：</w:t>
      </w:r>
    </w:p>
    <w:p>
      <w:pPr>
        <w:spacing w:line="360" w:lineRule="auto"/>
        <w:ind w:firstLine="629"/>
        <w:rPr>
          <w:rFonts w:ascii="宋体" w:hAnsi="宋体"/>
          <w:sz w:val="24"/>
          <w:u w:val="single"/>
        </w:rPr>
      </w:pPr>
      <w:r>
        <w:rPr>
          <w:rFonts w:hint="eastAsia" w:hAnsi="Arial"/>
          <w:sz w:val="24"/>
        </w:rPr>
        <w:t>地    址：</w:t>
      </w:r>
    </w:p>
    <w:p>
      <w:pPr>
        <w:spacing w:line="360" w:lineRule="auto"/>
        <w:ind w:firstLine="629"/>
        <w:rPr>
          <w:rFonts w:hAnsi="Arial"/>
          <w:sz w:val="24"/>
        </w:rPr>
      </w:pPr>
    </w:p>
    <w:p>
      <w:pPr>
        <w:spacing w:line="360" w:lineRule="auto"/>
        <w:ind w:firstLine="629"/>
        <w:rPr>
          <w:rFonts w:hAnsi="Arial"/>
          <w:sz w:val="24"/>
        </w:rPr>
      </w:pPr>
    </w:p>
    <w:p>
      <w:pPr>
        <w:spacing w:line="360" w:lineRule="auto"/>
        <w:ind w:firstLine="629"/>
        <w:rPr>
          <w:rFonts w:ascii="宋体" w:hAnsi="宋体"/>
          <w:sz w:val="24"/>
          <w:u w:val="single"/>
        </w:rPr>
      </w:pPr>
    </w:p>
    <w:p>
      <w:r>
        <w:rPr>
          <w:rFonts w:hint="eastAsia"/>
        </w:rPr>
        <w:t>附：投标保证金转账凭证扫描件</w:t>
      </w:r>
    </w:p>
    <w:p/>
    <w:p/>
    <w:p>
      <w:pPr>
        <w:spacing w:line="360" w:lineRule="auto"/>
        <w:ind w:firstLine="4200" w:firstLineChars="2000"/>
      </w:pPr>
      <w:r>
        <w:rPr>
          <w:rFonts w:hint="eastAsia"/>
        </w:rPr>
        <w:t>投标人（公章）：</w:t>
      </w:r>
    </w:p>
    <w:p>
      <w:pPr>
        <w:spacing w:line="360" w:lineRule="auto"/>
      </w:pPr>
      <w:r>
        <w:rPr>
          <w:rFonts w:hint="eastAsia"/>
        </w:rPr>
        <w:t xml:space="preserve">                                        企业法人（签字）：</w:t>
      </w:r>
    </w:p>
    <w:p>
      <w:pPr>
        <w:spacing w:line="360" w:lineRule="auto"/>
      </w:pPr>
      <w:r>
        <w:rPr>
          <w:rFonts w:hint="eastAsia"/>
        </w:rPr>
        <w:t xml:space="preserve">                                        授权代表（签字）：</w:t>
      </w:r>
    </w:p>
    <w:p>
      <w:pPr>
        <w:spacing w:line="360" w:lineRule="auto"/>
      </w:pPr>
      <w:r>
        <w:rPr>
          <w:rFonts w:hint="eastAsia"/>
        </w:rPr>
        <w:t xml:space="preserve">                                          年   月   日</w:t>
      </w:r>
    </w:p>
    <w:p>
      <w:pPr>
        <w:pStyle w:val="4"/>
        <w:jc w:val="both"/>
        <w:rPr>
          <w:rFonts w:hAnsi="宋体"/>
          <w:sz w:val="28"/>
        </w:rPr>
      </w:pPr>
    </w:p>
    <w:p>
      <w:pPr>
        <w:pStyle w:val="4"/>
        <w:rPr>
          <w:rFonts w:hAnsi="宋体"/>
          <w:sz w:val="28"/>
        </w:rPr>
      </w:pPr>
      <w:bookmarkStart w:id="107" w:name="_Toc19773348"/>
      <w:bookmarkStart w:id="108" w:name="_Toc22179"/>
      <w:r>
        <w:rPr>
          <w:rFonts w:hint="eastAsia" w:hAnsi="宋体"/>
          <w:sz w:val="28"/>
        </w:rPr>
        <w:t>三．投标人情况综合简介</w:t>
      </w:r>
      <w:bookmarkEnd w:id="99"/>
      <w:bookmarkEnd w:id="100"/>
      <w:bookmarkEnd w:id="101"/>
      <w:bookmarkEnd w:id="107"/>
      <w:bookmarkEnd w:id="108"/>
    </w:p>
    <w:p>
      <w:pPr>
        <w:spacing w:line="500" w:lineRule="exact"/>
        <w:jc w:val="center"/>
        <w:rPr>
          <w:rFonts w:ascii="宋体" w:hAnsi="宋体" w:cs="宋体"/>
          <w:sz w:val="24"/>
          <w:szCs w:val="24"/>
        </w:rPr>
      </w:pPr>
      <w:r>
        <w:rPr>
          <w:rFonts w:hint="eastAsia" w:ascii="宋体" w:hAnsi="宋体" w:cs="宋体"/>
          <w:sz w:val="24"/>
          <w:szCs w:val="24"/>
        </w:rPr>
        <w:t>(投标人可自行制作格式)</w:t>
      </w:r>
    </w:p>
    <w:p>
      <w:bookmarkStart w:id="109" w:name="_Toc536542356"/>
    </w:p>
    <w:p>
      <w:pPr>
        <w:pStyle w:val="4"/>
        <w:rPr>
          <w:rFonts w:hAnsi="宋体"/>
          <w:sz w:val="28"/>
        </w:rPr>
      </w:pPr>
      <w:bookmarkStart w:id="110" w:name="_Toc19773349"/>
      <w:bookmarkStart w:id="111" w:name="_Toc23715"/>
      <w:r>
        <w:rPr>
          <w:rFonts w:hint="eastAsia" w:hAnsi="宋体"/>
          <w:sz w:val="28"/>
        </w:rPr>
        <w:t>四．开标一览表</w:t>
      </w:r>
      <w:bookmarkEnd w:id="109"/>
      <w:bookmarkEnd w:id="110"/>
      <w:bookmarkEnd w:id="111"/>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sz w:val="24"/>
                <w:szCs w:val="24"/>
              </w:rPr>
            </w:pPr>
            <w:r>
              <w:rPr>
                <w:rFonts w:hint="eastAsia" w:ascii="宋体" w:hAnsi="宋体" w:cs="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投标人全称</w:t>
            </w:r>
          </w:p>
        </w:tc>
        <w:tc>
          <w:tcPr>
            <w:tcW w:w="6667" w:type="dxa"/>
            <w:tcBorders>
              <w:top w:val="nil"/>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投标范围</w:t>
            </w:r>
          </w:p>
        </w:tc>
        <w:tc>
          <w:tcPr>
            <w:tcW w:w="6667" w:type="dxa"/>
            <w:tcBorders>
              <w:top w:val="nil"/>
            </w:tcBorders>
            <w:vAlign w:val="center"/>
          </w:tcPr>
          <w:p>
            <w:pPr>
              <w:widowControl/>
              <w:spacing w:line="360" w:lineRule="exact"/>
              <w:rPr>
                <w:rFonts w:ascii="宋体" w:hAnsi="宋体" w:cs="宋体"/>
                <w:b/>
                <w:sz w:val="24"/>
                <w:szCs w:val="24"/>
              </w:rPr>
            </w:pPr>
            <w:r>
              <w:rPr>
                <w:rFonts w:hint="eastAsia" w:ascii="宋体" w:hAnsi="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最终投标报价</w:t>
            </w:r>
          </w:p>
          <w:p>
            <w:pPr>
              <w:spacing w:line="360" w:lineRule="exact"/>
              <w:jc w:val="center"/>
              <w:rPr>
                <w:rFonts w:ascii="宋体" w:hAnsi="宋体" w:cs="宋体"/>
                <w:b/>
                <w:sz w:val="24"/>
                <w:szCs w:val="24"/>
              </w:rPr>
            </w:pPr>
            <w:r>
              <w:rPr>
                <w:rFonts w:hint="eastAsia" w:ascii="宋体" w:hAnsi="宋体" w:cs="宋体"/>
                <w:b/>
                <w:sz w:val="24"/>
                <w:szCs w:val="24"/>
              </w:rPr>
              <w:t>（人民币）</w:t>
            </w:r>
          </w:p>
        </w:tc>
        <w:tc>
          <w:tcPr>
            <w:tcW w:w="6667" w:type="dxa"/>
            <w:tcBorders>
              <w:top w:val="nil"/>
            </w:tcBorders>
            <w:vAlign w:val="center"/>
          </w:tcPr>
          <w:p>
            <w:pPr>
              <w:spacing w:line="360" w:lineRule="auto"/>
              <w:ind w:right="-670"/>
              <w:rPr>
                <w:rFonts w:ascii="宋体" w:hAnsi="宋体" w:cs="宋体"/>
                <w:sz w:val="24"/>
                <w:szCs w:val="24"/>
              </w:rPr>
            </w:pPr>
            <w:r>
              <w:rPr>
                <w:rFonts w:hint="eastAsia" w:ascii="宋体" w:hAnsi="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rPr>
              <w:t>备注</w:t>
            </w:r>
          </w:p>
        </w:tc>
        <w:tc>
          <w:tcPr>
            <w:tcW w:w="6667" w:type="dxa"/>
            <w:tcBorders>
              <w:top w:val="nil"/>
            </w:tcBorders>
            <w:vAlign w:val="center"/>
          </w:tcPr>
          <w:p>
            <w:pPr>
              <w:spacing w:line="360" w:lineRule="auto"/>
              <w:jc w:val="left"/>
              <w:rPr>
                <w:rFonts w:ascii="宋体" w:hAnsi="宋体" w:cs="宋体"/>
                <w:sz w:val="24"/>
                <w:szCs w:val="24"/>
              </w:rPr>
            </w:pPr>
          </w:p>
        </w:tc>
      </w:tr>
    </w:tbl>
    <w:p>
      <w:pPr>
        <w:spacing w:before="100" w:beforeAutospacing="1" w:after="100" w:afterAutospacing="1" w:line="360" w:lineRule="auto"/>
        <w:rPr>
          <w:rFonts w:ascii="宋体" w:hAnsi="宋体" w:cs="宋体"/>
          <w:b/>
          <w:sz w:val="24"/>
          <w:szCs w:val="24"/>
        </w:rPr>
      </w:pPr>
      <w:r>
        <w:rPr>
          <w:rFonts w:hint="eastAsia" w:ascii="宋体" w:hAnsi="宋体" w:cs="宋体"/>
          <w:b/>
          <w:sz w:val="24"/>
          <w:szCs w:val="24"/>
        </w:rPr>
        <w:t xml:space="preserve">投标人(公章)：                                           </w:t>
      </w:r>
    </w:p>
    <w:p>
      <w:pPr>
        <w:spacing w:line="360" w:lineRule="auto"/>
        <w:rPr>
          <w:rFonts w:ascii="宋体" w:hAnsi="宋体" w:cs="宋体"/>
          <w:b/>
          <w:sz w:val="24"/>
          <w:szCs w:val="24"/>
        </w:rPr>
      </w:pPr>
      <w:r>
        <w:rPr>
          <w:rFonts w:hint="eastAsia" w:ascii="宋体" w:hAnsi="宋体" w:cs="宋体"/>
          <w:b/>
          <w:sz w:val="24"/>
          <w:szCs w:val="24"/>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sz w:val="24"/>
          <w:szCs w:val="24"/>
        </w:rPr>
      </w:pPr>
    </w:p>
    <w:p>
      <w:pPr>
        <w:spacing w:line="360" w:lineRule="auto"/>
        <w:rPr>
          <w:rFonts w:ascii="宋体" w:hAnsi="宋体" w:cs="宋体"/>
          <w:b/>
          <w:sz w:val="24"/>
          <w:szCs w:val="24"/>
        </w:rPr>
      </w:pPr>
    </w:p>
    <w:p>
      <w:pPr>
        <w:pStyle w:val="4"/>
        <w:rPr>
          <w:rFonts w:hAnsi="宋体"/>
          <w:sz w:val="28"/>
        </w:rPr>
      </w:pPr>
      <w:bookmarkStart w:id="112" w:name="_Hlt509739007"/>
      <w:bookmarkEnd w:id="112"/>
      <w:bookmarkStart w:id="113" w:name="_Toc536542357"/>
    </w:p>
    <w:p/>
    <w:p/>
    <w:p/>
    <w:p>
      <w:pPr>
        <w:pStyle w:val="4"/>
        <w:rPr>
          <w:rFonts w:hAnsi="宋体"/>
          <w:sz w:val="28"/>
        </w:rPr>
      </w:pPr>
      <w:bookmarkStart w:id="114" w:name="_Toc19773350"/>
      <w:bookmarkStart w:id="115" w:name="_Toc14629"/>
      <w:r>
        <w:rPr>
          <w:rFonts w:hint="eastAsia" w:hAnsi="宋体"/>
          <w:sz w:val="28"/>
        </w:rPr>
        <w:t>五．投标响应表</w:t>
      </w:r>
      <w:bookmarkEnd w:id="113"/>
      <w:bookmarkEnd w:id="114"/>
      <w:bookmarkEnd w:id="115"/>
    </w:p>
    <w:tbl>
      <w:tblPr>
        <w:tblStyle w:val="18"/>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pStyle w:val="10"/>
              <w:jc w:val="center"/>
              <w:rPr>
                <w:rFonts w:hAnsi="宋体"/>
                <w:b/>
                <w:sz w:val="24"/>
                <w:szCs w:val="24"/>
              </w:rPr>
            </w:pPr>
            <w:r>
              <w:rPr>
                <w:rFonts w:hint="eastAsia" w:hAnsi="宋体"/>
                <w:b/>
                <w:sz w:val="24"/>
                <w:szCs w:val="24"/>
              </w:rPr>
              <w:t>按招标文件规定填写</w:t>
            </w:r>
          </w:p>
        </w:tc>
        <w:tc>
          <w:tcPr>
            <w:tcW w:w="4200" w:type="dxa"/>
            <w:gridSpan w:val="2"/>
            <w:vAlign w:val="center"/>
          </w:tcPr>
          <w:p>
            <w:pPr>
              <w:pStyle w:val="10"/>
              <w:jc w:val="center"/>
              <w:rPr>
                <w:rFonts w:hAnsi="宋体"/>
                <w:b/>
                <w:sz w:val="24"/>
                <w:szCs w:val="24"/>
              </w:rPr>
            </w:pPr>
            <w:r>
              <w:rPr>
                <w:rFonts w:hint="eastAsia" w:hAnsi="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pStyle w:val="10"/>
              <w:jc w:val="center"/>
              <w:rPr>
                <w:rFonts w:hAnsi="宋体"/>
                <w:b/>
                <w:sz w:val="24"/>
                <w:szCs w:val="24"/>
              </w:rPr>
            </w:pPr>
            <w:r>
              <w:rPr>
                <w:rFonts w:hint="eastAsia" w:hAnsi="宋体"/>
                <w:b/>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10"/>
              <w:jc w:val="center"/>
              <w:rPr>
                <w:rFonts w:hAnsi="宋体"/>
                <w:b/>
                <w:sz w:val="24"/>
                <w:szCs w:val="24"/>
              </w:rPr>
            </w:pPr>
            <w:r>
              <w:rPr>
                <w:rFonts w:hint="eastAsia" w:hAnsi="宋体"/>
                <w:b/>
                <w:sz w:val="24"/>
                <w:szCs w:val="24"/>
              </w:rPr>
              <w:t>序号</w:t>
            </w:r>
          </w:p>
        </w:tc>
        <w:tc>
          <w:tcPr>
            <w:tcW w:w="1470" w:type="dxa"/>
            <w:vAlign w:val="center"/>
          </w:tcPr>
          <w:p>
            <w:pPr>
              <w:pStyle w:val="10"/>
              <w:jc w:val="center"/>
              <w:rPr>
                <w:rFonts w:hAnsi="宋体"/>
                <w:b/>
                <w:sz w:val="24"/>
                <w:szCs w:val="24"/>
              </w:rPr>
            </w:pPr>
            <w:r>
              <w:rPr>
                <w:rFonts w:hint="eastAsia" w:hAnsi="宋体"/>
                <w:b/>
                <w:sz w:val="24"/>
                <w:szCs w:val="24"/>
              </w:rPr>
              <w:t>名称/内容</w:t>
            </w:r>
          </w:p>
        </w:tc>
        <w:tc>
          <w:tcPr>
            <w:tcW w:w="2520" w:type="dxa"/>
            <w:vAlign w:val="center"/>
          </w:tcPr>
          <w:p>
            <w:pPr>
              <w:pStyle w:val="10"/>
              <w:jc w:val="center"/>
              <w:rPr>
                <w:rFonts w:hAnsi="宋体"/>
                <w:b/>
                <w:sz w:val="24"/>
                <w:szCs w:val="24"/>
              </w:rPr>
            </w:pPr>
            <w:r>
              <w:rPr>
                <w:rFonts w:hint="eastAsia" w:hAnsi="宋体"/>
                <w:b/>
                <w:sz w:val="24"/>
                <w:szCs w:val="24"/>
              </w:rPr>
              <w:t>招标要求</w:t>
            </w:r>
          </w:p>
        </w:tc>
        <w:tc>
          <w:tcPr>
            <w:tcW w:w="2310" w:type="dxa"/>
            <w:vAlign w:val="center"/>
          </w:tcPr>
          <w:p>
            <w:pPr>
              <w:pStyle w:val="10"/>
              <w:rPr>
                <w:rFonts w:hAnsi="宋体"/>
                <w:b/>
                <w:sz w:val="24"/>
                <w:szCs w:val="24"/>
              </w:rPr>
            </w:pPr>
            <w:r>
              <w:rPr>
                <w:rFonts w:hint="eastAsia" w:hAnsi="宋体"/>
                <w:b/>
                <w:sz w:val="24"/>
                <w:szCs w:val="24"/>
              </w:rPr>
              <w:t>投标具体内容/承诺</w:t>
            </w:r>
          </w:p>
          <w:p>
            <w:pPr>
              <w:pStyle w:val="10"/>
              <w:rPr>
                <w:rFonts w:hAnsi="宋体"/>
                <w:b/>
                <w:sz w:val="24"/>
                <w:szCs w:val="24"/>
              </w:rPr>
            </w:pPr>
            <w:r>
              <w:rPr>
                <w:rFonts w:hint="eastAsia" w:hAnsi="宋体"/>
                <w:b/>
                <w:sz w:val="24"/>
                <w:szCs w:val="24"/>
              </w:rPr>
              <w:t>（如所投产品品牌、型号、技术规格及配置、材质等）</w:t>
            </w:r>
          </w:p>
        </w:tc>
        <w:tc>
          <w:tcPr>
            <w:tcW w:w="1890" w:type="dxa"/>
            <w:vAlign w:val="center"/>
          </w:tcPr>
          <w:p>
            <w:pPr>
              <w:pStyle w:val="10"/>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pStyle w:val="26"/>
              <w:rPr>
                <w:rFonts w:ascii="宋体" w:hAnsi="宋体" w:cs="宋体"/>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pStyle w:val="10"/>
              <w:jc w:val="center"/>
              <w:rPr>
                <w:rFonts w:hAnsi="宋体"/>
                <w:sz w:val="24"/>
                <w:szCs w:val="24"/>
              </w:rPr>
            </w:pPr>
            <w:r>
              <w:rPr>
                <w:rFonts w:hint="eastAsia" w:hAnsi="宋体"/>
                <w:b/>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pStyle w:val="10"/>
              <w:jc w:val="center"/>
              <w:rPr>
                <w:rFonts w:hAnsi="宋体"/>
                <w:b/>
                <w:sz w:val="24"/>
                <w:szCs w:val="24"/>
              </w:rPr>
            </w:pPr>
            <w:r>
              <w:rPr>
                <w:rFonts w:hint="eastAsia" w:hAnsi="宋体"/>
                <w:b/>
                <w:sz w:val="24"/>
                <w:szCs w:val="24"/>
              </w:rPr>
              <w:t>序号</w:t>
            </w:r>
          </w:p>
        </w:tc>
        <w:tc>
          <w:tcPr>
            <w:tcW w:w="1470" w:type="dxa"/>
            <w:vAlign w:val="center"/>
          </w:tcPr>
          <w:p>
            <w:pPr>
              <w:pStyle w:val="10"/>
              <w:jc w:val="center"/>
              <w:rPr>
                <w:rFonts w:hAnsi="宋体"/>
                <w:b/>
                <w:sz w:val="24"/>
                <w:szCs w:val="24"/>
              </w:rPr>
            </w:pPr>
            <w:r>
              <w:rPr>
                <w:rFonts w:hint="eastAsia" w:hAnsi="宋体"/>
                <w:b/>
                <w:sz w:val="24"/>
                <w:szCs w:val="24"/>
              </w:rPr>
              <w:t>名称/内容</w:t>
            </w:r>
          </w:p>
        </w:tc>
        <w:tc>
          <w:tcPr>
            <w:tcW w:w="2520" w:type="dxa"/>
            <w:vAlign w:val="center"/>
          </w:tcPr>
          <w:p>
            <w:pPr>
              <w:pStyle w:val="10"/>
              <w:jc w:val="center"/>
              <w:rPr>
                <w:rFonts w:hAnsi="宋体"/>
                <w:b/>
                <w:sz w:val="24"/>
                <w:szCs w:val="24"/>
              </w:rPr>
            </w:pPr>
            <w:r>
              <w:rPr>
                <w:rFonts w:hint="eastAsia" w:hAnsi="宋体"/>
                <w:b/>
                <w:sz w:val="24"/>
                <w:szCs w:val="24"/>
              </w:rPr>
              <w:t>招标要求</w:t>
            </w:r>
          </w:p>
        </w:tc>
        <w:tc>
          <w:tcPr>
            <w:tcW w:w="2310" w:type="dxa"/>
            <w:vAlign w:val="center"/>
          </w:tcPr>
          <w:p>
            <w:pPr>
              <w:pStyle w:val="10"/>
              <w:jc w:val="center"/>
              <w:rPr>
                <w:rFonts w:hAnsi="宋体"/>
                <w:b/>
                <w:sz w:val="24"/>
                <w:szCs w:val="24"/>
              </w:rPr>
            </w:pPr>
            <w:r>
              <w:rPr>
                <w:rFonts w:hint="eastAsia" w:hAnsi="宋体"/>
                <w:b/>
                <w:sz w:val="24"/>
                <w:szCs w:val="24"/>
              </w:rPr>
              <w:t>投标承诺</w:t>
            </w:r>
          </w:p>
        </w:tc>
        <w:tc>
          <w:tcPr>
            <w:tcW w:w="1890" w:type="dxa"/>
            <w:vAlign w:val="center"/>
          </w:tcPr>
          <w:p>
            <w:pPr>
              <w:pStyle w:val="10"/>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bl>
    <w:p>
      <w:pPr>
        <w:pStyle w:val="11"/>
        <w:spacing w:line="360" w:lineRule="auto"/>
        <w:rPr>
          <w:rFonts w:ascii="宋体" w:hAnsi="宋体"/>
          <w:sz w:val="24"/>
          <w:szCs w:val="24"/>
        </w:rPr>
      </w:pPr>
      <w:r>
        <w:rPr>
          <w:rFonts w:hint="eastAsia" w:ascii="宋体" w:hAnsi="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10"/>
        <w:spacing w:line="360" w:lineRule="auto"/>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116" w:name="_Toc461103234"/>
      <w:bookmarkStart w:id="117" w:name="_Toc471736411"/>
      <w:bookmarkStart w:id="118" w:name="_Toc197934563"/>
    </w:p>
    <w:p>
      <w:pPr>
        <w:adjustRightInd w:val="0"/>
        <w:snapToGrid w:val="0"/>
        <w:spacing w:line="360" w:lineRule="auto"/>
        <w:rPr>
          <w:rFonts w:ascii="宋体" w:hAnsi="宋体" w:cs="宋体"/>
          <w:b/>
          <w:bCs/>
          <w:sz w:val="24"/>
          <w:szCs w:val="24"/>
        </w:rPr>
      </w:pPr>
    </w:p>
    <w:p>
      <w:pPr>
        <w:pStyle w:val="4"/>
        <w:rPr>
          <w:rFonts w:hAnsi="宋体"/>
          <w:sz w:val="28"/>
          <w:szCs w:val="36"/>
        </w:rPr>
      </w:pPr>
      <w:bookmarkStart w:id="119" w:name="_Toc20723"/>
      <w:bookmarkStart w:id="120" w:name="_Toc15242"/>
      <w:bookmarkStart w:id="121" w:name="_Toc220232409"/>
      <w:bookmarkStart w:id="122" w:name="_Toc29288"/>
      <w:bookmarkStart w:id="123" w:name="_Toc27108"/>
      <w:bookmarkStart w:id="124" w:name="_Toc528276345"/>
      <w:bookmarkStart w:id="125" w:name="_Toc19773351"/>
      <w:bookmarkStart w:id="126" w:name="_Toc536542358"/>
      <w:bookmarkStart w:id="127" w:name="_Toc471736413"/>
      <w:r>
        <w:rPr>
          <w:rFonts w:hint="eastAsia" w:hAnsi="宋体"/>
          <w:sz w:val="28"/>
        </w:rPr>
        <w:t>六．投标货物及报价表</w:t>
      </w:r>
      <w:bookmarkEnd w:id="119"/>
      <w:bookmarkEnd w:id="120"/>
      <w:bookmarkEnd w:id="121"/>
      <w:bookmarkEnd w:id="122"/>
      <w:bookmarkEnd w:id="123"/>
      <w:bookmarkEnd w:id="124"/>
      <w:bookmarkEnd w:id="125"/>
      <w:bookmarkEnd w:id="126"/>
      <w:bookmarkEnd w:id="127"/>
    </w:p>
    <w:tbl>
      <w:tblPr>
        <w:tblStyle w:val="18"/>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903"/>
        <w:gridCol w:w="2144"/>
        <w:gridCol w:w="698"/>
        <w:gridCol w:w="698"/>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pStyle w:val="22"/>
              <w:widowControl w:val="0"/>
              <w:spacing w:before="0" w:beforeAutospacing="0" w:after="0" w:afterAutospacing="0"/>
              <w:rPr>
                <w:bCs w:val="0"/>
                <w:kern w:val="2"/>
                <w:sz w:val="24"/>
                <w:szCs w:val="20"/>
              </w:rPr>
            </w:pPr>
            <w:r>
              <w:rPr>
                <w:rFonts w:hint="eastAsia"/>
                <w:bCs w:val="0"/>
                <w:kern w:val="2"/>
                <w:sz w:val="24"/>
                <w:szCs w:val="20"/>
              </w:rPr>
              <w:t>序号</w:t>
            </w:r>
          </w:p>
        </w:tc>
        <w:tc>
          <w:tcPr>
            <w:tcW w:w="1180" w:type="dxa"/>
            <w:vAlign w:val="center"/>
          </w:tcPr>
          <w:p>
            <w:pPr>
              <w:jc w:val="center"/>
              <w:rPr>
                <w:rFonts w:ascii="宋体" w:hAnsi="宋体"/>
                <w:b/>
                <w:sz w:val="24"/>
              </w:rPr>
            </w:pPr>
            <w:r>
              <w:rPr>
                <w:rFonts w:hint="eastAsia" w:ascii="宋体" w:hAnsi="宋体"/>
                <w:b/>
                <w:sz w:val="24"/>
              </w:rPr>
              <w:t>货物名称</w:t>
            </w:r>
          </w:p>
        </w:tc>
        <w:tc>
          <w:tcPr>
            <w:tcW w:w="1903" w:type="dxa"/>
            <w:vAlign w:val="center"/>
          </w:tcPr>
          <w:p>
            <w:pPr>
              <w:jc w:val="center"/>
              <w:rPr>
                <w:rFonts w:ascii="宋体" w:hAnsi="宋体"/>
                <w:b/>
                <w:sz w:val="24"/>
              </w:rPr>
            </w:pPr>
            <w:r>
              <w:rPr>
                <w:rFonts w:hint="eastAsia" w:ascii="宋体" w:hAnsi="宋体"/>
                <w:b/>
                <w:sz w:val="24"/>
              </w:rPr>
              <w:t>品牌、型号规格</w:t>
            </w:r>
          </w:p>
        </w:tc>
        <w:tc>
          <w:tcPr>
            <w:tcW w:w="2144" w:type="dxa"/>
            <w:vAlign w:val="center"/>
          </w:tcPr>
          <w:p>
            <w:pPr>
              <w:jc w:val="center"/>
              <w:rPr>
                <w:rFonts w:ascii="宋体" w:hAnsi="宋体"/>
                <w:b/>
                <w:sz w:val="24"/>
              </w:rPr>
            </w:pPr>
            <w:r>
              <w:rPr>
                <w:rFonts w:hint="eastAsia" w:ascii="宋体" w:hAnsi="宋体"/>
                <w:b/>
                <w:sz w:val="24"/>
              </w:rPr>
              <w:t>原产地及生产厂商</w:t>
            </w:r>
          </w:p>
        </w:tc>
        <w:tc>
          <w:tcPr>
            <w:tcW w:w="698" w:type="dxa"/>
            <w:vAlign w:val="center"/>
          </w:tcPr>
          <w:p>
            <w:pPr>
              <w:jc w:val="center"/>
              <w:rPr>
                <w:rFonts w:ascii="宋体" w:hAnsi="宋体"/>
                <w:b/>
                <w:sz w:val="24"/>
              </w:rPr>
            </w:pPr>
            <w:r>
              <w:rPr>
                <w:rFonts w:hint="eastAsia" w:ascii="宋体" w:hAnsi="宋体"/>
                <w:b/>
                <w:sz w:val="24"/>
              </w:rPr>
              <w:t>单位</w:t>
            </w:r>
          </w:p>
        </w:tc>
        <w:tc>
          <w:tcPr>
            <w:tcW w:w="698" w:type="dxa"/>
            <w:vAlign w:val="center"/>
          </w:tcPr>
          <w:p>
            <w:pPr>
              <w:jc w:val="center"/>
              <w:rPr>
                <w:rFonts w:ascii="宋体" w:hAnsi="宋体"/>
                <w:b/>
                <w:sz w:val="24"/>
              </w:rPr>
            </w:pPr>
            <w:r>
              <w:rPr>
                <w:rFonts w:hint="eastAsia" w:ascii="宋体" w:hAnsi="宋体"/>
                <w:b/>
                <w:sz w:val="24"/>
              </w:rPr>
              <w:t>数量</w:t>
            </w:r>
          </w:p>
        </w:tc>
        <w:tc>
          <w:tcPr>
            <w:tcW w:w="698" w:type="dxa"/>
            <w:vAlign w:val="center"/>
          </w:tcPr>
          <w:p>
            <w:pPr>
              <w:jc w:val="center"/>
              <w:rPr>
                <w:rFonts w:ascii="宋体" w:hAnsi="宋体"/>
                <w:b/>
                <w:sz w:val="24"/>
              </w:rPr>
            </w:pPr>
            <w:r>
              <w:rPr>
                <w:rFonts w:hint="eastAsia" w:ascii="宋体" w:hAnsi="宋体"/>
                <w:b/>
                <w:sz w:val="24"/>
              </w:rPr>
              <w:t>单价</w:t>
            </w:r>
          </w:p>
        </w:tc>
        <w:tc>
          <w:tcPr>
            <w:tcW w:w="698" w:type="dxa"/>
            <w:vAlign w:val="center"/>
          </w:tcPr>
          <w:p>
            <w:pPr>
              <w:jc w:val="center"/>
              <w:rPr>
                <w:rFonts w:ascii="宋体" w:hAnsi="宋体"/>
                <w:b/>
                <w:sz w:val="24"/>
              </w:rPr>
            </w:pPr>
            <w:r>
              <w:rPr>
                <w:rFonts w:hint="eastAsia" w:ascii="宋体" w:hAnsi="宋体"/>
                <w:b/>
                <w:sz w:val="24"/>
              </w:rPr>
              <w:t>小计</w:t>
            </w:r>
          </w:p>
        </w:tc>
        <w:tc>
          <w:tcPr>
            <w:tcW w:w="698"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sz w:val="24"/>
              </w:rPr>
            </w:pPr>
            <w:r>
              <w:rPr>
                <w:rFonts w:hint="eastAsia" w:ascii="宋体" w:hAnsi="宋体"/>
                <w:sz w:val="24"/>
              </w:rPr>
              <w:t>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4</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5</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6</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7</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8</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9</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10</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26"/>
              <w:rPr>
                <w:rFonts w:ascii="宋体" w:hAnsi="宋体"/>
              </w:rPr>
            </w:pPr>
            <w:r>
              <w:rPr>
                <w:rFonts w:hint="eastAsia" w:ascii="宋体" w:hAnsi="宋体"/>
              </w:rPr>
              <w:t>其他费用</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pStyle w:val="26"/>
              <w:rPr>
                <w:rFonts w:ascii="宋体" w:hAnsi="宋体"/>
              </w:rPr>
            </w:pPr>
            <w:r>
              <w:rPr>
                <w:rFonts w:ascii="宋体" w:hAnsi="宋体"/>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26"/>
              <w:rPr>
                <w:rFonts w:ascii="宋体" w:hAnsi="宋体"/>
              </w:rPr>
            </w:pPr>
            <w:r>
              <w:rPr>
                <w:rFonts w:hint="eastAsia" w:ascii="宋体" w:hAnsi="宋体"/>
              </w:rPr>
              <w:t>合计</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bl>
    <w:p>
      <w:pPr>
        <w:pStyle w:val="11"/>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rPr>
          <w:rFonts w:ascii="宋体" w:hAnsi="宋体" w:cs="宋体"/>
          <w:b/>
          <w:sz w:val="24"/>
          <w:szCs w:val="24"/>
        </w:rPr>
      </w:pPr>
    </w:p>
    <w:p>
      <w:pPr>
        <w:adjustRightInd w:val="0"/>
        <w:snapToGrid w:val="0"/>
        <w:spacing w:line="360" w:lineRule="auto"/>
        <w:rPr>
          <w:rFonts w:ascii="宋体" w:hAnsi="宋体" w:cs="宋体"/>
          <w:b/>
          <w:bCs/>
          <w:sz w:val="24"/>
          <w:szCs w:val="24"/>
        </w:rPr>
      </w:pPr>
    </w:p>
    <w:p>
      <w:pPr>
        <w:pStyle w:val="4"/>
        <w:rPr>
          <w:rFonts w:hAnsi="宋体"/>
          <w:sz w:val="28"/>
        </w:rPr>
      </w:pPr>
      <w:bookmarkStart w:id="128" w:name="_Toc19773352"/>
      <w:bookmarkStart w:id="129" w:name="_Toc508363611"/>
      <w:bookmarkStart w:id="130" w:name="_Toc591"/>
      <w:bookmarkStart w:id="131" w:name="_Toc536542359"/>
      <w:r>
        <w:rPr>
          <w:rFonts w:hint="eastAsia" w:hAnsi="宋体"/>
          <w:sz w:val="28"/>
        </w:rPr>
        <w:t>七．投标授权书</w:t>
      </w:r>
      <w:bookmarkEnd w:id="128"/>
      <w:bookmarkEnd w:id="129"/>
      <w:bookmarkEnd w:id="130"/>
      <w:bookmarkEnd w:id="131"/>
    </w:p>
    <w:p>
      <w:pPr>
        <w:pStyle w:val="10"/>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本授权书声明：公司授权（投标人授权代表姓名、职务，手机号码）代表本公司参加合肥文旅博览集团有限公司</w:t>
      </w:r>
      <w:r>
        <w:rPr>
          <w:rFonts w:hint="eastAsia" w:hAnsi="宋体"/>
          <w:bCs/>
          <w:sz w:val="24"/>
          <w:szCs w:val="28"/>
        </w:rPr>
        <w:t>招标活动（项目编号：）</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0"/>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mc:AlternateContent>
          <mc:Choice Requires="wpg">
            <w:drawing>
              <wp:anchor distT="0" distB="0" distL="114300" distR="114300" simplePos="0" relativeHeight="251659264" behindDoc="0" locked="0" layoutInCell="1" allowOverlap="1">
                <wp:simplePos x="0" y="0"/>
                <wp:positionH relativeFrom="column">
                  <wp:posOffset>375920</wp:posOffset>
                </wp:positionH>
                <wp:positionV relativeFrom="paragraph">
                  <wp:posOffset>161925</wp:posOffset>
                </wp:positionV>
                <wp:extent cx="4079240" cy="1119505"/>
                <wp:effectExtent l="4445" t="4445" r="12065" b="19050"/>
                <wp:wrapNone/>
                <wp:docPr id="1" name="1027"/>
                <wp:cNvGraphicFramePr/>
                <a:graphic xmlns:a="http://schemas.openxmlformats.org/drawingml/2006/main">
                  <a:graphicData uri="http://schemas.microsoft.com/office/word/2010/wordprocessingGroup">
                    <wpg:wgp>
                      <wpg:cNvGrpSpPr/>
                      <wpg:grpSpPr>
                        <a:xfrm>
                          <a:off x="0" y="0"/>
                          <a:ext cx="4079240" cy="1119218"/>
                          <a:chOff x="3960" y="5436"/>
                          <a:chExt cx="6424" cy="1538"/>
                        </a:xfrm>
                        <a:effectLst/>
                      </wpg:grpSpPr>
                      <wps:wsp>
                        <wps:cNvPr id="2" name="1028"/>
                        <wps:cNvSpPr>
                          <a:spLocks noChangeArrowheads="1"/>
                        </wps:cNvSpPr>
                        <wps:spPr bwMode="auto">
                          <a:xfrm>
                            <a:off x="3960" y="544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3" name="1029"/>
                        <wps:cNvSpPr>
                          <a:spLocks noChangeArrowheads="1"/>
                        </wps:cNvSpPr>
                        <wps:spPr bwMode="auto">
                          <a:xfrm>
                            <a:off x="7590" y="5436"/>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1027" o:spid="_x0000_s1026" o:spt="203" style="position:absolute;left:0pt;margin-left:29.6pt;margin-top:12.75pt;height:88.15pt;width:321.2pt;z-index:251659264;mso-width-relative:page;mso-height-relative:page;" coordorigin="3960,5436" coordsize="6424,1538"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wHo5&#10;59kAAAAJAQAADwAAAAAAAAABACAAAAAiAAAAZHJzL2Rvd25yZXYueG1sUEsBAhQAFAAAAAgAh07i&#10;QHbGzAvMAgAArwgAAA4AAAAAAAAAAQAgAAAAKAEAAGRycy9lMm9Eb2MueG1sUEsFBgAAAAAGAAYA&#10;WQEAAGYGAAAAAA==&#10;">
                <o:lock v:ext="edit" aspectratio="f"/>
                <v:roundrect id="1028" o:spid="_x0000_s1026" o:spt="2" style="position:absolute;left:3960;top:544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6" o:spt="2" style="position:absolute;left:7590;top:5436;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0"/>
        <w:snapToGrid w:val="0"/>
        <w:spacing w:line="360" w:lineRule="auto"/>
        <w:jc w:val="left"/>
        <w:rPr>
          <w:rFonts w:hAnsi="宋体"/>
          <w:sz w:val="24"/>
          <w:szCs w:val="28"/>
        </w:rPr>
      </w:pPr>
      <w:r>
        <w:rPr>
          <w:rFonts w:hint="eastAsia" w:hAnsi="宋体"/>
          <w:sz w:val="24"/>
          <w:szCs w:val="28"/>
        </w:rPr>
        <w:t>注：</w:t>
      </w:r>
    </w:p>
    <w:p>
      <w:pPr>
        <w:pStyle w:val="10"/>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0"/>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4"/>
        <w:rPr>
          <w:rFonts w:hAnsi="宋体" w:cs="宋体"/>
          <w:sz w:val="28"/>
          <w:szCs w:val="28"/>
        </w:rPr>
      </w:pPr>
      <w:bookmarkStart w:id="132" w:name="_Toc536542360"/>
      <w:bookmarkStart w:id="133" w:name="_Toc19773353"/>
      <w:bookmarkStart w:id="134" w:name="_Toc17174"/>
      <w:r>
        <w:rPr>
          <w:rFonts w:hint="eastAsia" w:hAnsi="宋体" w:cs="宋体"/>
          <w:sz w:val="28"/>
          <w:szCs w:val="28"/>
        </w:rPr>
        <w:t>八．投标人信用承诺</w:t>
      </w:r>
      <w:bookmarkEnd w:id="116"/>
      <w:bookmarkEnd w:id="117"/>
      <w:bookmarkEnd w:id="132"/>
      <w:bookmarkEnd w:id="133"/>
      <w:bookmarkEnd w:id="134"/>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 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bookmarkEnd w:id="118"/>
    <w:p>
      <w:pPr>
        <w:pStyle w:val="4"/>
        <w:rPr>
          <w:rFonts w:hAnsi="宋体" w:cs="宋体"/>
          <w:sz w:val="28"/>
          <w:szCs w:val="28"/>
        </w:rPr>
      </w:pPr>
      <w:bookmarkStart w:id="135" w:name="_Hlt509738950"/>
      <w:bookmarkEnd w:id="135"/>
      <w:bookmarkStart w:id="136" w:name="_Toc496587831"/>
      <w:bookmarkStart w:id="137" w:name="_Toc19773354"/>
      <w:bookmarkStart w:id="138" w:name="_Toc536542361"/>
      <w:bookmarkStart w:id="139" w:name="_Toc1196"/>
      <w:r>
        <w:rPr>
          <w:rFonts w:hint="eastAsia" w:hAnsi="宋体" w:cs="宋体"/>
          <w:sz w:val="28"/>
          <w:szCs w:val="28"/>
        </w:rPr>
        <w:t>九.</w:t>
      </w:r>
      <w:bookmarkEnd w:id="136"/>
      <w:r>
        <w:rPr>
          <w:rFonts w:hint="eastAsia" w:hAnsi="宋体" w:cs="宋体"/>
          <w:sz w:val="28"/>
          <w:szCs w:val="28"/>
        </w:rPr>
        <w:t xml:space="preserve"> 投标业绩</w:t>
      </w:r>
      <w:bookmarkEnd w:id="137"/>
      <w:bookmarkEnd w:id="138"/>
      <w:bookmarkEnd w:id="139"/>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18"/>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pStyle w:val="4"/>
        <w:rPr>
          <w:rFonts w:hAnsi="宋体"/>
          <w:sz w:val="28"/>
          <w:szCs w:val="36"/>
        </w:rPr>
      </w:pPr>
      <w:bookmarkStart w:id="140" w:name="_Toc220232402"/>
      <w:bookmarkStart w:id="141" w:name="_Toc536542362"/>
      <w:bookmarkStart w:id="142" w:name="_Toc471736419"/>
      <w:bookmarkStart w:id="143" w:name="_Toc10905"/>
      <w:bookmarkStart w:id="144" w:name="_Toc508363610"/>
      <w:bookmarkStart w:id="145" w:name="_Toc516969105"/>
      <w:bookmarkStart w:id="146" w:name="_Toc19773355"/>
      <w:r>
        <w:rPr>
          <w:rFonts w:hint="eastAsia" w:hAnsi="宋体"/>
          <w:sz w:val="28"/>
        </w:rPr>
        <w:t>十．有关证明文件</w:t>
      </w:r>
      <w:bookmarkEnd w:id="140"/>
      <w:bookmarkEnd w:id="141"/>
      <w:bookmarkEnd w:id="142"/>
      <w:bookmarkEnd w:id="143"/>
      <w:bookmarkEnd w:id="144"/>
      <w:bookmarkEnd w:id="145"/>
      <w:bookmarkEnd w:id="146"/>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0"/>
        <w:snapToGrid w:val="0"/>
        <w:spacing w:before="120" w:after="120" w:line="360" w:lineRule="auto"/>
        <w:ind w:firstLine="480"/>
        <w:jc w:val="left"/>
        <w:rPr>
          <w:rFonts w:hAnsi="宋体"/>
          <w:sz w:val="24"/>
        </w:rPr>
      </w:pPr>
      <w:r>
        <w:rPr>
          <w:rFonts w:hint="eastAsia" w:hAnsi="宋体"/>
          <w:sz w:val="24"/>
        </w:rPr>
        <w:t>特别提示：</w:t>
      </w:r>
    </w:p>
    <w:p>
      <w:pPr>
        <w:pStyle w:val="10"/>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4"/>
        <w:rPr>
          <w:rFonts w:hAnsi="宋体"/>
          <w:sz w:val="28"/>
        </w:rPr>
      </w:pPr>
      <w:bookmarkStart w:id="147" w:name="_Toc21876"/>
      <w:bookmarkStart w:id="148" w:name="_Toc515390551"/>
      <w:bookmarkStart w:id="149" w:name="_Toc19773356"/>
      <w:r>
        <w:rPr>
          <w:rFonts w:hint="eastAsia" w:hAnsi="宋体"/>
          <w:sz w:val="28"/>
        </w:rPr>
        <w:t>十一．</w:t>
      </w:r>
      <w:bookmarkStart w:id="150" w:name="_Toc420342105"/>
      <w:r>
        <w:rPr>
          <w:rFonts w:hint="eastAsia" w:hAnsi="宋体"/>
          <w:sz w:val="28"/>
        </w:rPr>
        <w:t>生产厂商授权书</w:t>
      </w:r>
      <w:bookmarkEnd w:id="147"/>
      <w:bookmarkEnd w:id="148"/>
      <w:bookmarkEnd w:id="149"/>
      <w:bookmarkEnd w:id="150"/>
    </w:p>
    <w:p>
      <w:pPr>
        <w:spacing w:line="360" w:lineRule="auto"/>
        <w:jc w:val="center"/>
        <w:rPr>
          <w:rFonts w:ascii="宋体" w:hAnsi="宋体"/>
          <w:sz w:val="24"/>
        </w:rPr>
      </w:pPr>
      <w:r>
        <w:rPr>
          <w:rFonts w:ascii="宋体" w:hAnsi="宋体"/>
          <w:b/>
          <w:sz w:val="24"/>
        </w:rPr>
        <w:t>（</w:t>
      </w:r>
      <w:r>
        <w:rPr>
          <w:rFonts w:hint="eastAsia" w:ascii="宋体" w:hAnsi="宋体"/>
          <w:b/>
          <w:sz w:val="24"/>
        </w:rPr>
        <w:t>如允许标后提供授权，或为自制产品，或不允许代理商/销售商投标，不需此件）</w:t>
      </w:r>
    </w:p>
    <w:p>
      <w:pPr>
        <w:pStyle w:val="11"/>
        <w:spacing w:line="360" w:lineRule="auto"/>
        <w:rPr>
          <w:rFonts w:ascii="宋体" w:hAnsi="宋体"/>
          <w:sz w:val="24"/>
        </w:rPr>
      </w:pPr>
      <w:r>
        <w:rPr>
          <w:rFonts w:hint="eastAsia" w:ascii="宋体" w:hAnsi="宋体"/>
          <w:sz w:val="24"/>
        </w:rPr>
        <w:t>致：合肥文旅博览集团有限公司</w:t>
      </w:r>
    </w:p>
    <w:p>
      <w:pPr>
        <w:pStyle w:val="11"/>
        <w:spacing w:line="360" w:lineRule="auto"/>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（生产厂商地址）。公司是我公司正式授权经营我公司（产品名称）的商家，它有权提供合肥文旅博览集团有限公司</w:t>
      </w:r>
      <w:r>
        <w:rPr>
          <w:rFonts w:hint="eastAsia" w:ascii="宋体" w:hAnsi="宋体"/>
          <w:b w:val="0"/>
          <w:sz w:val="24"/>
        </w:rPr>
        <w:t>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rPr>
      </w:pPr>
      <w:r>
        <w:rPr>
          <w:rFonts w:hint="eastAsia" w:ascii="宋体" w:hAnsi="宋体"/>
          <w:sz w:val="24"/>
        </w:rPr>
        <w:t>授权人公章：</w:t>
      </w:r>
    </w:p>
    <w:p>
      <w:pPr>
        <w:spacing w:line="360" w:lineRule="auto"/>
        <w:ind w:firstLine="63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
      </w:pPr>
    </w:p>
    <w:p>
      <w:pPr>
        <w:pStyle w:val="2"/>
        <w:ind w:firstLine="0" w:firstLineChars="0"/>
      </w:pPr>
    </w:p>
    <w:p>
      <w:pPr>
        <w:spacing w:line="360" w:lineRule="auto"/>
      </w:pPr>
    </w:p>
    <w:p>
      <w:pPr>
        <w:pStyle w:val="4"/>
        <w:rPr>
          <w:rFonts w:hAnsi="宋体"/>
          <w:sz w:val="28"/>
        </w:rPr>
      </w:pPr>
      <w:bookmarkStart w:id="151" w:name="_Toc19773357"/>
      <w:bookmarkStart w:id="152" w:name="_Toc10478"/>
      <w:bookmarkStart w:id="153" w:name="_Toc515390552"/>
      <w:r>
        <w:rPr>
          <w:rFonts w:hint="eastAsia" w:hAnsi="宋体"/>
          <w:sz w:val="28"/>
        </w:rPr>
        <w:t>十二．相关授权或承诺书</w:t>
      </w:r>
      <w:bookmarkEnd w:id="151"/>
      <w:bookmarkEnd w:id="152"/>
      <w:bookmarkEnd w:id="153"/>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1"/>
        <w:spacing w:line="360" w:lineRule="auto"/>
        <w:rPr>
          <w:rFonts w:ascii="宋体" w:hAnsi="宋体"/>
          <w:sz w:val="24"/>
        </w:rPr>
      </w:pPr>
      <w:r>
        <w:rPr>
          <w:rFonts w:hint="eastAsia" w:ascii="宋体" w:hAnsi="宋体"/>
          <w:sz w:val="24"/>
        </w:rPr>
        <w:t>致：合肥文旅博览集团有限公司</w:t>
      </w:r>
    </w:p>
    <w:p>
      <w:pPr>
        <w:pStyle w:val="11"/>
        <w:spacing w:line="360" w:lineRule="auto"/>
      </w:pPr>
      <w:r>
        <w:rPr>
          <w:rFonts w:hint="eastAsia" w:ascii="宋体" w:hAnsi="宋体"/>
          <w:b w:val="0"/>
          <w:sz w:val="24"/>
        </w:rPr>
        <w:t>某业主单位</w:t>
      </w:r>
    </w:p>
    <w:p>
      <w:pPr>
        <w:spacing w:line="480" w:lineRule="auto"/>
        <w:ind w:firstLine="482" w:firstLineChars="200"/>
        <w:rPr>
          <w:rFonts w:ascii="宋体" w:hAnsi="宋体"/>
          <w:sz w:val="24"/>
        </w:rPr>
      </w:pPr>
      <w:r>
        <w:rPr>
          <w:rFonts w:hint="eastAsia" w:ascii="宋体" w:hAnsi="宋体"/>
          <w:b/>
          <w:sz w:val="24"/>
          <w:szCs w:val="24"/>
        </w:rPr>
        <w:t>若</w:t>
      </w:r>
      <w:r>
        <w:rPr>
          <w:rFonts w:ascii="宋体" w:hAnsi="宋体"/>
          <w:b/>
          <w:sz w:val="24"/>
          <w:szCs w:val="24"/>
        </w:rPr>
        <w:t>我公司中标，我公司将在</w:t>
      </w:r>
      <w:r>
        <w:rPr>
          <w:rFonts w:hint="eastAsia" w:ascii="宋体" w:hAnsi="宋体"/>
          <w:b/>
          <w:sz w:val="24"/>
          <w:szCs w:val="24"/>
        </w:rPr>
        <w:t>供货前</w:t>
      </w:r>
      <w:r>
        <w:rPr>
          <w:rFonts w:ascii="宋体" w:hAnsi="宋体"/>
          <w:b/>
          <w:sz w:val="24"/>
          <w:szCs w:val="24"/>
        </w:rPr>
        <w:t>向</w:t>
      </w:r>
      <w:r>
        <w:rPr>
          <w:rFonts w:hint="eastAsia" w:ascii="宋体" w:hAnsi="宋体"/>
          <w:b/>
          <w:sz w:val="24"/>
          <w:szCs w:val="24"/>
        </w:rPr>
        <w:t>委托</w:t>
      </w:r>
      <w:r>
        <w:rPr>
          <w:rFonts w:ascii="宋体" w:hAnsi="宋体"/>
          <w:b/>
          <w:sz w:val="24"/>
          <w:szCs w:val="24"/>
        </w:rPr>
        <w:t>人提供</w:t>
      </w:r>
      <w:r>
        <w:rPr>
          <w:rFonts w:hint="eastAsia" w:ascii="宋体" w:hAnsi="宋体"/>
          <w:b/>
          <w:sz w:val="24"/>
          <w:szCs w:val="24"/>
        </w:rPr>
        <w:t>招标文件要求的产品原厂授权、原厂售后服务承诺函、原厂</w:t>
      </w:r>
      <w:r>
        <w:rPr>
          <w:rFonts w:ascii="宋体" w:hAnsi="宋体"/>
          <w:b/>
          <w:sz w:val="24"/>
          <w:szCs w:val="24"/>
        </w:rPr>
        <w:t>技术服务承诺书</w:t>
      </w:r>
      <w:r>
        <w:rPr>
          <w:rFonts w:hint="eastAsia" w:ascii="宋体" w:hAnsi="宋体"/>
          <w:b/>
          <w:sz w:val="24"/>
          <w:szCs w:val="24"/>
        </w:rPr>
        <w:t>（项目负责人可根据项目编制）</w:t>
      </w:r>
      <w:r>
        <w:rPr>
          <w:rFonts w:ascii="宋体" w:hAnsi="宋体"/>
          <w:b/>
          <w:sz w:val="24"/>
          <w:szCs w:val="24"/>
        </w:rPr>
        <w:t>，逾期未提供</w:t>
      </w:r>
      <w:r>
        <w:rPr>
          <w:rFonts w:hint="eastAsia" w:ascii="宋体" w:hAnsi="宋体"/>
          <w:b/>
          <w:sz w:val="24"/>
          <w:szCs w:val="24"/>
        </w:rPr>
        <w:t>或提供不符合要求</w:t>
      </w:r>
      <w:r>
        <w:rPr>
          <w:rFonts w:ascii="宋体" w:hAnsi="宋体"/>
          <w:b/>
          <w:sz w:val="24"/>
          <w:szCs w:val="24"/>
        </w:rPr>
        <w:t>的，</w:t>
      </w:r>
      <w:r>
        <w:rPr>
          <w:rFonts w:hint="eastAsia" w:ascii="宋体" w:hAnsi="宋体"/>
          <w:b/>
          <w:sz w:val="24"/>
          <w:szCs w:val="24"/>
        </w:rPr>
        <w:t>均按我公司</w:t>
      </w:r>
      <w:r>
        <w:rPr>
          <w:rFonts w:ascii="宋体" w:hAnsi="宋体"/>
          <w:b/>
          <w:sz w:val="24"/>
          <w:szCs w:val="24"/>
        </w:rPr>
        <w:t>自</w:t>
      </w:r>
      <w:r>
        <w:rPr>
          <w:rFonts w:hint="eastAsia" w:ascii="宋体" w:hAnsi="宋体"/>
          <w:b/>
          <w:sz w:val="24"/>
          <w:szCs w:val="24"/>
        </w:rPr>
        <w:t>愿</w:t>
      </w:r>
      <w:r>
        <w:rPr>
          <w:rFonts w:ascii="宋体" w:hAnsi="宋体"/>
          <w:b/>
          <w:sz w:val="24"/>
          <w:szCs w:val="24"/>
        </w:rPr>
        <w:t>放弃中标资格处理，由此产生的一切相关责任</w:t>
      </w:r>
      <w:r>
        <w:rPr>
          <w:rFonts w:hint="eastAsia" w:ascii="宋体" w:hAnsi="宋体"/>
          <w:b/>
          <w:sz w:val="24"/>
          <w:szCs w:val="24"/>
        </w:rPr>
        <w:t>和后果</w:t>
      </w:r>
      <w:r>
        <w:rPr>
          <w:rFonts w:ascii="宋体" w:hAnsi="宋体"/>
          <w:b/>
          <w:sz w:val="24"/>
          <w:szCs w:val="24"/>
        </w:rPr>
        <w:t>由</w:t>
      </w:r>
      <w:r>
        <w:rPr>
          <w:rFonts w:hint="eastAsia" w:ascii="宋体" w:hAnsi="宋体"/>
          <w:b/>
          <w:sz w:val="24"/>
          <w:szCs w:val="24"/>
        </w:rPr>
        <w:t>我</w:t>
      </w:r>
      <w:r>
        <w:rPr>
          <w:rFonts w:ascii="宋体" w:hAnsi="宋体"/>
          <w:b/>
          <w:sz w:val="24"/>
          <w:szCs w:val="24"/>
        </w:rPr>
        <w:t>公司</w:t>
      </w:r>
      <w:r>
        <w:rPr>
          <w:rFonts w:hint="eastAsia" w:ascii="宋体" w:hAnsi="宋体"/>
          <w:b/>
          <w:sz w:val="24"/>
          <w:szCs w:val="24"/>
        </w:rPr>
        <w:t>自行</w:t>
      </w:r>
      <w:r>
        <w:rPr>
          <w:rFonts w:ascii="宋体" w:hAnsi="宋体"/>
          <w:b/>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ind w:firstLine="4245" w:firstLineChars="1762"/>
        <w:rPr>
          <w:rFonts w:ascii="宋体"/>
          <w:b/>
          <w:sz w:val="24"/>
          <w:u w:val="single"/>
        </w:rPr>
      </w:pPr>
      <w:r>
        <w:rPr>
          <w:rFonts w:hint="eastAsia" w:ascii="宋体" w:hAnsi="宋体"/>
          <w:b/>
          <w:sz w:val="24"/>
        </w:rPr>
        <w:t>投标人签章：</w:t>
      </w:r>
    </w:p>
    <w:p>
      <w:pPr>
        <w:tabs>
          <w:tab w:val="left" w:pos="4620"/>
        </w:tabs>
        <w:spacing w:line="360" w:lineRule="auto"/>
        <w:ind w:firstLine="4252" w:firstLineChars="1772"/>
        <w:rPr>
          <w:rFonts w:ascii="宋体"/>
          <w:sz w:val="24"/>
          <w:u w:val="single"/>
        </w:rPr>
      </w:pPr>
      <w:r>
        <w:rPr>
          <w:rFonts w:hint="eastAsia" w:ascii="宋体" w:hAnsi="宋体"/>
          <w:sz w:val="24"/>
        </w:rPr>
        <w:t>日期：</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ind w:firstLine="630"/>
        <w:rPr>
          <w:rFonts w:ascii="宋体" w:hAnsi="宋体"/>
          <w:sz w:val="28"/>
        </w:rPr>
      </w:pPr>
    </w:p>
    <w:p>
      <w:pPr>
        <w:pStyle w:val="4"/>
        <w:rPr>
          <w:rFonts w:hAnsi="宋体"/>
          <w:sz w:val="28"/>
        </w:rPr>
      </w:pPr>
      <w:bookmarkStart w:id="154" w:name="_Toc29840"/>
      <w:bookmarkStart w:id="155" w:name="_Toc19773358"/>
      <w:bookmarkStart w:id="156" w:name="_Toc515390553"/>
      <w:r>
        <w:rPr>
          <w:rFonts w:hint="eastAsia" w:hAnsi="宋体"/>
          <w:sz w:val="28"/>
        </w:rPr>
        <w:t>十三．</w:t>
      </w:r>
      <w:bookmarkStart w:id="157" w:name="_Toc420342112"/>
      <w:bookmarkStart w:id="158" w:name="_Toc459990161"/>
      <w:r>
        <w:rPr>
          <w:rFonts w:hint="eastAsia" w:hAnsi="宋体"/>
          <w:sz w:val="28"/>
        </w:rPr>
        <w:t>项目人员配备</w:t>
      </w:r>
      <w:bookmarkEnd w:id="154"/>
      <w:bookmarkEnd w:id="155"/>
      <w:bookmarkEnd w:id="156"/>
      <w:bookmarkEnd w:id="157"/>
      <w:bookmarkEnd w:id="158"/>
    </w:p>
    <w:p>
      <w:pPr>
        <w:jc w:val="center"/>
        <w:rPr>
          <w:b/>
          <w:sz w:val="24"/>
          <w:szCs w:val="24"/>
          <w:shd w:val="pct10" w:color="auto" w:fill="FFFFFF"/>
        </w:rPr>
      </w:pPr>
      <w:r>
        <w:rPr>
          <w:rFonts w:hint="eastAsia"/>
          <w:b/>
          <w:sz w:val="24"/>
          <w:szCs w:val="24"/>
          <w:shd w:val="pct10" w:color="auto" w:fill="FFFFFF"/>
        </w:rPr>
        <w:t>如招标文件无人员配备要求，不需此件）</w:t>
      </w:r>
    </w:p>
    <w:p/>
    <w:p>
      <w:pPr>
        <w:spacing w:line="340" w:lineRule="exact"/>
        <w:jc w:val="center"/>
        <w:rPr>
          <w:rFonts w:ascii="宋体" w:hAnsi="宋体"/>
          <w:b/>
          <w:sz w:val="28"/>
          <w:szCs w:val="28"/>
        </w:rPr>
      </w:pPr>
      <w:r>
        <w:rPr>
          <w:rFonts w:hint="eastAsia" w:ascii="宋体" w:hAnsi="宋体"/>
          <w:b/>
          <w:sz w:val="28"/>
          <w:szCs w:val="28"/>
        </w:rPr>
        <w:t>（一）项目组人员配备情况表</w:t>
      </w:r>
    </w:p>
    <w:p>
      <w:pPr>
        <w:spacing w:line="340" w:lineRule="exact"/>
        <w:rPr>
          <w:rFonts w:ascii="宋体" w:hAnsi="宋体"/>
          <w:sz w:val="32"/>
          <w:szCs w:val="32"/>
        </w:rPr>
      </w:pPr>
    </w:p>
    <w:tbl>
      <w:tblPr>
        <w:tblStyle w:val="1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1178"/>
        <w:gridCol w:w="151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09" w:type="dxa"/>
            <w:vAlign w:val="center"/>
          </w:tcPr>
          <w:p>
            <w:pPr>
              <w:jc w:val="center"/>
              <w:rPr>
                <w:rFonts w:ascii="宋体" w:hAnsi="宋体"/>
                <w:sz w:val="24"/>
              </w:rPr>
            </w:pPr>
            <w:r>
              <w:rPr>
                <w:rFonts w:hint="eastAsia" w:ascii="宋体" w:hAnsi="宋体"/>
                <w:sz w:val="24"/>
              </w:rPr>
              <w:t>职务</w:t>
            </w:r>
          </w:p>
        </w:tc>
        <w:tc>
          <w:tcPr>
            <w:tcW w:w="1701" w:type="dxa"/>
            <w:vAlign w:val="center"/>
          </w:tcPr>
          <w:p>
            <w:pPr>
              <w:jc w:val="center"/>
              <w:rPr>
                <w:rFonts w:ascii="宋体" w:hAnsi="宋体"/>
                <w:sz w:val="24"/>
              </w:rPr>
            </w:pPr>
            <w:r>
              <w:rPr>
                <w:rFonts w:hint="eastAsia" w:ascii="宋体" w:hAnsi="宋体"/>
                <w:sz w:val="24"/>
              </w:rPr>
              <w:t>姓名</w:t>
            </w:r>
          </w:p>
        </w:tc>
        <w:tc>
          <w:tcPr>
            <w:tcW w:w="1178" w:type="dxa"/>
            <w:vAlign w:val="center"/>
          </w:tcPr>
          <w:p>
            <w:pPr>
              <w:jc w:val="center"/>
              <w:rPr>
                <w:rFonts w:ascii="宋体" w:hAnsi="宋体"/>
                <w:sz w:val="24"/>
              </w:rPr>
            </w:pPr>
            <w:r>
              <w:rPr>
                <w:rFonts w:hint="eastAsia" w:ascii="宋体" w:hAnsi="宋体"/>
                <w:sz w:val="24"/>
              </w:rPr>
              <w:t>职称</w:t>
            </w:r>
          </w:p>
        </w:tc>
        <w:tc>
          <w:tcPr>
            <w:tcW w:w="1516" w:type="dxa"/>
            <w:vAlign w:val="center"/>
          </w:tcPr>
          <w:p>
            <w:pPr>
              <w:spacing w:line="340" w:lineRule="exact"/>
              <w:jc w:val="center"/>
              <w:rPr>
                <w:rFonts w:ascii="宋体" w:hAnsi="宋体"/>
                <w:sz w:val="24"/>
              </w:rPr>
            </w:pPr>
            <w:r>
              <w:rPr>
                <w:rFonts w:hint="eastAsia" w:ascii="宋体" w:hAnsi="宋体"/>
                <w:sz w:val="24"/>
              </w:rPr>
              <w:t>学历</w:t>
            </w:r>
          </w:p>
        </w:tc>
        <w:tc>
          <w:tcPr>
            <w:tcW w:w="2268"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项目经理</w:t>
            </w: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技术负责人</w:t>
            </w: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其它人员</w:t>
            </w:r>
          </w:p>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spacing w:line="360" w:lineRule="auto"/>
        <w:ind w:firstLine="420" w:firstLineChars="200"/>
        <w:rPr>
          <w:rFonts w:ascii="宋体" w:hAnsi="宋体"/>
        </w:rPr>
      </w:pPr>
      <w:r>
        <w:rPr>
          <w:rFonts w:hint="eastAsia" w:ascii="宋体" w:hAnsi="宋体"/>
        </w:rPr>
        <w:t>备注：</w:t>
      </w:r>
    </w:p>
    <w:p>
      <w:pPr>
        <w:pStyle w:val="8"/>
        <w:adjustRightInd w:val="0"/>
        <w:spacing w:after="0" w:line="360" w:lineRule="auto"/>
        <w:ind w:firstLine="480" w:firstLineChars="200"/>
        <w:textAlignment w:val="baseline"/>
        <w:rPr>
          <w:rFonts w:hAnsi="宋体"/>
          <w:bCs/>
          <w:sz w:val="24"/>
          <w:szCs w:val="24"/>
        </w:rPr>
      </w:pPr>
      <w:r>
        <w:rPr>
          <w:rFonts w:hint="eastAsia" w:hAnsi="宋体"/>
          <w:bCs/>
          <w:sz w:val="24"/>
          <w:szCs w:val="24"/>
        </w:rPr>
        <w:t>1. 管理机构的主要人员（项目</w:t>
      </w:r>
      <w:r>
        <w:rPr>
          <w:rFonts w:hint="eastAsia" w:hAnsi="宋体"/>
          <w:sz w:val="24"/>
        </w:rPr>
        <w:t>经理</w:t>
      </w:r>
      <w:r>
        <w:rPr>
          <w:rFonts w:hint="eastAsia" w:hAnsi="宋体"/>
          <w:bCs/>
          <w:sz w:val="24"/>
          <w:szCs w:val="24"/>
        </w:rPr>
        <w:t>）按招标文件要求附资质证书等证明资料扫描件；</w:t>
      </w:r>
    </w:p>
    <w:p>
      <w:pPr>
        <w:pStyle w:val="8"/>
        <w:adjustRightInd w:val="0"/>
        <w:spacing w:after="0" w:line="360" w:lineRule="auto"/>
        <w:ind w:firstLine="480" w:firstLineChars="200"/>
        <w:textAlignment w:val="baseline"/>
        <w:rPr>
          <w:rFonts w:hAnsi="宋体"/>
          <w:sz w:val="24"/>
          <w:szCs w:val="24"/>
        </w:rPr>
      </w:pPr>
      <w:r>
        <w:rPr>
          <w:rFonts w:hint="eastAsia" w:hAnsi="宋体"/>
          <w:bCs/>
          <w:sz w:val="24"/>
          <w:szCs w:val="24"/>
        </w:rPr>
        <w:t>2.中标后如需更换管理机构主要人员，需书面向招标人提出，并获得书面同意后方可更换；</w:t>
      </w:r>
    </w:p>
    <w:p>
      <w:pPr>
        <w:spacing w:line="360" w:lineRule="auto"/>
        <w:ind w:firstLine="420" w:firstLineChars="200"/>
        <w:jc w:val="center"/>
        <w:rPr>
          <w:rFonts w:ascii="宋体" w:hAnsi="宋体"/>
        </w:rPr>
      </w:pPr>
      <w:r>
        <w:rPr>
          <w:rFonts w:ascii="宋体" w:hAnsi="宋体"/>
        </w:rPr>
        <w:br w:type="page"/>
      </w:r>
      <w:r>
        <w:rPr>
          <w:rFonts w:hint="eastAsia" w:ascii="宋体" w:hAnsi="宋体"/>
          <w:b/>
          <w:sz w:val="28"/>
          <w:szCs w:val="28"/>
        </w:rPr>
        <w:t>（二）项目经理简历表</w:t>
      </w:r>
    </w:p>
    <w:tbl>
      <w:tblPr>
        <w:tblStyle w:val="18"/>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szCs w:val="21"/>
              </w:rPr>
              <w:t>主要经验及承担的项目</w:t>
            </w:r>
          </w:p>
        </w:tc>
      </w:tr>
      <w:tr>
        <w:tblPrEx>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合同金额</w:t>
            </w: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kern w:val="0"/>
                <w:szCs w:val="21"/>
                <w:lang w:val="zh-CN"/>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jc w:val="center"/>
        <w:rPr>
          <w:rFonts w:ascii="宋体" w:hAnsi="宋体"/>
          <w:b/>
          <w:sz w:val="28"/>
          <w:szCs w:val="28"/>
        </w:rPr>
      </w:pPr>
      <w:r>
        <w:rPr>
          <w:rFonts w:ascii="宋体" w:hAnsi="宋体"/>
          <w:b/>
          <w:sz w:val="28"/>
          <w:szCs w:val="28"/>
        </w:rPr>
        <w:br w:type="page"/>
      </w:r>
      <w:r>
        <w:rPr>
          <w:rFonts w:hint="eastAsia" w:ascii="宋体" w:hAnsi="宋体"/>
          <w:b/>
          <w:sz w:val="28"/>
          <w:szCs w:val="28"/>
        </w:rPr>
        <w:t>（三）项目经理承诺书</w:t>
      </w:r>
      <w:r>
        <w:rPr>
          <w:rFonts w:hint="eastAsia" w:ascii="宋体" w:hAnsi="宋体"/>
          <w:b/>
          <w:sz w:val="28"/>
          <w:szCs w:val="28"/>
          <w:bdr w:val="single" w:color="auto" w:sz="4" w:space="0"/>
        </w:rPr>
        <w:t>（根据项目考虑是否选用）</w:t>
      </w:r>
    </w:p>
    <w:p>
      <w:pPr>
        <w:pStyle w:val="11"/>
        <w:spacing w:line="360" w:lineRule="auto"/>
        <w:rPr>
          <w:rFonts w:ascii="宋体" w:hAnsi="宋体"/>
          <w:sz w:val="24"/>
        </w:rPr>
      </w:pPr>
      <w:r>
        <w:rPr>
          <w:rFonts w:hint="eastAsia" w:ascii="宋体" w:hAnsi="宋体"/>
          <w:sz w:val="24"/>
        </w:rPr>
        <w:t>致：合肥文旅博览集团有限公司</w:t>
      </w:r>
    </w:p>
    <w:p>
      <w:pPr>
        <w:spacing w:line="720" w:lineRule="auto"/>
        <w:ind w:left="359" w:leftChars="171"/>
        <w:rPr>
          <w:rFonts w:ascii="宋体" w:hAnsi="宋体"/>
          <w:bCs/>
          <w:sz w:val="24"/>
        </w:rPr>
      </w:pPr>
      <w:r>
        <w:rPr>
          <w:rFonts w:hint="eastAsia" w:ascii="宋体" w:hAnsi="宋体"/>
          <w:bCs/>
          <w:sz w:val="24"/>
        </w:rPr>
        <w:t>一、本项目提供的项目经理业绩已经核实，工程实施过程中项目经理确为</w:t>
      </w:r>
      <w:r>
        <w:rPr>
          <w:rFonts w:hint="eastAsia" w:ascii="宋体" w:hAnsi="宋体"/>
          <w:bCs/>
          <w:sz w:val="24"/>
          <w:u w:val="single"/>
        </w:rPr>
        <w:t xml:space="preserve">     （姓名）</w:t>
      </w:r>
      <w:r>
        <w:rPr>
          <w:rFonts w:hint="eastAsia" w:ascii="宋体" w:hAnsi="宋体"/>
          <w:bCs/>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pPr>
        <w:spacing w:line="720" w:lineRule="auto"/>
        <w:ind w:left="359" w:leftChars="171"/>
        <w:rPr>
          <w:rFonts w:ascii="宋体" w:hAnsi="宋体"/>
          <w:bCs/>
          <w:sz w:val="24"/>
          <w:u w:val="single"/>
        </w:rPr>
      </w:pPr>
      <w:r>
        <w:rPr>
          <w:rFonts w:hint="eastAsia" w:ascii="宋体" w:hAnsi="宋体"/>
          <w:bCs/>
          <w:sz w:val="24"/>
        </w:rPr>
        <w:t>二、我单位及项目经理本人共同承诺，在本项目实施过程中，项目经理</w:t>
      </w:r>
      <w:r>
        <w:rPr>
          <w:rFonts w:hint="eastAsia" w:ascii="宋体" w:hAnsi="宋体"/>
          <w:bCs/>
          <w:sz w:val="24"/>
          <w:u w:val="single"/>
        </w:rPr>
        <w:t xml:space="preserve">         （姓名）将不再同时承担其他在建工程，如有虚假，由</w:t>
      </w:r>
      <w:r>
        <w:rPr>
          <w:rFonts w:hint="eastAsia" w:ascii="宋体" w:hAnsi="宋体"/>
          <w:bCs/>
          <w:sz w:val="24"/>
        </w:rPr>
        <w:t>我单位及项目经理本人共同承担相应法律责任。</w:t>
      </w:r>
    </w:p>
    <w:p>
      <w:pPr>
        <w:spacing w:line="360" w:lineRule="auto"/>
        <w:ind w:left="359" w:leftChars="171" w:firstLine="720" w:firstLineChars="300"/>
        <w:rPr>
          <w:rFonts w:ascii="宋体" w:hAnsi="宋体"/>
          <w:bCs/>
          <w:sz w:val="24"/>
        </w:rPr>
      </w:pPr>
    </w:p>
    <w:p>
      <w:pPr>
        <w:spacing w:line="360" w:lineRule="auto"/>
        <w:ind w:left="359" w:leftChars="171" w:firstLine="720" w:firstLineChars="300"/>
        <w:rPr>
          <w:rFonts w:ascii="宋体" w:hAnsi="宋体"/>
          <w:bCs/>
          <w:sz w:val="24"/>
        </w:rPr>
      </w:pPr>
      <w:r>
        <w:rPr>
          <w:rFonts w:hint="eastAsia" w:ascii="宋体" w:hAnsi="宋体"/>
          <w:bCs/>
          <w:sz w:val="24"/>
        </w:rPr>
        <w:t>项目经理签字（打印无效）：         投标单位公章：</w:t>
      </w:r>
    </w:p>
    <w:p>
      <w:pPr>
        <w:spacing w:line="360" w:lineRule="auto"/>
        <w:ind w:left="359" w:leftChars="171" w:firstLine="720" w:firstLineChars="300"/>
        <w:rPr>
          <w:rFonts w:ascii="宋体" w:hAnsi="宋体"/>
          <w:bCs/>
          <w:sz w:val="24"/>
        </w:rPr>
      </w:pPr>
      <w:r>
        <w:rPr>
          <w:rFonts w:hint="eastAsia" w:ascii="宋体" w:hAnsi="宋体"/>
          <w:bCs/>
          <w:sz w:val="24"/>
        </w:rPr>
        <w:t>身份证号：</w:t>
      </w:r>
    </w:p>
    <w:p>
      <w:pPr>
        <w:spacing w:line="360" w:lineRule="auto"/>
        <w:ind w:left="359" w:leftChars="171" w:firstLine="720" w:firstLineChars="300"/>
        <w:rPr>
          <w:rFonts w:ascii="宋体" w:hAnsi="宋体"/>
          <w:bCs/>
          <w:sz w:val="24"/>
        </w:rPr>
      </w:pPr>
      <w:r>
        <w:rPr>
          <w:rFonts w:hint="eastAsia" w:ascii="宋体" w:hAnsi="宋体"/>
          <w:bCs/>
          <w:sz w:val="24"/>
        </w:rPr>
        <w:t>日期：_____年____月____                   日期：_____年____月____</w:t>
      </w:r>
    </w:p>
    <w:p>
      <w:pPr>
        <w:spacing w:line="360" w:lineRule="auto"/>
        <w:ind w:left="359" w:leftChars="171" w:firstLine="720" w:firstLineChars="300"/>
        <w:rPr>
          <w:rFonts w:ascii="宋体" w:hAnsi="宋体"/>
          <w:bCs/>
          <w:sz w:val="24"/>
        </w:rPr>
      </w:pPr>
    </w:p>
    <w:p>
      <w:pPr>
        <w:spacing w:line="360" w:lineRule="auto"/>
        <w:rPr>
          <w:rFonts w:ascii="宋体" w:hAnsi="宋体"/>
          <w:bCs/>
          <w:sz w:val="24"/>
        </w:rPr>
      </w:pPr>
    </w:p>
    <w:p>
      <w:pPr>
        <w:spacing w:line="360" w:lineRule="auto"/>
        <w:ind w:left="359" w:leftChars="171" w:firstLine="723" w:firstLineChars="300"/>
        <w:jc w:val="center"/>
        <w:rPr>
          <w:rFonts w:ascii="宋体" w:hAnsi="宋体"/>
          <w:b/>
          <w:bCs/>
          <w:sz w:val="24"/>
        </w:rPr>
      </w:pPr>
      <w:r>
        <w:rPr>
          <w:rFonts w:hint="eastAsia" w:ascii="宋体" w:hAnsi="宋体"/>
          <w:b/>
          <w:bCs/>
          <w:sz w:val="24"/>
        </w:rPr>
        <w:t>本页后附项目经理身份证扫描件</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2"/>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（三）项目技术负责人简历表</w:t>
      </w:r>
    </w:p>
    <w:tbl>
      <w:tblPr>
        <w:tblStyle w:val="18"/>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szCs w:val="21"/>
              </w:rPr>
              <w:t>主要经验及承担的项目</w:t>
            </w:r>
          </w:p>
        </w:tc>
      </w:tr>
      <w:tr>
        <w:tblPrEx>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合同金额</w:t>
            </w: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kern w:val="0"/>
                <w:szCs w:val="21"/>
                <w:lang w:val="zh-CN"/>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jc w:val="center"/>
        <w:rPr>
          <w:rFonts w:ascii="宋体" w:hAnsi="宋体"/>
        </w:rPr>
      </w:pPr>
      <w:r>
        <w:rPr>
          <w:rFonts w:hint="eastAsia" w:ascii="宋体" w:hAnsi="宋体"/>
          <w:b/>
          <w:sz w:val="28"/>
        </w:rPr>
        <w:t>（四）其他人员简历表</w:t>
      </w:r>
    </w:p>
    <w:tbl>
      <w:tblPr>
        <w:tblStyle w:val="18"/>
        <w:tblW w:w="893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03"/>
        <w:gridCol w:w="2294"/>
        <w:gridCol w:w="167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90" w:type="dxa"/>
            <w:vAlign w:val="center"/>
          </w:tcPr>
          <w:p>
            <w:pPr>
              <w:jc w:val="center"/>
              <w:rPr>
                <w:rFonts w:ascii="宋体" w:hAnsi="宋体"/>
                <w:sz w:val="24"/>
              </w:rPr>
            </w:pPr>
            <w:r>
              <w:rPr>
                <w:rFonts w:hint="eastAsia" w:ascii="宋体" w:hAnsi="宋体"/>
                <w:sz w:val="24"/>
              </w:rPr>
              <w:t>序号</w:t>
            </w:r>
          </w:p>
        </w:tc>
        <w:tc>
          <w:tcPr>
            <w:tcW w:w="1703" w:type="dxa"/>
            <w:vAlign w:val="center"/>
          </w:tcPr>
          <w:p>
            <w:pPr>
              <w:jc w:val="center"/>
              <w:rPr>
                <w:rFonts w:ascii="宋体" w:hAnsi="宋体"/>
                <w:sz w:val="24"/>
              </w:rPr>
            </w:pPr>
            <w:r>
              <w:rPr>
                <w:rFonts w:hint="eastAsia" w:ascii="宋体" w:hAnsi="宋体"/>
                <w:sz w:val="24"/>
              </w:rPr>
              <w:t>工种（或</w:t>
            </w:r>
            <w:r>
              <w:rPr>
                <w:rFonts w:hint="eastAsia" w:ascii="宋体" w:hAnsi="宋体" w:cs="宋体"/>
                <w:szCs w:val="21"/>
                <w:lang w:val="zh-CN"/>
              </w:rPr>
              <w:t>在本项目中拟任职位</w:t>
            </w:r>
            <w:r>
              <w:rPr>
                <w:rFonts w:hint="eastAsia" w:ascii="宋体" w:hAnsi="宋体"/>
                <w:sz w:val="24"/>
              </w:rPr>
              <w:t>）</w:t>
            </w:r>
          </w:p>
        </w:tc>
        <w:tc>
          <w:tcPr>
            <w:tcW w:w="2294" w:type="dxa"/>
            <w:vAlign w:val="center"/>
          </w:tcPr>
          <w:p>
            <w:pPr>
              <w:jc w:val="center"/>
              <w:rPr>
                <w:rFonts w:ascii="宋体" w:hAnsi="宋体"/>
                <w:sz w:val="24"/>
              </w:rPr>
            </w:pPr>
            <w:r>
              <w:rPr>
                <w:rFonts w:hint="eastAsia" w:ascii="宋体" w:hAnsi="宋体"/>
                <w:sz w:val="24"/>
              </w:rPr>
              <w:t>姓名</w:t>
            </w:r>
          </w:p>
        </w:tc>
        <w:tc>
          <w:tcPr>
            <w:tcW w:w="1675" w:type="dxa"/>
            <w:vAlign w:val="center"/>
          </w:tcPr>
          <w:p>
            <w:pPr>
              <w:jc w:val="center"/>
              <w:rPr>
                <w:rFonts w:ascii="宋体" w:hAnsi="宋体"/>
                <w:sz w:val="24"/>
              </w:rPr>
            </w:pPr>
            <w:r>
              <w:rPr>
                <w:rFonts w:hint="eastAsia" w:ascii="宋体" w:hAnsi="宋体"/>
                <w:sz w:val="24"/>
              </w:rPr>
              <w:t>年龄</w:t>
            </w:r>
          </w:p>
        </w:tc>
        <w:tc>
          <w:tcPr>
            <w:tcW w:w="2268" w:type="dxa"/>
            <w:vAlign w:val="center"/>
          </w:tcPr>
          <w:p>
            <w:pPr>
              <w:jc w:val="center"/>
              <w:rPr>
                <w:rFonts w:ascii="宋体" w:hAnsi="宋体"/>
                <w:sz w:val="24"/>
              </w:rPr>
            </w:pPr>
            <w:r>
              <w:rPr>
                <w:rFonts w:hint="eastAsia" w:ascii="宋体" w:hAnsi="宋体"/>
                <w:sz w:val="24"/>
              </w:rPr>
              <w:t>从事相关工作年限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ind w:firstLine="630"/>
      </w:pPr>
    </w:p>
    <w:p>
      <w:pPr>
        <w:ind w:firstLine="630"/>
        <w:rPr>
          <w:rFonts w:ascii="宋体" w:hAnsi="宋体"/>
          <w:sz w:val="28"/>
        </w:rPr>
      </w:pPr>
    </w:p>
    <w:p>
      <w:pPr>
        <w:ind w:firstLine="630"/>
        <w:rPr>
          <w:rFonts w:ascii="宋体" w:hAnsi="宋体"/>
          <w:sz w:val="28"/>
        </w:rPr>
      </w:pPr>
    </w:p>
    <w:p>
      <w:pPr>
        <w:ind w:firstLine="630"/>
      </w:pPr>
    </w:p>
    <w:p>
      <w:pPr>
        <w:ind w:firstLine="630"/>
      </w:pPr>
    </w:p>
    <w:p>
      <w:pPr>
        <w:pStyle w:val="4"/>
        <w:rPr>
          <w:rFonts w:hAnsi="宋体"/>
          <w:sz w:val="28"/>
          <w:szCs w:val="36"/>
        </w:rPr>
      </w:pPr>
      <w:bookmarkStart w:id="159" w:name="_Toc19773359"/>
      <w:bookmarkStart w:id="160" w:name="_Toc14570"/>
      <w:bookmarkStart w:id="161" w:name="_Toc515390554"/>
      <w:r>
        <w:rPr>
          <w:rFonts w:hint="eastAsia" w:hAnsi="宋体"/>
          <w:sz w:val="28"/>
        </w:rPr>
        <w:t>十四．供货安装（调试）方案</w:t>
      </w:r>
      <w:bookmarkEnd w:id="159"/>
      <w:bookmarkEnd w:id="160"/>
      <w:bookmarkEnd w:id="161"/>
    </w:p>
    <w:p>
      <w:pPr>
        <w:jc w:val="center"/>
        <w:rPr>
          <w:rFonts w:ascii="宋体" w:hAnsi="宋体"/>
          <w:sz w:val="24"/>
        </w:rPr>
      </w:pPr>
      <w:r>
        <w:rPr>
          <w:rFonts w:hint="eastAsia" w:ascii="宋体" w:hAnsi="宋体"/>
          <w:sz w:val="24"/>
        </w:rPr>
        <w:t>(投标人可自行制作格式)</w:t>
      </w:r>
    </w:p>
    <w:p>
      <w:pPr>
        <w:tabs>
          <w:tab w:val="left" w:pos="4620"/>
        </w:tabs>
        <w:spacing w:line="360" w:lineRule="auto"/>
        <w:ind w:firstLine="480" w:firstLineChars="200"/>
        <w:rPr>
          <w:rFonts w:ascii="宋体" w:hAnsi="宋体"/>
          <w:sz w:val="24"/>
        </w:rPr>
      </w:pPr>
    </w:p>
    <w:p>
      <w:bookmarkStart w:id="162" w:name="_Toc390243257"/>
      <w:bookmarkStart w:id="163" w:name="_Toc508363612"/>
      <w:bookmarkStart w:id="164" w:name="_Toc391040780"/>
      <w:bookmarkStart w:id="165" w:name="_Toc471736426"/>
      <w:bookmarkStart w:id="166" w:name="_Toc420342107"/>
      <w:bookmarkStart w:id="167" w:name="_Toc459990156"/>
    </w:p>
    <w:p/>
    <w:bookmarkEnd w:id="162"/>
    <w:bookmarkEnd w:id="163"/>
    <w:bookmarkEnd w:id="164"/>
    <w:bookmarkEnd w:id="165"/>
    <w:bookmarkEnd w:id="166"/>
    <w:bookmarkEnd w:id="167"/>
    <w:p>
      <w:pPr>
        <w:jc w:val="center"/>
        <w:rPr>
          <w:rFonts w:ascii="宋体" w:hAnsi="宋体"/>
          <w:sz w:val="24"/>
        </w:rPr>
      </w:pPr>
    </w:p>
    <w:p>
      <w:pPr>
        <w:jc w:val="center"/>
        <w:rPr>
          <w:rFonts w:ascii="宋体" w:hAnsi="宋体"/>
          <w:sz w:val="24"/>
        </w:rPr>
      </w:pPr>
    </w:p>
    <w:p>
      <w:pPr>
        <w:pStyle w:val="4"/>
        <w:rPr>
          <w:rFonts w:hAnsi="宋体"/>
          <w:sz w:val="28"/>
        </w:rPr>
      </w:pPr>
      <w:bookmarkStart w:id="168" w:name="_Toc536542364"/>
      <w:bookmarkStart w:id="169" w:name="_Toc508363613"/>
      <w:bookmarkStart w:id="170" w:name="_Toc18890"/>
      <w:bookmarkStart w:id="171" w:name="_Toc19773360"/>
      <w:r>
        <w:rPr>
          <w:rFonts w:hint="eastAsia" w:hAnsi="宋体"/>
          <w:sz w:val="28"/>
        </w:rPr>
        <w:t>十五．检测报告</w:t>
      </w:r>
      <w:bookmarkEnd w:id="168"/>
      <w:bookmarkEnd w:id="169"/>
      <w:bookmarkEnd w:id="170"/>
      <w:bookmarkEnd w:id="171"/>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pPr>
    </w:p>
    <w:p>
      <w:pPr>
        <w:pStyle w:val="4"/>
        <w:rPr>
          <w:rFonts w:hAnsi="宋体"/>
          <w:sz w:val="36"/>
          <w:szCs w:val="36"/>
        </w:rPr>
      </w:pPr>
      <w:bookmarkStart w:id="172" w:name="_Toc19773361"/>
      <w:bookmarkStart w:id="173" w:name="_Toc16979"/>
      <w:bookmarkStart w:id="174" w:name="_Toc536542365"/>
      <w:bookmarkStart w:id="175" w:name="_Toc508363614"/>
      <w:r>
        <w:rPr>
          <w:rFonts w:hint="eastAsia" w:hAnsi="宋体"/>
          <w:sz w:val="28"/>
        </w:rPr>
        <w:t>十六．售后服务体系与维保方案</w:t>
      </w:r>
      <w:bookmarkEnd w:id="172"/>
      <w:bookmarkEnd w:id="173"/>
      <w:bookmarkEnd w:id="174"/>
      <w:bookmarkEnd w:id="175"/>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rPr>
          <w:rFonts w:ascii="宋体" w:hAnsi="宋体"/>
          <w:sz w:val="28"/>
        </w:rPr>
      </w:pPr>
    </w:p>
    <w:p>
      <w:pPr>
        <w:pStyle w:val="4"/>
        <w:rPr>
          <w:rFonts w:hAnsi="宋体"/>
          <w:sz w:val="44"/>
        </w:rPr>
      </w:pPr>
      <w:bookmarkStart w:id="176" w:name="_Toc18539"/>
      <w:bookmarkStart w:id="177" w:name="_Toc459990159"/>
      <w:bookmarkStart w:id="178" w:name="_Toc508363615"/>
      <w:bookmarkStart w:id="179" w:name="_Toc536542366"/>
      <w:bookmarkStart w:id="180" w:name="_Toc420342110"/>
      <w:bookmarkStart w:id="181" w:name="_Toc471736429"/>
      <w:bookmarkStart w:id="182" w:name="_Toc19773362"/>
      <w:r>
        <w:rPr>
          <w:rFonts w:hint="eastAsia" w:hAnsi="宋体"/>
          <w:sz w:val="28"/>
        </w:rPr>
        <w:t>十七．所投货物的技术资料或样本等</w:t>
      </w:r>
      <w:bookmarkEnd w:id="176"/>
      <w:bookmarkEnd w:id="177"/>
      <w:bookmarkEnd w:id="178"/>
      <w:bookmarkEnd w:id="179"/>
      <w:bookmarkEnd w:id="180"/>
      <w:bookmarkEnd w:id="181"/>
      <w:bookmarkEnd w:id="182"/>
    </w:p>
    <w:p>
      <w:pPr>
        <w:jc w:val="center"/>
        <w:rPr>
          <w:rFonts w:ascii="宋体" w:hAnsi="宋体"/>
          <w:sz w:val="24"/>
        </w:rPr>
      </w:pPr>
      <w:r>
        <w:rPr>
          <w:rFonts w:hint="eastAsia" w:ascii="宋体" w:hAnsi="宋体"/>
          <w:sz w:val="24"/>
        </w:rPr>
        <w:t>（投标人可自行制作格式，可附产品技术彩页的扫描件）</w:t>
      </w:r>
    </w:p>
    <w:p>
      <w:pPr>
        <w:spacing w:line="500" w:lineRule="exact"/>
        <w:jc w:val="center"/>
        <w:rPr>
          <w:rFonts w:ascii="宋体" w:hAnsi="宋体"/>
          <w:sz w:val="28"/>
        </w:rPr>
      </w:pPr>
    </w:p>
    <w:p>
      <w:pPr>
        <w:spacing w:line="500" w:lineRule="exact"/>
        <w:jc w:val="center"/>
        <w:rPr>
          <w:rFonts w:ascii="宋体" w:hAnsi="宋体"/>
          <w:sz w:val="28"/>
        </w:rPr>
      </w:pPr>
    </w:p>
    <w:p>
      <w:pPr>
        <w:pStyle w:val="4"/>
        <w:spacing w:line="360" w:lineRule="auto"/>
        <w:rPr>
          <w:rFonts w:hAnsi="宋体"/>
          <w:sz w:val="28"/>
        </w:rPr>
      </w:pPr>
      <w:bookmarkStart w:id="183" w:name="_Toc19773363"/>
      <w:bookmarkStart w:id="184" w:name="_Toc21377"/>
      <w:bookmarkStart w:id="185" w:name="_Toc508363616"/>
      <w:bookmarkStart w:id="186" w:name="_Toc536542367"/>
      <w:r>
        <w:rPr>
          <w:rFonts w:hint="eastAsia" w:hAnsi="宋体"/>
          <w:sz w:val="28"/>
        </w:rPr>
        <w:t>十八</w:t>
      </w:r>
      <w:r>
        <w:rPr>
          <w:rFonts w:hAnsi="宋体"/>
          <w:sz w:val="28"/>
        </w:rPr>
        <w:t xml:space="preserve">. </w:t>
      </w:r>
      <w:r>
        <w:rPr>
          <w:rFonts w:hint="eastAsia" w:hAnsi="宋体"/>
          <w:sz w:val="28"/>
        </w:rPr>
        <w:t>投标人认为需提供的其他资料</w:t>
      </w:r>
      <w:bookmarkEnd w:id="183"/>
      <w:bookmarkEnd w:id="184"/>
      <w:bookmarkEnd w:id="185"/>
      <w:bookmarkEnd w:id="186"/>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4"/>
        <w:rPr>
          <w:rFonts w:hAnsi="宋体"/>
          <w:sz w:val="28"/>
          <w:szCs w:val="36"/>
        </w:rPr>
      </w:pPr>
      <w:bookmarkStart w:id="187" w:name="_Toc508363607"/>
      <w:bookmarkStart w:id="188" w:name="_Toc536542368"/>
      <w:bookmarkStart w:id="189" w:name="_Toc220232400"/>
      <w:bookmarkStart w:id="190" w:name="_Toc21712"/>
      <w:bookmarkStart w:id="191" w:name="_Toc471736416"/>
      <w:bookmarkStart w:id="192" w:name="_Toc19773364"/>
      <w:r>
        <w:rPr>
          <w:rFonts w:hint="eastAsia" w:hAnsi="宋体"/>
          <w:sz w:val="28"/>
        </w:rPr>
        <w:t>十九．产品质量承诺</w:t>
      </w:r>
      <w:bookmarkEnd w:id="187"/>
      <w:bookmarkEnd w:id="188"/>
      <w:bookmarkEnd w:id="189"/>
      <w:bookmarkEnd w:id="190"/>
      <w:bookmarkEnd w:id="191"/>
      <w:bookmarkEnd w:id="192"/>
    </w:p>
    <w:p>
      <w:pPr>
        <w:spacing w:beforeLines="20" w:afterLines="20" w:line="360" w:lineRule="auto"/>
        <w:ind w:firstLine="480" w:firstLineChars="200"/>
        <w:jc w:val="center"/>
        <w:rPr>
          <w:rFonts w:ascii="宋体" w:hAnsi="宋体"/>
          <w:sz w:val="24"/>
        </w:rPr>
      </w:pPr>
      <w:r>
        <w:rPr>
          <w:rFonts w:hint="eastAsia" w:ascii="宋体" w:hAnsi="宋体"/>
          <w:sz w:val="24"/>
        </w:rPr>
        <w:t>(投标人可自行制作格式)</w:t>
      </w:r>
    </w:p>
    <w:p/>
    <w:sectPr>
      <w:headerReference r:id="rId5" w:type="default"/>
      <w:footerReference r:id="rId6" w:type="default"/>
      <w:footerReference r:id="rId7" w:type="even"/>
      <w:pgSz w:w="11907" w:h="16840"/>
      <w:pgMar w:top="1440" w:right="1247"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yl" w:date="2023-08-11T09:35:57Z" w:initials="">
    <w:p w14:paraId="69C95405">
      <w:pPr>
        <w:pStyle w:val="5"/>
        <w:rPr>
          <w:rFonts w:hint="default" w:eastAsia="宋体"/>
          <w:lang w:val="en-US" w:eastAsia="zh-CN"/>
        </w:rPr>
      </w:pPr>
      <w:r>
        <w:rPr>
          <w:rFonts w:hint="eastAsia"/>
          <w:lang w:val="en-US" w:eastAsia="zh-CN"/>
        </w:rPr>
        <w:t>税率请核实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C954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Helvetica">
    <w:panose1 w:val="020B0604020202020204"/>
    <w:charset w:val="00"/>
    <w:family w:val="auto"/>
    <w:pitch w:val="default"/>
    <w:sig w:usb0="00000000" w:usb1="00000000" w:usb2="00000000" w:usb3="00000000" w:csb0="00000000" w:csb1="00000000"/>
  </w:font>
  <w:font w:name="宋体-18030">
    <w:altName w:val="宋体"/>
    <w:panose1 w:val="00000000000000000000"/>
    <w:charset w:val="7A"/>
    <w:family w:val="modern"/>
    <w:pitch w:val="default"/>
    <w:sig w:usb0="00000000" w:usb1="00000000" w:usb2="000A005E" w:usb3="00000000" w:csb0="00040001" w:csb1="00000000"/>
  </w:font>
  <w:font w:name="Cambria">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15</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57</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宋体" w:hAnsi="宋体"/>
        <w:b/>
        <w:i/>
        <w:sz w:val="24"/>
      </w:rPr>
    </w:pPr>
    <w:r>
      <w:rPr>
        <w:rFonts w:hint="eastAsia"/>
      </w:rPr>
      <w:t>合肥文旅博览集团有限公司招标文件-货物类（适用于有效最低价法）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5"/>
    <w:multiLevelType w:val="multilevel"/>
    <w:tmpl w:val="00000005"/>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japaneseCounting"/>
      <w:lvlText w:val="第%1条"/>
      <w:lvlJc w:val="left"/>
      <w:pPr>
        <w:ind w:left="960" w:hanging="9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9F6A1A"/>
    <w:multiLevelType w:val="singleLevel"/>
    <w:tmpl w:val="1E9F6A1A"/>
    <w:lvl w:ilvl="0" w:tentative="0">
      <w:start w:val="1"/>
      <w:numFmt w:val="decimal"/>
      <w:lvlText w:val="%1."/>
      <w:lvlJc w:val="left"/>
      <w:pPr>
        <w:tabs>
          <w:tab w:val="left" w:pos="312"/>
        </w:tabs>
      </w:pPr>
    </w:lvl>
  </w:abstractNum>
  <w:abstractNum w:abstractNumId="4">
    <w:nsid w:val="7669D5E2"/>
    <w:multiLevelType w:val="singleLevel"/>
    <w:tmpl w:val="7669D5E2"/>
    <w:lvl w:ilvl="0" w:tentative="0">
      <w:start w:val="1"/>
      <w:numFmt w:val="decimal"/>
      <w:suff w:val="nothing"/>
      <w:lvlText w:val="%1）"/>
      <w:lvlJc w:val="left"/>
    </w:lvl>
  </w:abstractNum>
  <w:abstractNum w:abstractNumId="5">
    <w:nsid w:val="76B8333A"/>
    <w:multiLevelType w:val="multilevel"/>
    <w:tmpl w:val="76B833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l">
    <w15:presenceInfo w15:providerId="WPS Office" w15:userId="31692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00172A27"/>
    <w:rsid w:val="001B6603"/>
    <w:rsid w:val="07F75B71"/>
    <w:rsid w:val="0BE96C9E"/>
    <w:rsid w:val="164410AE"/>
    <w:rsid w:val="2CED08AF"/>
    <w:rsid w:val="3BA37C8F"/>
    <w:rsid w:val="47444C0F"/>
    <w:rsid w:val="49E849D6"/>
    <w:rsid w:val="54DF0BE1"/>
    <w:rsid w:val="5E0D69BC"/>
    <w:rsid w:val="5E7E4392"/>
    <w:rsid w:val="6AE1556D"/>
    <w:rsid w:val="77830F3A"/>
    <w:rsid w:val="7E22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Calibri" w:hAnsi="Calibri"/>
      <w:sz w:val="24"/>
      <w:lang w:val="zh-CN"/>
    </w:rPr>
  </w:style>
  <w:style w:type="paragraph" w:styleId="5">
    <w:name w:val="annotation text"/>
    <w:basedOn w:val="1"/>
    <w:uiPriority w:val="0"/>
    <w:pPr>
      <w:jc w:val="left"/>
    </w:pPr>
  </w:style>
  <w:style w:type="paragraph" w:styleId="6">
    <w:name w:val="Body Text Indent"/>
    <w:basedOn w:val="1"/>
    <w:next w:val="7"/>
    <w:qFormat/>
    <w:uiPriority w:val="0"/>
    <w:pPr>
      <w:ind w:firstLine="645"/>
    </w:pPr>
    <w:rPr>
      <w:rFonts w:ascii="楷体_GB2312" w:eastAsia="楷体_GB2312" w:cs="宋体"/>
      <w:sz w:val="32"/>
    </w:rPr>
  </w:style>
  <w:style w:type="paragraph" w:styleId="7">
    <w:name w:val="envelope return"/>
    <w:basedOn w:val="1"/>
    <w:unhideWhenUsed/>
    <w:qFormat/>
    <w:uiPriority w:val="99"/>
    <w:pPr>
      <w:snapToGrid w:val="0"/>
    </w:pPr>
    <w:rPr>
      <w:rFonts w:ascii="Arial" w:hAnsi="Arial"/>
    </w:rPr>
  </w:style>
  <w:style w:type="paragraph" w:styleId="8">
    <w:name w:val="Block Text"/>
    <w:basedOn w:val="1"/>
    <w:qFormat/>
    <w:uiPriority w:val="99"/>
    <w:pPr>
      <w:spacing w:after="156"/>
    </w:pPr>
    <w:rPr>
      <w:rFonts w:ascii="宋体"/>
    </w:rPr>
  </w:style>
  <w:style w:type="paragraph" w:styleId="9">
    <w:name w:val="toc 3"/>
    <w:basedOn w:val="1"/>
    <w:next w:val="1"/>
    <w:qFormat/>
    <w:uiPriority w:val="39"/>
    <w:pPr>
      <w:tabs>
        <w:tab w:val="right" w:leader="dot" w:pos="9403"/>
      </w:tabs>
      <w:spacing w:line="380" w:lineRule="exact"/>
      <w:ind w:left="420"/>
      <w:jc w:val="left"/>
    </w:pPr>
    <w:rPr>
      <w:i/>
      <w:iCs/>
      <w:szCs w:val="24"/>
    </w:rPr>
  </w:style>
  <w:style w:type="paragraph" w:styleId="10">
    <w:name w:val="Plain Text"/>
    <w:basedOn w:val="1"/>
    <w:qFormat/>
    <w:uiPriority w:val="0"/>
    <w:rPr>
      <w:rFonts w:ascii="宋体" w:hAnsi="Courier New" w:cs="宋体"/>
    </w:rPr>
  </w:style>
  <w:style w:type="paragraph" w:styleId="11">
    <w:name w:val="Date"/>
    <w:basedOn w:val="1"/>
    <w:next w:val="1"/>
    <w:qFormat/>
    <w:uiPriority w:val="0"/>
    <w:rPr>
      <w:rFonts w:cs="宋体"/>
      <w:b/>
      <w:sz w:val="28"/>
    </w:rPr>
  </w:style>
  <w:style w:type="paragraph" w:styleId="12">
    <w:name w:val="Body Text Indent 2"/>
    <w:basedOn w:val="1"/>
    <w:qFormat/>
    <w:uiPriority w:val="0"/>
    <w:pPr>
      <w:ind w:left="630" w:firstLine="645"/>
    </w:pPr>
    <w:rPr>
      <w:rFonts w:ascii="Arial" w:hAnsi="Arial" w:eastAsia="仿宋_GB2312" w:cs="宋体"/>
      <w:sz w:val="32"/>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tabs>
        <w:tab w:val="right" w:leader="dot" w:pos="9403"/>
      </w:tabs>
      <w:ind w:left="210"/>
      <w:jc w:val="left"/>
    </w:pPr>
    <w:rPr>
      <w:smallCaps/>
      <w:sz w:val="28"/>
      <w:szCs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Body Text First Indent 2"/>
    <w:basedOn w:val="6"/>
    <w:unhideWhenUsed/>
    <w:qFormat/>
    <w:uiPriority w:val="99"/>
    <w:pPr>
      <w:ind w:firstLine="420" w:firstLineChars="200"/>
    </w:pPr>
    <w:rPr>
      <w:rFonts w:ascii="Times New Roman" w:eastAsia="宋体"/>
    </w:rPr>
  </w:style>
  <w:style w:type="character" w:styleId="20">
    <w:name w:val="page number"/>
    <w:qFormat/>
    <w:uiPriority w:val="0"/>
  </w:style>
  <w:style w:type="paragraph" w:customStyle="1" w:styleId="21">
    <w:name w:val="_Style 3"/>
    <w:basedOn w:val="1"/>
    <w:qFormat/>
    <w:uiPriority w:val="0"/>
    <w:pPr>
      <w:ind w:firstLine="420" w:firstLineChars="200"/>
    </w:pPr>
    <w:rPr>
      <w:rFonts w:ascii="Calibri" w:hAnsi="Calibri"/>
    </w:rPr>
  </w:style>
  <w:style w:type="paragraph" w:customStyle="1" w:styleId="2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3">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4">
    <w:name w:val="样式1"/>
    <w:basedOn w:val="1"/>
    <w:qFormat/>
    <w:uiPriority w:val="0"/>
    <w:pPr>
      <w:numPr>
        <w:ilvl w:val="0"/>
        <w:numId w:val="1"/>
      </w:numPr>
      <w:adjustRightInd w:val="0"/>
      <w:textAlignment w:val="baseline"/>
    </w:pPr>
    <w:rPr>
      <w:rFonts w:ascii="宋体" w:hAnsi="宋体" w:cs="宋体"/>
    </w:rPr>
  </w:style>
  <w:style w:type="paragraph" w:styleId="25">
    <w:name w:val="List Paragraph"/>
    <w:basedOn w:val="1"/>
    <w:qFormat/>
    <w:uiPriority w:val="34"/>
    <w:pPr>
      <w:ind w:firstLine="420" w:firstLineChars="200"/>
    </w:pPr>
  </w:style>
  <w:style w:type="paragraph" w:customStyle="1" w:styleId="26">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小毛</cp:lastModifiedBy>
  <cp:lastPrinted>2023-08-22T00:43:00Z</cp:lastPrinted>
  <dcterms:modified xsi:type="dcterms:W3CDTF">2023-08-30T00:25:24Z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9C5E4E62A0AA4F04BE17FBE150C89139_11</vt:lpwstr>
  </property>
</Properties>
</file>